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7244431"/>
        <w:docPartObj>
          <w:docPartGallery w:val="Cover Pages"/>
          <w:docPartUnique/>
        </w:docPartObj>
      </w:sdtPr>
      <w:sdtEndPr>
        <w:rPr>
          <w:rFonts w:cstheme="minorHAnsi"/>
          <w:szCs w:val="20"/>
        </w:rPr>
      </w:sdtEndPr>
      <w:sdtContent>
        <w:p w14:paraId="040CB809" w14:textId="77777777" w:rsidR="00666505" w:rsidRDefault="00C46C7C">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CE2C3D" w14:paraId="2257D273" w14:textId="77777777" w:rsidTr="007D67D8">
            <w:trPr>
              <w:trHeight w:val="1290"/>
              <w:jc w:val="center"/>
            </w:trPr>
            <w:tc>
              <w:tcPr>
                <w:tcW w:w="1560" w:type="dxa"/>
                <w:tcBorders>
                  <w:bottom w:val="single" w:sz="24" w:space="0" w:color="215868" w:themeColor="accent5" w:themeShade="80"/>
                </w:tcBorders>
              </w:tcPr>
              <w:p w14:paraId="76FCD5AF" w14:textId="77777777" w:rsidR="00AC2F3E" w:rsidRDefault="00EF4B03" w:rsidP="00AC2F3E">
                <w:pPr>
                  <w:pStyle w:val="NoSpacing"/>
                  <w:spacing w:before="120" w:after="120"/>
                </w:pPr>
                <w:r w:rsidRPr="00782DFD">
                  <w:rPr>
                    <w:rFonts w:cstheme="minorHAnsi"/>
                    <w:b/>
                    <w:noProof/>
                    <w:lang w:val="en-GB" w:eastAsia="en-GB"/>
                  </w:rPr>
                  <w:drawing>
                    <wp:inline distT="0" distB="0" distL="0" distR="0" wp14:anchorId="075AC295" wp14:editId="3FE788B9">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5C9E7F0D" w14:textId="77777777" w:rsidR="00AC2F3E" w:rsidRDefault="008B3F48" w:rsidP="00AC2F3E">
                <w:pPr>
                  <w:pStyle w:val="NoSpacing"/>
                  <w:jc w:val="center"/>
                </w:pPr>
                <w:sdt>
                  <w:sdtPr>
                    <w:rPr>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B849F0">
                      <w:rPr>
                        <w:sz w:val="48"/>
                        <w:szCs w:val="48"/>
                        <w:lang w:val="en-GB"/>
                      </w:rPr>
                      <w:t>DRAFT Environmental and Social Management Framework (ESMF)</w:t>
                    </w:r>
                  </w:sdtContent>
                </w:sdt>
              </w:p>
            </w:tc>
            <w:tc>
              <w:tcPr>
                <w:tcW w:w="239" w:type="dxa"/>
                <w:tcBorders>
                  <w:bottom w:val="single" w:sz="24" w:space="0" w:color="215868" w:themeColor="accent5" w:themeShade="80"/>
                </w:tcBorders>
              </w:tcPr>
              <w:p w14:paraId="477D05E4" w14:textId="77777777" w:rsidR="00AC2F3E" w:rsidRDefault="00AC2F3E" w:rsidP="00AC2F3E">
                <w:pPr>
                  <w:pStyle w:val="NoSpacing"/>
                  <w:spacing w:before="120" w:after="120"/>
                  <w:jc w:val="right"/>
                </w:pPr>
              </w:p>
            </w:tc>
          </w:tr>
        </w:tbl>
        <w:p w14:paraId="614BC5D6" w14:textId="1E8D550C" w:rsidR="00EF4B03" w:rsidRDefault="00EF4B03"/>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968"/>
            <w:gridCol w:w="1916"/>
            <w:gridCol w:w="3098"/>
          </w:tblGrid>
          <w:tr w:rsidR="00465E67" w:rsidRPr="002340F6" w14:paraId="76DD5F6F" w14:textId="77777777" w:rsidTr="002340F6">
            <w:trPr>
              <w:trHeight w:val="397"/>
              <w:jc w:val="center"/>
            </w:trPr>
            <w:tc>
              <w:tcPr>
                <w:tcW w:w="9819" w:type="dxa"/>
                <w:gridSpan w:val="4"/>
                <w:shd w:val="clear" w:color="auto" w:fill="auto"/>
              </w:tcPr>
              <w:p w14:paraId="32F18739" w14:textId="4599DEF2" w:rsidR="00465E67" w:rsidRPr="002340F6" w:rsidRDefault="00465E67" w:rsidP="007E6A67">
                <w:pPr>
                  <w:rPr>
                    <w:bCs/>
                    <w:sz w:val="18"/>
                    <w:szCs w:val="18"/>
                  </w:rPr>
                </w:pPr>
                <w:r w:rsidRPr="002340F6">
                  <w:rPr>
                    <w:rFonts w:cs="Arial"/>
                    <w:b/>
                    <w:sz w:val="18"/>
                    <w:szCs w:val="18"/>
                  </w:rPr>
                  <w:t xml:space="preserve">Project title: </w:t>
                </w:r>
                <w:r w:rsidR="00545921" w:rsidRPr="002340F6">
                  <w:rPr>
                    <w:sz w:val="18"/>
                    <w:szCs w:val="18"/>
                  </w:rPr>
                  <w:t>Conservation and Sustainable Management of</w:t>
                </w:r>
                <w:r w:rsidR="00EE1CE4">
                  <w:rPr>
                    <w:sz w:val="18"/>
                    <w:szCs w:val="18"/>
                  </w:rPr>
                  <w:t xml:space="preserve"> Lakes, Wetlands and Riparian Corridors as Pillars of a Resilient and Land Degradation Neutral Aral Basin Landscape Supporting Sustainable Livelihoods </w:t>
                </w:r>
              </w:p>
            </w:tc>
          </w:tr>
          <w:tr w:rsidR="00465E67" w:rsidRPr="002340F6" w14:paraId="18DEE8AD" w14:textId="77777777" w:rsidTr="002340F6">
            <w:trPr>
              <w:trHeight w:val="729"/>
              <w:jc w:val="center"/>
            </w:trPr>
            <w:tc>
              <w:tcPr>
                <w:tcW w:w="2837" w:type="dxa"/>
                <w:shd w:val="clear" w:color="auto" w:fill="auto"/>
              </w:tcPr>
              <w:p w14:paraId="1C3B7D8A" w14:textId="77777777" w:rsidR="00B313C1" w:rsidRPr="002340F6" w:rsidRDefault="00465E67" w:rsidP="00B313C1">
                <w:pPr>
                  <w:jc w:val="left"/>
                  <w:rPr>
                    <w:rFonts w:cs="Arial"/>
                    <w:bCs/>
                    <w:sz w:val="18"/>
                    <w:szCs w:val="18"/>
                  </w:rPr>
                </w:pPr>
                <w:r w:rsidRPr="002340F6">
                  <w:rPr>
                    <w:rFonts w:cs="Arial"/>
                    <w:b/>
                    <w:sz w:val="18"/>
                    <w:szCs w:val="18"/>
                  </w:rPr>
                  <w:t xml:space="preserve">Country: </w:t>
                </w:r>
                <w:r w:rsidR="004D28DE" w:rsidRPr="002340F6">
                  <w:rPr>
                    <w:rFonts w:cs="Arial"/>
                    <w:bCs/>
                    <w:sz w:val="18"/>
                    <w:szCs w:val="18"/>
                  </w:rPr>
                  <w:t xml:space="preserve"> </w:t>
                </w:r>
              </w:p>
              <w:p w14:paraId="25A31B57" w14:textId="2696C9D5" w:rsidR="00465E67" w:rsidRPr="002340F6" w:rsidRDefault="006F1B7A" w:rsidP="00B313C1">
                <w:pPr>
                  <w:jc w:val="left"/>
                  <w:rPr>
                    <w:rFonts w:cs="Arial"/>
                    <w:sz w:val="18"/>
                    <w:szCs w:val="18"/>
                  </w:rPr>
                </w:pPr>
                <w:r>
                  <w:rPr>
                    <w:rFonts w:cs="Arial"/>
                    <w:bCs/>
                    <w:sz w:val="18"/>
                    <w:szCs w:val="18"/>
                  </w:rPr>
                  <w:t xml:space="preserve">Uzbekistan </w:t>
                </w:r>
              </w:p>
            </w:tc>
            <w:tc>
              <w:tcPr>
                <w:tcW w:w="3884" w:type="dxa"/>
                <w:gridSpan w:val="2"/>
                <w:shd w:val="clear" w:color="auto" w:fill="auto"/>
              </w:tcPr>
              <w:p w14:paraId="2A90EA40" w14:textId="77777777" w:rsidR="00B313C1" w:rsidRPr="002340F6" w:rsidRDefault="00465E67" w:rsidP="00B313C1">
                <w:pPr>
                  <w:jc w:val="left"/>
                  <w:rPr>
                    <w:rFonts w:cs="Arial"/>
                    <w:b/>
                    <w:sz w:val="18"/>
                    <w:szCs w:val="18"/>
                  </w:rPr>
                </w:pPr>
                <w:r w:rsidRPr="002340F6">
                  <w:rPr>
                    <w:rFonts w:cs="Arial"/>
                    <w:b/>
                    <w:sz w:val="18"/>
                    <w:szCs w:val="18"/>
                  </w:rPr>
                  <w:t>Implementing Partner</w:t>
                </w:r>
                <w:r w:rsidR="007E6A67" w:rsidRPr="002340F6">
                  <w:rPr>
                    <w:rFonts w:cs="Arial"/>
                    <w:b/>
                    <w:sz w:val="18"/>
                    <w:szCs w:val="18"/>
                  </w:rPr>
                  <w:t xml:space="preserve">:  </w:t>
                </w:r>
              </w:p>
              <w:p w14:paraId="62F54D9C" w14:textId="399CC754" w:rsidR="00465E67" w:rsidRPr="002340F6" w:rsidRDefault="006F1B7A" w:rsidP="00B313C1">
                <w:pPr>
                  <w:jc w:val="left"/>
                  <w:rPr>
                    <w:rStyle w:val="Hyperlink"/>
                    <w:rFonts w:cs="Arial"/>
                    <w:iCs/>
                    <w:sz w:val="18"/>
                    <w:szCs w:val="18"/>
                    <w:u w:val="none"/>
                  </w:rPr>
                </w:pPr>
                <w:r>
                  <w:rPr>
                    <w:rFonts w:cs="Arial"/>
                    <w:sz w:val="18"/>
                    <w:szCs w:val="18"/>
                  </w:rPr>
                  <w:t xml:space="preserve">State Committee on Ecology and Environmental Protection </w:t>
                </w:r>
                <w:r w:rsidR="007E6A67" w:rsidRPr="002340F6">
                  <w:rPr>
                    <w:rFonts w:cs="Arial"/>
                    <w:sz w:val="18"/>
                    <w:szCs w:val="18"/>
                  </w:rPr>
                  <w:t xml:space="preserve">   </w:t>
                </w:r>
              </w:p>
            </w:tc>
            <w:tc>
              <w:tcPr>
                <w:tcW w:w="3097" w:type="dxa"/>
                <w:shd w:val="clear" w:color="auto" w:fill="auto"/>
              </w:tcPr>
              <w:p w14:paraId="437342F4" w14:textId="77777777" w:rsidR="00B313C1" w:rsidRPr="002340F6" w:rsidRDefault="00465E67" w:rsidP="00B313C1">
                <w:pPr>
                  <w:ind w:left="305"/>
                  <w:jc w:val="left"/>
                  <w:rPr>
                    <w:rFonts w:cs="Arial"/>
                    <w:i/>
                    <w:sz w:val="18"/>
                    <w:szCs w:val="18"/>
                  </w:rPr>
                </w:pPr>
                <w:r w:rsidRPr="002340F6">
                  <w:rPr>
                    <w:rFonts w:cs="Arial"/>
                    <w:b/>
                    <w:sz w:val="18"/>
                    <w:szCs w:val="18"/>
                  </w:rPr>
                  <w:t>Execution Modality</w:t>
                </w:r>
                <w:r w:rsidRPr="002340F6">
                  <w:rPr>
                    <w:rFonts w:cs="Arial"/>
                    <w:i/>
                    <w:sz w:val="18"/>
                    <w:szCs w:val="18"/>
                  </w:rPr>
                  <w:t xml:space="preserve">: </w:t>
                </w:r>
              </w:p>
              <w:p w14:paraId="77AF3DB3" w14:textId="5C193ED8" w:rsidR="00465E67" w:rsidRPr="002340F6" w:rsidRDefault="00545921" w:rsidP="00B313C1">
                <w:pPr>
                  <w:ind w:left="305"/>
                  <w:jc w:val="left"/>
                  <w:rPr>
                    <w:rFonts w:cs="Arial"/>
                    <w:sz w:val="18"/>
                    <w:szCs w:val="18"/>
                  </w:rPr>
                </w:pPr>
                <w:r w:rsidRPr="002340F6">
                  <w:rPr>
                    <w:rFonts w:cs="Arial"/>
                    <w:i/>
                    <w:sz w:val="18"/>
                    <w:szCs w:val="18"/>
                  </w:rPr>
                  <w:t xml:space="preserve">Assisted </w:t>
                </w:r>
                <w:r w:rsidR="00465E67" w:rsidRPr="002340F6">
                  <w:rPr>
                    <w:rFonts w:cs="Arial"/>
                    <w:iCs/>
                    <w:sz w:val="18"/>
                    <w:szCs w:val="18"/>
                  </w:rPr>
                  <w:t>NIM</w:t>
                </w:r>
              </w:p>
            </w:tc>
          </w:tr>
          <w:tr w:rsidR="00465E67" w:rsidRPr="002340F6" w14:paraId="4D2043C8" w14:textId="77777777" w:rsidTr="002340F6">
            <w:trPr>
              <w:trHeight w:val="1449"/>
              <w:jc w:val="center"/>
            </w:trPr>
            <w:tc>
              <w:tcPr>
                <w:tcW w:w="9819" w:type="dxa"/>
                <w:gridSpan w:val="4"/>
                <w:shd w:val="clear" w:color="auto" w:fill="auto"/>
              </w:tcPr>
              <w:p w14:paraId="3A90F703" w14:textId="77777777" w:rsidR="00465E67" w:rsidRPr="002340F6" w:rsidRDefault="00465E67" w:rsidP="00E632E9">
                <w:pPr>
                  <w:spacing w:after="240"/>
                  <w:jc w:val="left"/>
                  <w:rPr>
                    <w:rFonts w:cs="Arial"/>
                    <w:i/>
                    <w:sz w:val="18"/>
                    <w:szCs w:val="18"/>
                  </w:rPr>
                </w:pPr>
                <w:r w:rsidRPr="002340F6">
                  <w:rPr>
                    <w:rFonts w:cs="Arial"/>
                    <w:b/>
                    <w:sz w:val="18"/>
                    <w:szCs w:val="18"/>
                  </w:rPr>
                  <w:t>Contributing Outcome (UNDAF/CPD, RPD, GPD)</w:t>
                </w:r>
                <w:r w:rsidRPr="002340F6">
                  <w:rPr>
                    <w:rFonts w:cs="Arial"/>
                    <w:i/>
                    <w:sz w:val="18"/>
                    <w:szCs w:val="18"/>
                  </w:rPr>
                  <w:t xml:space="preserve">: </w:t>
                </w:r>
              </w:p>
              <w:p w14:paraId="175904F7" w14:textId="4F667F66" w:rsidR="009247FB" w:rsidRPr="002340F6" w:rsidRDefault="006F1B7A" w:rsidP="009945F6">
                <w:pPr>
                  <w:spacing w:after="240"/>
                  <w:jc w:val="left"/>
                  <w:rPr>
                    <w:rFonts w:cs="Arial"/>
                    <w:b/>
                    <w:sz w:val="18"/>
                    <w:szCs w:val="18"/>
                  </w:rPr>
                </w:pPr>
                <w:r w:rsidRPr="00CC5F58">
                  <w:rPr>
                    <w:rFonts w:cstheme="minorHAnsi"/>
                    <w:b/>
                    <w:szCs w:val="20"/>
                  </w:rPr>
                  <w:t xml:space="preserve">Contributing Outcome </w:t>
                </w:r>
                <w:r w:rsidRPr="00CC5F58">
                  <w:rPr>
                    <w:rFonts w:cstheme="minorHAnsi"/>
                    <w:szCs w:val="20"/>
                  </w:rPr>
                  <w:t xml:space="preserve"> </w:t>
                </w:r>
                <w:r w:rsidRPr="00CC5F58">
                  <w:rPr>
                    <w:rFonts w:cstheme="minorHAnsi"/>
                    <w:b/>
                    <w:bCs/>
                    <w:szCs w:val="20"/>
                  </w:rPr>
                  <w:t xml:space="preserve">UNDAF/UNDP Outcome: </w:t>
                </w:r>
                <w:r w:rsidRPr="00CC5F58">
                  <w:rPr>
                    <w:rFonts w:cstheme="minorHAnsi"/>
                    <w:szCs w:val="20"/>
                  </w:rPr>
                  <w:t>By 2020, equitable and sustainable economic growth through productive employment, improvement of environment for business, entrepreneurship and innovations expanded for</w:t>
                </w:r>
                <w:r w:rsidRPr="00CC5F58">
                  <w:rPr>
                    <w:rFonts w:asciiTheme="majorHAnsi" w:hAnsiTheme="majorHAnsi" w:cstheme="majorHAnsi"/>
                    <w:sz w:val="18"/>
                    <w:szCs w:val="18"/>
                  </w:rPr>
                  <w:t xml:space="preserve"> all.</w:t>
                </w:r>
                <w:r>
                  <w:rPr>
                    <w:rFonts w:asciiTheme="majorHAnsi" w:hAnsiTheme="majorHAnsi" w:cstheme="majorHAnsi"/>
                    <w:sz w:val="18"/>
                    <w:szCs w:val="18"/>
                  </w:rPr>
                  <w:t xml:space="preserve"> </w:t>
                </w:r>
              </w:p>
            </w:tc>
          </w:tr>
          <w:tr w:rsidR="00465E67" w:rsidRPr="002340F6" w14:paraId="79EA9A61" w14:textId="77777777" w:rsidTr="002340F6">
            <w:trPr>
              <w:trHeight w:val="442"/>
              <w:jc w:val="center"/>
            </w:trPr>
            <w:tc>
              <w:tcPr>
                <w:tcW w:w="4805" w:type="dxa"/>
                <w:gridSpan w:val="2"/>
                <w:shd w:val="clear" w:color="auto" w:fill="auto"/>
              </w:tcPr>
              <w:p w14:paraId="69D53781" w14:textId="77777777" w:rsidR="00465E67" w:rsidRPr="002340F6" w:rsidRDefault="00465E67" w:rsidP="00E632E9">
                <w:pPr>
                  <w:spacing w:after="240"/>
                  <w:jc w:val="left"/>
                  <w:rPr>
                    <w:rFonts w:cs="Arial"/>
                    <w:b/>
                    <w:sz w:val="18"/>
                    <w:szCs w:val="18"/>
                  </w:rPr>
                </w:pPr>
                <w:r w:rsidRPr="002340F6">
                  <w:rPr>
                    <w:rFonts w:cs="Arial"/>
                    <w:b/>
                    <w:sz w:val="18"/>
                    <w:szCs w:val="18"/>
                  </w:rPr>
                  <w:t>UNDP Social and Environmental Screening Category:</w:t>
                </w:r>
              </w:p>
              <w:p w14:paraId="33BF46A0" w14:textId="24B3ABF2" w:rsidR="00465E67" w:rsidRPr="002340F6" w:rsidRDefault="00545921" w:rsidP="00E632E9">
                <w:pPr>
                  <w:spacing w:after="240"/>
                  <w:jc w:val="left"/>
                  <w:rPr>
                    <w:rFonts w:cs="Arial"/>
                    <w:bCs/>
                    <w:sz w:val="18"/>
                    <w:szCs w:val="18"/>
                  </w:rPr>
                </w:pPr>
                <w:r w:rsidRPr="002340F6">
                  <w:rPr>
                    <w:rFonts w:cs="Arial"/>
                    <w:bCs/>
                    <w:sz w:val="18"/>
                    <w:szCs w:val="18"/>
                  </w:rPr>
                  <w:t>Moderate</w:t>
                </w:r>
              </w:p>
            </w:tc>
            <w:tc>
              <w:tcPr>
                <w:tcW w:w="5014" w:type="dxa"/>
                <w:gridSpan w:val="2"/>
                <w:shd w:val="clear" w:color="auto" w:fill="auto"/>
              </w:tcPr>
              <w:p w14:paraId="4C053E24" w14:textId="77777777" w:rsidR="00465E67" w:rsidRPr="002340F6" w:rsidRDefault="00465E67" w:rsidP="00E632E9">
                <w:pPr>
                  <w:spacing w:after="240"/>
                  <w:jc w:val="left"/>
                  <w:rPr>
                    <w:rFonts w:cs="Arial"/>
                    <w:b/>
                    <w:sz w:val="18"/>
                    <w:szCs w:val="18"/>
                  </w:rPr>
                </w:pPr>
                <w:r w:rsidRPr="002340F6">
                  <w:rPr>
                    <w:rFonts w:cs="Arial"/>
                    <w:b/>
                    <w:sz w:val="18"/>
                    <w:szCs w:val="18"/>
                  </w:rPr>
                  <w:t xml:space="preserve">UNDP Gender Marker: </w:t>
                </w:r>
              </w:p>
              <w:p w14:paraId="002DD901" w14:textId="77777777" w:rsidR="00465E67" w:rsidRPr="002340F6" w:rsidRDefault="00465E67" w:rsidP="00E632E9">
                <w:pPr>
                  <w:spacing w:after="240"/>
                  <w:jc w:val="left"/>
                  <w:rPr>
                    <w:bCs/>
                    <w:i/>
                    <w:sz w:val="18"/>
                    <w:szCs w:val="18"/>
                  </w:rPr>
                </w:pPr>
                <w:r w:rsidRPr="002340F6">
                  <w:rPr>
                    <w:rFonts w:cs="Arial"/>
                    <w:bCs/>
                    <w:sz w:val="18"/>
                    <w:szCs w:val="18"/>
                  </w:rPr>
                  <w:t>GEN2</w:t>
                </w:r>
              </w:p>
            </w:tc>
          </w:tr>
          <w:tr w:rsidR="00465E67" w:rsidRPr="002340F6" w14:paraId="3D58DD7C" w14:textId="77777777" w:rsidTr="002340F6">
            <w:trPr>
              <w:trHeight w:val="423"/>
              <w:jc w:val="center"/>
            </w:trPr>
            <w:tc>
              <w:tcPr>
                <w:tcW w:w="4805" w:type="dxa"/>
                <w:gridSpan w:val="2"/>
                <w:shd w:val="clear" w:color="auto" w:fill="auto"/>
              </w:tcPr>
              <w:p w14:paraId="38318316" w14:textId="7EF9AA78" w:rsidR="00465E67" w:rsidRPr="002340F6" w:rsidRDefault="00465E67" w:rsidP="004D28DE">
                <w:pPr>
                  <w:spacing w:after="240"/>
                  <w:jc w:val="left"/>
                  <w:rPr>
                    <w:rFonts w:cs="Arial"/>
                    <w:sz w:val="18"/>
                    <w:szCs w:val="18"/>
                    <w:lang w:eastAsia="zh-CN"/>
                  </w:rPr>
                </w:pPr>
                <w:r w:rsidRPr="002340F6">
                  <w:rPr>
                    <w:rFonts w:cs="Arial"/>
                    <w:b/>
                    <w:sz w:val="18"/>
                    <w:szCs w:val="18"/>
                  </w:rPr>
                  <w:t xml:space="preserve">Atlas </w:t>
                </w:r>
                <w:r w:rsidRPr="002340F6">
                  <w:rPr>
                    <w:rFonts w:cs="Arial"/>
                    <w:b/>
                    <w:sz w:val="18"/>
                    <w:szCs w:val="18"/>
                    <w:lang w:eastAsia="zh-CN"/>
                  </w:rPr>
                  <w:t>Award ID</w:t>
                </w:r>
                <w:r w:rsidRPr="002340F6">
                  <w:rPr>
                    <w:rFonts w:cs="Arial"/>
                    <w:b/>
                    <w:sz w:val="18"/>
                    <w:szCs w:val="18"/>
                  </w:rPr>
                  <w:t>:</w:t>
                </w:r>
                <w:r w:rsidR="009945F6" w:rsidRPr="002340F6">
                  <w:rPr>
                    <w:rFonts w:cs="Arial"/>
                    <w:b/>
                    <w:sz w:val="18"/>
                    <w:szCs w:val="18"/>
                  </w:rPr>
                  <w:t xml:space="preserve"> </w:t>
                </w:r>
                <w:r w:rsidR="006F1B7A">
                  <w:rPr>
                    <w:rFonts w:cs="Arial"/>
                    <w:b/>
                    <w:sz w:val="18"/>
                    <w:szCs w:val="18"/>
                  </w:rPr>
                  <w:t>00120486</w:t>
                </w:r>
              </w:p>
            </w:tc>
            <w:tc>
              <w:tcPr>
                <w:tcW w:w="5014" w:type="dxa"/>
                <w:gridSpan w:val="2"/>
                <w:shd w:val="clear" w:color="auto" w:fill="auto"/>
              </w:tcPr>
              <w:p w14:paraId="5E7EB0FE" w14:textId="69C152A3" w:rsidR="00465E67" w:rsidRPr="002340F6" w:rsidRDefault="00465E67" w:rsidP="008620DD">
                <w:pPr>
                  <w:spacing w:after="0"/>
                  <w:jc w:val="left"/>
                  <w:rPr>
                    <w:rFonts w:cs="Arial"/>
                    <w:sz w:val="18"/>
                    <w:szCs w:val="18"/>
                  </w:rPr>
                </w:pPr>
                <w:r w:rsidRPr="002340F6">
                  <w:rPr>
                    <w:rFonts w:cs="Arial"/>
                    <w:b/>
                    <w:sz w:val="18"/>
                    <w:szCs w:val="18"/>
                  </w:rPr>
                  <w:t>Atlas Project/O</w:t>
                </w:r>
                <w:r w:rsidRPr="002340F6">
                  <w:rPr>
                    <w:rFonts w:cs="Arial"/>
                    <w:b/>
                    <w:sz w:val="18"/>
                    <w:szCs w:val="18"/>
                    <w:lang w:eastAsia="zh-CN"/>
                  </w:rPr>
                  <w:t>utput ID</w:t>
                </w:r>
                <w:r w:rsidRPr="002340F6">
                  <w:rPr>
                    <w:rFonts w:cs="Arial"/>
                    <w:b/>
                    <w:sz w:val="18"/>
                    <w:szCs w:val="18"/>
                  </w:rPr>
                  <w:t>:</w:t>
                </w:r>
                <w:r w:rsidR="006F1B7A">
                  <w:rPr>
                    <w:sz w:val="18"/>
                    <w:szCs w:val="18"/>
                  </w:rPr>
                  <w:t xml:space="preserve"> 00116676</w:t>
                </w:r>
              </w:p>
            </w:tc>
          </w:tr>
          <w:tr w:rsidR="00465E67" w:rsidRPr="002340F6" w14:paraId="29A13F4B" w14:textId="77777777" w:rsidTr="002340F6">
            <w:trPr>
              <w:trHeight w:val="64"/>
              <w:jc w:val="center"/>
            </w:trPr>
            <w:tc>
              <w:tcPr>
                <w:tcW w:w="4805" w:type="dxa"/>
                <w:gridSpan w:val="2"/>
                <w:shd w:val="clear" w:color="auto" w:fill="auto"/>
              </w:tcPr>
              <w:p w14:paraId="1535B664" w14:textId="67822083" w:rsidR="00465E67" w:rsidRPr="002340F6" w:rsidRDefault="00465E67" w:rsidP="00E632E9">
                <w:pPr>
                  <w:spacing w:after="240"/>
                  <w:jc w:val="left"/>
                  <w:rPr>
                    <w:rFonts w:cs="Arial"/>
                    <w:sz w:val="18"/>
                    <w:szCs w:val="18"/>
                  </w:rPr>
                </w:pPr>
                <w:r w:rsidRPr="002340F6">
                  <w:rPr>
                    <w:rFonts w:cs="Arial"/>
                    <w:b/>
                    <w:sz w:val="18"/>
                    <w:szCs w:val="18"/>
                  </w:rPr>
                  <w:t xml:space="preserve">UNDP-GEF PIMS ID number:  </w:t>
                </w:r>
                <w:r w:rsidR="008F1B2E" w:rsidRPr="002340F6">
                  <w:rPr>
                    <w:rFonts w:cs="Arial"/>
                    <w:bCs/>
                    <w:sz w:val="18"/>
                    <w:szCs w:val="18"/>
                  </w:rPr>
                  <w:t>6</w:t>
                </w:r>
                <w:r w:rsidR="00545921" w:rsidRPr="002340F6">
                  <w:rPr>
                    <w:rFonts w:cs="Arial"/>
                    <w:bCs/>
                    <w:sz w:val="18"/>
                    <w:szCs w:val="18"/>
                  </w:rPr>
                  <w:t>46</w:t>
                </w:r>
                <w:r w:rsidR="006F1B7A">
                  <w:rPr>
                    <w:rFonts w:cs="Arial"/>
                    <w:bCs/>
                    <w:sz w:val="18"/>
                    <w:szCs w:val="18"/>
                  </w:rPr>
                  <w:t>5</w:t>
                </w:r>
              </w:p>
            </w:tc>
            <w:tc>
              <w:tcPr>
                <w:tcW w:w="5014" w:type="dxa"/>
                <w:gridSpan w:val="2"/>
                <w:shd w:val="clear" w:color="auto" w:fill="auto"/>
              </w:tcPr>
              <w:p w14:paraId="48A2D3B9" w14:textId="3EDB3F48" w:rsidR="00465E67" w:rsidRPr="002340F6" w:rsidRDefault="00465E67" w:rsidP="004D28DE">
                <w:pPr>
                  <w:spacing w:after="240"/>
                  <w:jc w:val="left"/>
                  <w:rPr>
                    <w:rFonts w:cs="Arial"/>
                    <w:sz w:val="18"/>
                    <w:szCs w:val="18"/>
                  </w:rPr>
                </w:pPr>
                <w:r w:rsidRPr="002340F6">
                  <w:rPr>
                    <w:rFonts w:cs="Arial"/>
                    <w:b/>
                    <w:sz w:val="18"/>
                    <w:szCs w:val="18"/>
                  </w:rPr>
                  <w:t>GEF Project ID number:</w:t>
                </w:r>
                <w:r w:rsidRPr="002340F6">
                  <w:rPr>
                    <w:rFonts w:cs="Arial"/>
                    <w:bCs/>
                    <w:sz w:val="18"/>
                    <w:szCs w:val="18"/>
                  </w:rPr>
                  <w:t xml:space="preserve"> </w:t>
                </w:r>
                <w:r w:rsidR="006F1B7A">
                  <w:rPr>
                    <w:rFonts w:cs="Arial"/>
                    <w:bCs/>
                    <w:sz w:val="18"/>
                    <w:szCs w:val="18"/>
                  </w:rPr>
                  <w:t>10356</w:t>
                </w:r>
              </w:p>
            </w:tc>
          </w:tr>
        </w:tbl>
        <w:p w14:paraId="534229F5" w14:textId="77777777" w:rsidR="00C47A0A" w:rsidRDefault="00C47A0A" w:rsidP="00C47A0A">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C47A0A" w:rsidRPr="002340F6" w14:paraId="1B62EB08" w14:textId="77777777" w:rsidTr="00C47A0A">
            <w:trPr>
              <w:trHeight w:val="386"/>
              <w:jc w:val="center"/>
            </w:trPr>
            <w:tc>
              <w:tcPr>
                <w:tcW w:w="9017" w:type="dxa"/>
                <w:tcBorders>
                  <w:top w:val="single" w:sz="4" w:space="0" w:color="auto"/>
                  <w:left w:val="single" w:sz="4" w:space="0" w:color="auto"/>
                  <w:bottom w:val="nil"/>
                  <w:right w:val="single" w:sz="4" w:space="0" w:color="auto"/>
                </w:tcBorders>
                <w:vAlign w:val="center"/>
                <w:hideMark/>
              </w:tcPr>
              <w:p w14:paraId="3652A3CE" w14:textId="77777777" w:rsidR="00C47A0A" w:rsidRPr="002340F6" w:rsidRDefault="00C47A0A">
                <w:pPr>
                  <w:spacing w:before="60" w:after="60"/>
                  <w:jc w:val="center"/>
                  <w:rPr>
                    <w:b/>
                    <w:sz w:val="18"/>
                    <w:szCs w:val="18"/>
                    <w:u w:val="single"/>
                    <w:lang w:val="en-US"/>
                  </w:rPr>
                </w:pPr>
                <w:bookmarkStart w:id="0" w:name="_Toc506792061"/>
                <w:r w:rsidRPr="002340F6">
                  <w:rPr>
                    <w:b/>
                    <w:sz w:val="18"/>
                    <w:szCs w:val="18"/>
                    <w:u w:val="single"/>
                    <w:lang w:val="en-US"/>
                  </w:rPr>
                  <w:t>Public Consultation/Disclosure Notice</w:t>
                </w:r>
                <w:bookmarkEnd w:id="0"/>
              </w:p>
            </w:tc>
          </w:tr>
          <w:tr w:rsidR="00C47A0A" w:rsidRPr="002340F6" w14:paraId="5F7ACF7C" w14:textId="77777777" w:rsidTr="00C47A0A">
            <w:trPr>
              <w:trHeight w:val="351"/>
              <w:jc w:val="center"/>
            </w:trPr>
            <w:tc>
              <w:tcPr>
                <w:tcW w:w="9017" w:type="dxa"/>
                <w:tcBorders>
                  <w:top w:val="nil"/>
                  <w:left w:val="single" w:sz="4" w:space="0" w:color="auto"/>
                  <w:bottom w:val="nil"/>
                  <w:right w:val="single" w:sz="4" w:space="0" w:color="auto"/>
                </w:tcBorders>
                <w:vAlign w:val="center"/>
                <w:hideMark/>
              </w:tcPr>
              <w:p w14:paraId="3CDF598A" w14:textId="77777777" w:rsidR="00C47A0A" w:rsidRPr="002340F6" w:rsidRDefault="00C47A0A">
                <w:pPr>
                  <w:spacing w:before="60" w:after="60"/>
                  <w:rPr>
                    <w:sz w:val="18"/>
                    <w:szCs w:val="18"/>
                    <w:lang w:val="en-US"/>
                  </w:rPr>
                </w:pPr>
                <w:bookmarkStart w:id="1" w:name="_Toc506792062"/>
                <w:r w:rsidRPr="002340F6">
                  <w:rPr>
                    <w:sz w:val="18"/>
                    <w:szCs w:val="18"/>
                    <w:lang w:val="en-US"/>
                  </w:rPr>
                  <w:t xml:space="preserve">Date: </w:t>
                </w:r>
                <w:r w:rsidRPr="002340F6">
                  <w:rPr>
                    <w:b/>
                    <w:sz w:val="18"/>
                    <w:szCs w:val="18"/>
                    <w:highlight w:val="yellow"/>
                    <w:lang w:val="en-US"/>
                  </w:rPr>
                  <w:t>XXXX</w:t>
                </w:r>
                <w:bookmarkEnd w:id="1"/>
              </w:p>
            </w:tc>
          </w:tr>
          <w:tr w:rsidR="00C47A0A" w:rsidRPr="002340F6" w14:paraId="2BC8AFF8" w14:textId="77777777" w:rsidTr="00C47A0A">
            <w:trPr>
              <w:trHeight w:val="496"/>
              <w:jc w:val="center"/>
            </w:trPr>
            <w:tc>
              <w:tcPr>
                <w:tcW w:w="9017" w:type="dxa"/>
                <w:tcBorders>
                  <w:top w:val="nil"/>
                  <w:left w:val="single" w:sz="4" w:space="0" w:color="auto"/>
                  <w:bottom w:val="nil"/>
                  <w:right w:val="single" w:sz="4" w:space="0" w:color="auto"/>
                </w:tcBorders>
                <w:vAlign w:val="center"/>
                <w:hideMark/>
              </w:tcPr>
              <w:p w14:paraId="0576A569" w14:textId="77777777" w:rsidR="00C47A0A" w:rsidRPr="002340F6" w:rsidRDefault="00C47A0A">
                <w:pPr>
                  <w:spacing w:before="60" w:after="60"/>
                  <w:rPr>
                    <w:sz w:val="18"/>
                    <w:szCs w:val="18"/>
                    <w:lang w:val="en-US"/>
                  </w:rPr>
                </w:pPr>
                <w:bookmarkStart w:id="2" w:name="_Toc506792063"/>
                <w:r w:rsidRPr="002340F6">
                  <w:rPr>
                    <w:sz w:val="18"/>
                    <w:szCs w:val="18"/>
                    <w:lang w:val="en-US"/>
                  </w:rPr>
                  <w:t>The United Nations Development Programme (UNDP) is requesting feedback on the attached draft Environmental and Social Management Framework and associated Social and Environmental Screening Procedures for this project.</w:t>
                </w:r>
                <w:bookmarkEnd w:id="2"/>
              </w:p>
              <w:p w14:paraId="33B46D0F" w14:textId="77777777" w:rsidR="00C47A0A" w:rsidRPr="002340F6" w:rsidRDefault="00C47A0A">
                <w:pPr>
                  <w:spacing w:before="60" w:after="60"/>
                  <w:rPr>
                    <w:sz w:val="18"/>
                    <w:szCs w:val="18"/>
                    <w:lang w:val="en-US"/>
                  </w:rPr>
                </w:pPr>
                <w:bookmarkStart w:id="3" w:name="_Toc506792064"/>
                <w:r w:rsidRPr="002340F6">
                  <w:rPr>
                    <w:sz w:val="18"/>
                    <w:szCs w:val="18"/>
                    <w:lang w:val="en-US"/>
                  </w:rPr>
                  <w:t>Comments and questions can be sent to the following address:</w:t>
                </w:r>
                <w:bookmarkEnd w:id="3"/>
              </w:p>
            </w:tc>
          </w:tr>
          <w:tr w:rsidR="00C47A0A" w:rsidRPr="002340F6" w14:paraId="4D8B3F53" w14:textId="77777777" w:rsidTr="00C47A0A">
            <w:trPr>
              <w:trHeight w:val="496"/>
              <w:jc w:val="center"/>
            </w:trPr>
            <w:tc>
              <w:tcPr>
                <w:tcW w:w="9017" w:type="dxa"/>
                <w:tcBorders>
                  <w:top w:val="nil"/>
                  <w:left w:val="single" w:sz="4" w:space="0" w:color="auto"/>
                  <w:bottom w:val="nil"/>
                  <w:right w:val="single" w:sz="4" w:space="0" w:color="auto"/>
                </w:tcBorders>
                <w:vAlign w:val="center"/>
                <w:hideMark/>
              </w:tcPr>
              <w:p w14:paraId="4D137690" w14:textId="77777777" w:rsidR="00C47A0A" w:rsidRPr="002340F6" w:rsidRDefault="00C47A0A">
                <w:pPr>
                  <w:spacing w:before="0" w:after="0"/>
                  <w:rPr>
                    <w:sz w:val="18"/>
                    <w:szCs w:val="18"/>
                    <w:lang w:val="pt-BR"/>
                  </w:rPr>
                </w:pPr>
                <w:bookmarkStart w:id="4" w:name="_Toc506792065"/>
                <w:r w:rsidRPr="002340F6">
                  <w:rPr>
                    <w:sz w:val="18"/>
                    <w:szCs w:val="18"/>
                    <w:lang w:val="pt-BR"/>
                  </w:rPr>
                  <w:t>United Nations Development Programme</w:t>
                </w:r>
                <w:bookmarkEnd w:id="4"/>
              </w:p>
              <w:p w14:paraId="7EB8585D" w14:textId="77777777" w:rsidR="00C47A0A" w:rsidRPr="002340F6" w:rsidRDefault="00C47A0A">
                <w:pPr>
                  <w:rPr>
                    <w:sz w:val="18"/>
                    <w:szCs w:val="18"/>
                    <w:lang w:val="pt-BR"/>
                  </w:rPr>
                </w:pPr>
                <w:bookmarkStart w:id="5" w:name="_Toc506792066"/>
                <w:r w:rsidRPr="002340F6">
                  <w:rPr>
                    <w:b/>
                    <w:sz w:val="18"/>
                    <w:szCs w:val="18"/>
                    <w:lang w:val="pt-BR"/>
                  </w:rPr>
                  <w:t>Physical Address</w:t>
                </w:r>
                <w:r w:rsidRPr="002340F6">
                  <w:rPr>
                    <w:sz w:val="18"/>
                    <w:szCs w:val="18"/>
                    <w:lang w:val="pt-BR"/>
                  </w:rPr>
                  <w:t xml:space="preserve">: </w:t>
                </w:r>
                <w:bookmarkEnd w:id="5"/>
              </w:p>
              <w:p w14:paraId="0122D0C4" w14:textId="77777777" w:rsidR="00C47A0A" w:rsidRPr="002340F6" w:rsidRDefault="00C47A0A">
                <w:pPr>
                  <w:rPr>
                    <w:sz w:val="18"/>
                    <w:szCs w:val="18"/>
                    <w:lang w:val="en-US"/>
                  </w:rPr>
                </w:pPr>
                <w:r w:rsidRPr="002340F6">
                  <w:rPr>
                    <w:b/>
                    <w:sz w:val="18"/>
                    <w:szCs w:val="18"/>
                    <w:lang w:val="en-US"/>
                  </w:rPr>
                  <w:t>Tel</w:t>
                </w:r>
                <w:r w:rsidRPr="002340F6">
                  <w:rPr>
                    <w:sz w:val="18"/>
                    <w:szCs w:val="18"/>
                    <w:lang w:val="en-US"/>
                  </w:rPr>
                  <w:t xml:space="preserve">: </w:t>
                </w:r>
              </w:p>
              <w:p w14:paraId="2FAF8EC0" w14:textId="77777777" w:rsidR="00C47A0A" w:rsidRPr="002340F6" w:rsidRDefault="00C47A0A">
                <w:pPr>
                  <w:rPr>
                    <w:sz w:val="18"/>
                    <w:szCs w:val="18"/>
                    <w:lang w:val="en-US"/>
                  </w:rPr>
                </w:pPr>
                <w:r w:rsidRPr="002340F6">
                  <w:rPr>
                    <w:b/>
                    <w:sz w:val="18"/>
                    <w:szCs w:val="18"/>
                    <w:lang w:val="en-US"/>
                  </w:rPr>
                  <w:t>Fax</w:t>
                </w:r>
                <w:r w:rsidRPr="002340F6">
                  <w:rPr>
                    <w:sz w:val="18"/>
                    <w:szCs w:val="18"/>
                    <w:lang w:val="en-US"/>
                  </w:rPr>
                  <w:t xml:space="preserve">: </w:t>
                </w:r>
              </w:p>
              <w:p w14:paraId="7D042148" w14:textId="77777777" w:rsidR="00C47A0A" w:rsidRPr="002340F6" w:rsidRDefault="00C47A0A">
                <w:pPr>
                  <w:rPr>
                    <w:sz w:val="18"/>
                    <w:szCs w:val="18"/>
                    <w:lang w:val="en-US"/>
                  </w:rPr>
                </w:pPr>
                <w:r w:rsidRPr="002340F6">
                  <w:rPr>
                    <w:b/>
                    <w:sz w:val="18"/>
                    <w:szCs w:val="18"/>
                    <w:lang w:val="en-US"/>
                  </w:rPr>
                  <w:t>Email</w:t>
                </w:r>
                <w:r w:rsidRPr="002340F6">
                  <w:rPr>
                    <w:sz w:val="18"/>
                    <w:szCs w:val="18"/>
                    <w:lang w:val="en-US"/>
                  </w:rPr>
                  <w:t xml:space="preserve">: </w:t>
                </w:r>
              </w:p>
              <w:p w14:paraId="227DC214" w14:textId="77777777" w:rsidR="00C47A0A" w:rsidRPr="002340F6" w:rsidRDefault="00C47A0A">
                <w:pPr>
                  <w:rPr>
                    <w:rFonts w:ascii="Calibri" w:hAnsi="Calibri" w:cs="Calibri"/>
                    <w:color w:val="000000"/>
                    <w:sz w:val="18"/>
                    <w:szCs w:val="18"/>
                    <w:lang w:val="en-US"/>
                  </w:rPr>
                </w:pPr>
                <w:r w:rsidRPr="002340F6">
                  <w:rPr>
                    <w:b/>
                    <w:sz w:val="18"/>
                    <w:szCs w:val="18"/>
                    <w:lang w:val="en-US"/>
                  </w:rPr>
                  <w:t>Website</w:t>
                </w:r>
                <w:r w:rsidRPr="002340F6">
                  <w:rPr>
                    <w:sz w:val="18"/>
                    <w:szCs w:val="18"/>
                    <w:lang w:val="en-US"/>
                  </w:rPr>
                  <w:t>:</w:t>
                </w:r>
                <w:r w:rsidRPr="002340F6">
                  <w:rPr>
                    <w:rFonts w:ascii="Calibri" w:hAnsi="Calibri" w:cs="Calibri"/>
                    <w:color w:val="000000"/>
                    <w:sz w:val="18"/>
                    <w:szCs w:val="18"/>
                    <w:lang w:val="en-US"/>
                  </w:rPr>
                  <w:t xml:space="preserve"> </w:t>
                </w:r>
              </w:p>
            </w:tc>
          </w:tr>
          <w:tr w:rsidR="00C47A0A" w:rsidRPr="002340F6" w14:paraId="641B88F0" w14:textId="77777777" w:rsidTr="00C47A0A">
            <w:trPr>
              <w:trHeight w:val="396"/>
              <w:jc w:val="center"/>
            </w:trPr>
            <w:tc>
              <w:tcPr>
                <w:tcW w:w="9017" w:type="dxa"/>
                <w:tcBorders>
                  <w:top w:val="nil"/>
                  <w:left w:val="single" w:sz="4" w:space="0" w:color="auto"/>
                  <w:bottom w:val="single" w:sz="4" w:space="0" w:color="auto"/>
                  <w:right w:val="single" w:sz="4" w:space="0" w:color="auto"/>
                </w:tcBorders>
                <w:vAlign w:val="center"/>
                <w:hideMark/>
              </w:tcPr>
              <w:p w14:paraId="7209269F" w14:textId="77777777" w:rsidR="00C47A0A" w:rsidRPr="002340F6" w:rsidRDefault="00C47A0A">
                <w:pPr>
                  <w:spacing w:before="60" w:after="60"/>
                  <w:rPr>
                    <w:b/>
                    <w:sz w:val="18"/>
                    <w:szCs w:val="18"/>
                    <w:lang w:val="en-US"/>
                  </w:rPr>
                </w:pPr>
                <w:bookmarkStart w:id="6" w:name="_Toc506792067"/>
                <w:r w:rsidRPr="002340F6">
                  <w:rPr>
                    <w:b/>
                    <w:sz w:val="18"/>
                    <w:szCs w:val="18"/>
                    <w:lang w:val="en-US"/>
                  </w:rPr>
                  <w:t>The last date for receiving of comments</w:t>
                </w:r>
                <w:bookmarkEnd w:id="6"/>
                <w:r w:rsidRPr="002340F6">
                  <w:rPr>
                    <w:b/>
                    <w:sz w:val="18"/>
                    <w:szCs w:val="18"/>
                    <w:lang w:val="en-US"/>
                  </w:rPr>
                  <w:t xml:space="preserve"> is </w:t>
                </w:r>
                <w:r w:rsidRPr="002340F6">
                  <w:rPr>
                    <w:b/>
                    <w:sz w:val="18"/>
                    <w:szCs w:val="18"/>
                    <w:highlight w:val="yellow"/>
                    <w:lang w:val="en-US"/>
                  </w:rPr>
                  <w:t>XXXX</w:t>
                </w:r>
              </w:p>
            </w:tc>
          </w:tr>
        </w:tbl>
        <w:p w14:paraId="6A6EAC07" w14:textId="77777777" w:rsidR="00B0088E" w:rsidRPr="002340F6" w:rsidRDefault="008B3F48" w:rsidP="00B0088E">
          <w:pPr>
            <w:rPr>
              <w:rFonts w:eastAsiaTheme="majorEastAsia" w:cstheme="minorHAnsi"/>
              <w:color w:val="17365D" w:themeColor="text2" w:themeShade="BF"/>
              <w:spacing w:val="5"/>
              <w:kern w:val="28"/>
              <w:szCs w:val="20"/>
            </w:rPr>
          </w:pPr>
        </w:p>
      </w:sdtContent>
    </w:sdt>
    <w:bookmarkStart w:id="7" w:name="_Hlk72763674" w:displacedByCustomXml="next"/>
    <w:sdt>
      <w:sdtPr>
        <w:rPr>
          <w:rFonts w:asciiTheme="minorHAnsi" w:eastAsiaTheme="minorHAnsi" w:hAnsiTheme="minorHAnsi" w:cstheme="minorBidi"/>
          <w:b w:val="0"/>
          <w:bCs w:val="0"/>
          <w:color w:val="auto"/>
          <w:sz w:val="22"/>
          <w:szCs w:val="22"/>
          <w:lang w:eastAsia="en-US"/>
        </w:rPr>
        <w:id w:val="-1723214887"/>
        <w:docPartObj>
          <w:docPartGallery w:val="Table of Contents"/>
          <w:docPartUnique/>
        </w:docPartObj>
      </w:sdtPr>
      <w:sdtEndPr>
        <w:rPr>
          <w:noProof/>
          <w:sz w:val="20"/>
        </w:rPr>
      </w:sdtEndPr>
      <w:sdtContent>
        <w:p w14:paraId="32CA6A53" w14:textId="77777777" w:rsidR="00B20DCD" w:rsidRPr="00B20DCD" w:rsidRDefault="00B20DCD" w:rsidP="00B20DCD">
          <w:pPr>
            <w:pStyle w:val="TOCHeading"/>
            <w:spacing w:before="0" w:line="240" w:lineRule="auto"/>
            <w:rPr>
              <w:rStyle w:val="Emphasis"/>
            </w:rPr>
          </w:pPr>
          <w:r w:rsidRPr="00B20DCD">
            <w:rPr>
              <w:rStyle w:val="Emphasis"/>
            </w:rPr>
            <w:t>Contents</w:t>
          </w:r>
        </w:p>
        <w:p w14:paraId="3DEC8FF8" w14:textId="7E85A752" w:rsidR="00792B9A" w:rsidRDefault="007B6D61">
          <w:pPr>
            <w:pStyle w:val="TOC1"/>
            <w:rPr>
              <w:rFonts w:eastAsiaTheme="minorEastAsia"/>
              <w:noProof/>
              <w:sz w:val="22"/>
              <w:lang w:val="en-US"/>
            </w:rPr>
          </w:pPr>
          <w:r w:rsidRPr="00CB6881">
            <w:rPr>
              <w:rStyle w:val="Emphasis"/>
              <w:rFonts w:cstheme="minorHAnsi"/>
            </w:rPr>
            <w:fldChar w:fldCharType="begin"/>
          </w:r>
          <w:r w:rsidR="00B20DCD" w:rsidRPr="00CB6881">
            <w:rPr>
              <w:rStyle w:val="Emphasis"/>
              <w:rFonts w:cstheme="minorHAnsi"/>
            </w:rPr>
            <w:instrText xml:space="preserve"> TOC \o "1-3" \h \z \u </w:instrText>
          </w:r>
          <w:r w:rsidRPr="00CB6881">
            <w:rPr>
              <w:rStyle w:val="Emphasis"/>
              <w:rFonts w:cstheme="minorHAnsi"/>
            </w:rPr>
            <w:fldChar w:fldCharType="separate"/>
          </w:r>
          <w:hyperlink w:anchor="_Toc40330740" w:history="1">
            <w:r w:rsidR="00792B9A" w:rsidRPr="00207CB3">
              <w:rPr>
                <w:rStyle w:val="Hyperlink"/>
                <w:noProof/>
              </w:rPr>
              <w:t>Executive Summary</w:t>
            </w:r>
            <w:r w:rsidR="00792B9A">
              <w:rPr>
                <w:noProof/>
                <w:webHidden/>
              </w:rPr>
              <w:tab/>
            </w:r>
            <w:r w:rsidR="00792B9A">
              <w:rPr>
                <w:noProof/>
                <w:webHidden/>
              </w:rPr>
              <w:fldChar w:fldCharType="begin"/>
            </w:r>
            <w:r w:rsidR="00792B9A">
              <w:rPr>
                <w:noProof/>
                <w:webHidden/>
              </w:rPr>
              <w:instrText xml:space="preserve"> PAGEREF _Toc40330740 \h </w:instrText>
            </w:r>
            <w:r w:rsidR="00792B9A">
              <w:rPr>
                <w:noProof/>
                <w:webHidden/>
              </w:rPr>
            </w:r>
            <w:r w:rsidR="00792B9A">
              <w:rPr>
                <w:noProof/>
                <w:webHidden/>
              </w:rPr>
              <w:fldChar w:fldCharType="separate"/>
            </w:r>
            <w:r w:rsidR="003A7DD5">
              <w:rPr>
                <w:noProof/>
                <w:webHidden/>
              </w:rPr>
              <w:t>4</w:t>
            </w:r>
            <w:r w:rsidR="00792B9A">
              <w:rPr>
                <w:noProof/>
                <w:webHidden/>
              </w:rPr>
              <w:fldChar w:fldCharType="end"/>
            </w:r>
          </w:hyperlink>
        </w:p>
        <w:p w14:paraId="375BF895" w14:textId="4647E929" w:rsidR="00792B9A" w:rsidRDefault="008B3F48">
          <w:pPr>
            <w:pStyle w:val="TOC1"/>
            <w:rPr>
              <w:rFonts w:eastAsiaTheme="minorEastAsia"/>
              <w:noProof/>
              <w:sz w:val="22"/>
              <w:lang w:val="en-US"/>
            </w:rPr>
          </w:pPr>
          <w:hyperlink w:anchor="_Toc40330741" w:history="1">
            <w:r w:rsidR="00792B9A" w:rsidRPr="00207CB3">
              <w:rPr>
                <w:rStyle w:val="Hyperlink"/>
                <w:noProof/>
              </w:rPr>
              <w:t>Abbreviations and Acronyms</w:t>
            </w:r>
            <w:r w:rsidR="00792B9A">
              <w:rPr>
                <w:noProof/>
                <w:webHidden/>
              </w:rPr>
              <w:tab/>
            </w:r>
            <w:r w:rsidR="00792B9A">
              <w:rPr>
                <w:noProof/>
                <w:webHidden/>
              </w:rPr>
              <w:fldChar w:fldCharType="begin"/>
            </w:r>
            <w:r w:rsidR="00792B9A">
              <w:rPr>
                <w:noProof/>
                <w:webHidden/>
              </w:rPr>
              <w:instrText xml:space="preserve"> PAGEREF _Toc40330741 \h </w:instrText>
            </w:r>
            <w:r w:rsidR="00792B9A">
              <w:rPr>
                <w:noProof/>
                <w:webHidden/>
              </w:rPr>
            </w:r>
            <w:r w:rsidR="00792B9A">
              <w:rPr>
                <w:noProof/>
                <w:webHidden/>
              </w:rPr>
              <w:fldChar w:fldCharType="separate"/>
            </w:r>
            <w:r w:rsidR="003A7DD5">
              <w:rPr>
                <w:noProof/>
                <w:webHidden/>
              </w:rPr>
              <w:t>5</w:t>
            </w:r>
            <w:r w:rsidR="00792B9A">
              <w:rPr>
                <w:noProof/>
                <w:webHidden/>
              </w:rPr>
              <w:fldChar w:fldCharType="end"/>
            </w:r>
          </w:hyperlink>
        </w:p>
        <w:p w14:paraId="5E5C3DA6" w14:textId="0B266944" w:rsidR="00792B9A" w:rsidRDefault="008B3F48">
          <w:pPr>
            <w:pStyle w:val="TOC1"/>
            <w:tabs>
              <w:tab w:val="left" w:pos="440"/>
            </w:tabs>
            <w:rPr>
              <w:rFonts w:eastAsiaTheme="minorEastAsia"/>
              <w:noProof/>
              <w:sz w:val="22"/>
              <w:lang w:val="en-US"/>
            </w:rPr>
          </w:pPr>
          <w:hyperlink w:anchor="_Toc40330742" w:history="1">
            <w:r w:rsidR="00792B9A" w:rsidRPr="00207CB3">
              <w:rPr>
                <w:rStyle w:val="Hyperlink"/>
                <w:noProof/>
              </w:rPr>
              <w:t>1</w:t>
            </w:r>
            <w:r w:rsidR="00792B9A">
              <w:rPr>
                <w:rFonts w:eastAsiaTheme="minorEastAsia"/>
                <w:noProof/>
                <w:sz w:val="22"/>
                <w:lang w:val="en-US"/>
              </w:rPr>
              <w:tab/>
            </w:r>
            <w:r w:rsidR="00792B9A" w:rsidRPr="00207CB3">
              <w:rPr>
                <w:rStyle w:val="Hyperlink"/>
                <w:noProof/>
              </w:rPr>
              <w:t>Introduction</w:t>
            </w:r>
            <w:r w:rsidR="00792B9A">
              <w:rPr>
                <w:noProof/>
                <w:webHidden/>
              </w:rPr>
              <w:tab/>
            </w:r>
            <w:r w:rsidR="0076496B">
              <w:rPr>
                <w:noProof/>
                <w:webHidden/>
              </w:rPr>
              <w:t>5</w:t>
            </w:r>
          </w:hyperlink>
        </w:p>
        <w:p w14:paraId="13B5FB20" w14:textId="4DB306D2" w:rsidR="00792B9A" w:rsidRDefault="008B3F48" w:rsidP="007E6C0F">
          <w:pPr>
            <w:pStyle w:val="TOC2"/>
            <w:tabs>
              <w:tab w:val="left" w:pos="800"/>
              <w:tab w:val="right" w:leader="dot" w:pos="9017"/>
            </w:tabs>
            <w:ind w:left="0"/>
            <w:rPr>
              <w:rFonts w:eastAsiaTheme="minorEastAsia"/>
              <w:noProof/>
              <w:sz w:val="22"/>
              <w:lang w:val="en-US"/>
            </w:rPr>
          </w:pPr>
          <w:hyperlink w:anchor="_Toc40330743" w:history="1">
            <w:r w:rsidR="00792B9A" w:rsidRPr="00207CB3">
              <w:rPr>
                <w:rStyle w:val="Hyperlink"/>
                <w:noProof/>
              </w:rPr>
              <w:t>1.1</w:t>
            </w:r>
            <w:r w:rsidR="00792B9A">
              <w:rPr>
                <w:rFonts w:eastAsiaTheme="minorEastAsia"/>
                <w:noProof/>
                <w:sz w:val="22"/>
                <w:lang w:val="en-US"/>
              </w:rPr>
              <w:tab/>
            </w:r>
            <w:r w:rsidR="00792B9A" w:rsidRPr="00207CB3">
              <w:rPr>
                <w:rStyle w:val="Hyperlink"/>
                <w:noProof/>
              </w:rPr>
              <w:t>Project description</w:t>
            </w:r>
            <w:r w:rsidR="00792B9A">
              <w:rPr>
                <w:noProof/>
                <w:webHidden/>
              </w:rPr>
              <w:tab/>
            </w:r>
            <w:r w:rsidR="0076496B">
              <w:rPr>
                <w:noProof/>
                <w:webHidden/>
              </w:rPr>
              <w:t>5</w:t>
            </w:r>
          </w:hyperlink>
        </w:p>
        <w:p w14:paraId="476FAABB" w14:textId="44CB6882" w:rsidR="00792B9A" w:rsidRDefault="008B3F48" w:rsidP="007E6C0F">
          <w:pPr>
            <w:pStyle w:val="TOC2"/>
            <w:tabs>
              <w:tab w:val="left" w:pos="800"/>
              <w:tab w:val="right" w:leader="dot" w:pos="9017"/>
            </w:tabs>
            <w:ind w:left="0"/>
            <w:rPr>
              <w:rFonts w:eastAsiaTheme="minorEastAsia"/>
              <w:noProof/>
              <w:sz w:val="22"/>
              <w:lang w:val="en-US"/>
            </w:rPr>
          </w:pPr>
          <w:hyperlink w:anchor="_Toc40330744" w:history="1">
            <w:r w:rsidR="00792B9A" w:rsidRPr="00207CB3">
              <w:rPr>
                <w:rStyle w:val="Hyperlink"/>
                <w:noProof/>
              </w:rPr>
              <w:t>1.2</w:t>
            </w:r>
            <w:r w:rsidR="00792B9A">
              <w:rPr>
                <w:rFonts w:eastAsiaTheme="minorEastAsia"/>
                <w:noProof/>
                <w:sz w:val="22"/>
                <w:lang w:val="en-US"/>
              </w:rPr>
              <w:tab/>
            </w:r>
            <w:r w:rsidR="00792B9A" w:rsidRPr="00207CB3">
              <w:rPr>
                <w:rStyle w:val="Hyperlink"/>
                <w:noProof/>
              </w:rPr>
              <w:t>Purpose and scope of this ESMF</w:t>
            </w:r>
            <w:r w:rsidR="00792B9A">
              <w:rPr>
                <w:noProof/>
                <w:webHidden/>
              </w:rPr>
              <w:tab/>
            </w:r>
            <w:r w:rsidR="00792B9A">
              <w:rPr>
                <w:noProof/>
                <w:webHidden/>
              </w:rPr>
              <w:fldChar w:fldCharType="begin"/>
            </w:r>
            <w:r w:rsidR="00792B9A">
              <w:rPr>
                <w:noProof/>
                <w:webHidden/>
              </w:rPr>
              <w:instrText xml:space="preserve"> PAGEREF _Toc40330744 \h </w:instrText>
            </w:r>
            <w:r w:rsidR="00792B9A">
              <w:rPr>
                <w:noProof/>
                <w:webHidden/>
              </w:rPr>
            </w:r>
            <w:r w:rsidR="00792B9A">
              <w:rPr>
                <w:noProof/>
                <w:webHidden/>
              </w:rPr>
              <w:fldChar w:fldCharType="separate"/>
            </w:r>
            <w:r w:rsidR="003A7DD5">
              <w:rPr>
                <w:noProof/>
                <w:webHidden/>
              </w:rPr>
              <w:t>1</w:t>
            </w:r>
            <w:r w:rsidR="00792B9A">
              <w:rPr>
                <w:noProof/>
                <w:webHidden/>
              </w:rPr>
              <w:fldChar w:fldCharType="end"/>
            </w:r>
          </w:hyperlink>
          <w:r w:rsidR="00750A0D">
            <w:rPr>
              <w:noProof/>
            </w:rPr>
            <w:t>1</w:t>
          </w:r>
        </w:p>
        <w:p w14:paraId="21F592F0" w14:textId="55EF0C9E" w:rsidR="00792B9A" w:rsidRDefault="008B3F48" w:rsidP="007E6C0F">
          <w:pPr>
            <w:pStyle w:val="TOC2"/>
            <w:tabs>
              <w:tab w:val="left" w:pos="800"/>
              <w:tab w:val="right" w:leader="dot" w:pos="9017"/>
            </w:tabs>
            <w:ind w:left="0"/>
            <w:rPr>
              <w:rFonts w:eastAsiaTheme="minorEastAsia"/>
              <w:noProof/>
              <w:sz w:val="22"/>
              <w:lang w:val="en-US"/>
            </w:rPr>
          </w:pPr>
          <w:hyperlink w:anchor="_Toc40330745" w:history="1">
            <w:r w:rsidR="00792B9A" w:rsidRPr="00207CB3">
              <w:rPr>
                <w:rStyle w:val="Hyperlink"/>
                <w:noProof/>
              </w:rPr>
              <w:t>1.3</w:t>
            </w:r>
            <w:r w:rsidR="00792B9A">
              <w:rPr>
                <w:rFonts w:eastAsiaTheme="minorEastAsia"/>
                <w:noProof/>
                <w:sz w:val="22"/>
                <w:lang w:val="en-US"/>
              </w:rPr>
              <w:tab/>
            </w:r>
            <w:r w:rsidR="00792B9A" w:rsidRPr="00207CB3">
              <w:rPr>
                <w:rStyle w:val="Hyperlink"/>
                <w:noProof/>
              </w:rPr>
              <w:t>Potential Social and Environmental Impacts</w:t>
            </w:r>
            <w:r w:rsidR="00792B9A">
              <w:rPr>
                <w:noProof/>
                <w:webHidden/>
              </w:rPr>
              <w:tab/>
            </w:r>
            <w:r w:rsidR="00792B9A">
              <w:rPr>
                <w:noProof/>
                <w:webHidden/>
              </w:rPr>
              <w:fldChar w:fldCharType="begin"/>
            </w:r>
            <w:r w:rsidR="00792B9A">
              <w:rPr>
                <w:noProof/>
                <w:webHidden/>
              </w:rPr>
              <w:instrText xml:space="preserve"> PAGEREF _Toc40330745 \h </w:instrText>
            </w:r>
            <w:r w:rsidR="00792B9A">
              <w:rPr>
                <w:noProof/>
                <w:webHidden/>
              </w:rPr>
            </w:r>
            <w:r w:rsidR="00792B9A">
              <w:rPr>
                <w:noProof/>
                <w:webHidden/>
              </w:rPr>
              <w:fldChar w:fldCharType="separate"/>
            </w:r>
            <w:r w:rsidR="003A7DD5">
              <w:rPr>
                <w:noProof/>
                <w:webHidden/>
              </w:rPr>
              <w:t>1</w:t>
            </w:r>
            <w:r w:rsidR="00792B9A">
              <w:rPr>
                <w:noProof/>
                <w:webHidden/>
              </w:rPr>
              <w:fldChar w:fldCharType="end"/>
            </w:r>
          </w:hyperlink>
          <w:r w:rsidR="0076496B">
            <w:rPr>
              <w:noProof/>
            </w:rPr>
            <w:t>1</w:t>
          </w:r>
        </w:p>
        <w:p w14:paraId="6512D435" w14:textId="153F0333" w:rsidR="00792B9A" w:rsidRDefault="008B3F48">
          <w:pPr>
            <w:pStyle w:val="TOC1"/>
            <w:tabs>
              <w:tab w:val="left" w:pos="440"/>
            </w:tabs>
            <w:rPr>
              <w:rFonts w:eastAsiaTheme="minorEastAsia"/>
              <w:noProof/>
              <w:sz w:val="22"/>
              <w:lang w:val="en-US"/>
            </w:rPr>
          </w:pPr>
          <w:hyperlink w:anchor="_Toc40330746" w:history="1">
            <w:r w:rsidR="00792B9A" w:rsidRPr="00207CB3">
              <w:rPr>
                <w:rStyle w:val="Hyperlink"/>
                <w:noProof/>
              </w:rPr>
              <w:t>2</w:t>
            </w:r>
            <w:r w:rsidR="00792B9A">
              <w:rPr>
                <w:rFonts w:eastAsiaTheme="minorEastAsia"/>
                <w:noProof/>
                <w:sz w:val="22"/>
                <w:lang w:val="en-US"/>
              </w:rPr>
              <w:tab/>
            </w:r>
            <w:r w:rsidR="00792B9A" w:rsidRPr="00207CB3">
              <w:rPr>
                <w:rStyle w:val="Hyperlink"/>
                <w:noProof/>
              </w:rPr>
              <w:t>Legislation and Institutional Frameworks for environmental and social matters</w:t>
            </w:r>
            <w:r w:rsidR="00792B9A">
              <w:rPr>
                <w:noProof/>
                <w:webHidden/>
              </w:rPr>
              <w:tab/>
            </w:r>
          </w:hyperlink>
          <w:r w:rsidR="0076496B">
            <w:rPr>
              <w:noProof/>
            </w:rPr>
            <w:t>17</w:t>
          </w:r>
        </w:p>
        <w:p w14:paraId="1E63D8FC" w14:textId="23982527" w:rsidR="00792B9A" w:rsidRDefault="008B3F48" w:rsidP="007E6C0F">
          <w:pPr>
            <w:pStyle w:val="TOC2"/>
            <w:tabs>
              <w:tab w:val="left" w:pos="800"/>
              <w:tab w:val="right" w:leader="dot" w:pos="9017"/>
            </w:tabs>
            <w:ind w:left="0"/>
            <w:rPr>
              <w:rFonts w:eastAsiaTheme="minorEastAsia"/>
              <w:noProof/>
              <w:sz w:val="22"/>
              <w:lang w:val="en-US"/>
            </w:rPr>
          </w:pPr>
          <w:hyperlink w:anchor="_Toc40330747" w:history="1">
            <w:r w:rsidR="00792B9A" w:rsidRPr="00207CB3">
              <w:rPr>
                <w:rStyle w:val="Hyperlink"/>
                <w:noProof/>
              </w:rPr>
              <w:t>2.1</w:t>
            </w:r>
            <w:r w:rsidR="00792B9A">
              <w:rPr>
                <w:rFonts w:eastAsiaTheme="minorEastAsia"/>
                <w:noProof/>
                <w:sz w:val="22"/>
                <w:lang w:val="en-US"/>
              </w:rPr>
              <w:tab/>
            </w:r>
            <w:r w:rsidR="00792B9A" w:rsidRPr="00207CB3">
              <w:rPr>
                <w:rStyle w:val="Hyperlink"/>
                <w:noProof/>
              </w:rPr>
              <w:t>National Legislation, Policies and Regulations</w:t>
            </w:r>
            <w:r w:rsidR="00792B9A">
              <w:rPr>
                <w:noProof/>
                <w:webHidden/>
              </w:rPr>
              <w:tab/>
            </w:r>
          </w:hyperlink>
          <w:r w:rsidR="0076496B">
            <w:rPr>
              <w:noProof/>
            </w:rPr>
            <w:t>17</w:t>
          </w:r>
        </w:p>
        <w:p w14:paraId="77880C51" w14:textId="17323F1A" w:rsidR="00792B9A" w:rsidRDefault="008B3F48" w:rsidP="007E6C0F">
          <w:pPr>
            <w:pStyle w:val="TOC2"/>
            <w:tabs>
              <w:tab w:val="left" w:pos="800"/>
              <w:tab w:val="right" w:leader="dot" w:pos="9017"/>
            </w:tabs>
            <w:ind w:left="0"/>
            <w:rPr>
              <w:rFonts w:eastAsiaTheme="minorEastAsia"/>
              <w:noProof/>
              <w:sz w:val="22"/>
              <w:lang w:val="en-US"/>
            </w:rPr>
          </w:pPr>
          <w:hyperlink w:anchor="_Toc40330748" w:history="1">
            <w:r w:rsidR="00792B9A" w:rsidRPr="00207CB3">
              <w:rPr>
                <w:rStyle w:val="Hyperlink"/>
                <w:noProof/>
              </w:rPr>
              <w:t>2.2</w:t>
            </w:r>
            <w:r w:rsidR="00792B9A">
              <w:rPr>
                <w:rFonts w:eastAsiaTheme="minorEastAsia"/>
                <w:noProof/>
                <w:sz w:val="22"/>
                <w:lang w:val="en-US"/>
              </w:rPr>
              <w:tab/>
            </w:r>
            <w:r w:rsidR="00792B9A" w:rsidRPr="00207CB3">
              <w:rPr>
                <w:rStyle w:val="Hyperlink"/>
                <w:noProof/>
              </w:rPr>
              <w:t>I</w:t>
            </w:r>
            <w:r w:rsidR="00283284">
              <w:rPr>
                <w:rStyle w:val="Hyperlink"/>
                <w:noProof/>
              </w:rPr>
              <w:t>nternational Conventions</w:t>
            </w:r>
            <w:r w:rsidR="00792B9A">
              <w:rPr>
                <w:noProof/>
                <w:webHidden/>
              </w:rPr>
              <w:tab/>
            </w:r>
            <w:r w:rsidR="00792B9A">
              <w:rPr>
                <w:noProof/>
                <w:webHidden/>
              </w:rPr>
              <w:fldChar w:fldCharType="begin"/>
            </w:r>
            <w:r w:rsidR="00792B9A">
              <w:rPr>
                <w:noProof/>
                <w:webHidden/>
              </w:rPr>
              <w:instrText xml:space="preserve"> PAGEREF _Toc40330748 \h </w:instrText>
            </w:r>
            <w:r w:rsidR="00792B9A">
              <w:rPr>
                <w:noProof/>
                <w:webHidden/>
              </w:rPr>
            </w:r>
            <w:r w:rsidR="00792B9A">
              <w:rPr>
                <w:noProof/>
                <w:webHidden/>
              </w:rPr>
              <w:fldChar w:fldCharType="separate"/>
            </w:r>
            <w:r w:rsidR="003A7DD5">
              <w:rPr>
                <w:noProof/>
                <w:webHidden/>
              </w:rPr>
              <w:t>2</w:t>
            </w:r>
            <w:r w:rsidR="00792B9A">
              <w:rPr>
                <w:noProof/>
                <w:webHidden/>
              </w:rPr>
              <w:fldChar w:fldCharType="end"/>
            </w:r>
          </w:hyperlink>
          <w:r w:rsidR="0076496B">
            <w:rPr>
              <w:noProof/>
            </w:rPr>
            <w:t>2</w:t>
          </w:r>
        </w:p>
        <w:p w14:paraId="394D7849" w14:textId="36FFFB6F" w:rsidR="00792B9A" w:rsidRDefault="008B3F48" w:rsidP="007E6C0F">
          <w:pPr>
            <w:pStyle w:val="TOC2"/>
            <w:tabs>
              <w:tab w:val="left" w:pos="800"/>
              <w:tab w:val="right" w:leader="dot" w:pos="9017"/>
            </w:tabs>
            <w:ind w:left="0"/>
            <w:rPr>
              <w:rFonts w:eastAsiaTheme="minorEastAsia"/>
              <w:noProof/>
              <w:sz w:val="22"/>
              <w:lang w:val="en-US"/>
            </w:rPr>
          </w:pPr>
          <w:hyperlink w:anchor="_Toc40330749" w:history="1">
            <w:r w:rsidR="00792B9A" w:rsidRPr="00207CB3">
              <w:rPr>
                <w:rStyle w:val="Hyperlink"/>
                <w:noProof/>
              </w:rPr>
              <w:t>2.3</w:t>
            </w:r>
            <w:r w:rsidR="00792B9A">
              <w:rPr>
                <w:rFonts w:eastAsiaTheme="minorEastAsia"/>
                <w:noProof/>
                <w:sz w:val="22"/>
                <w:lang w:val="en-US"/>
              </w:rPr>
              <w:tab/>
            </w:r>
            <w:r w:rsidR="00792B9A" w:rsidRPr="00207CB3">
              <w:rPr>
                <w:rStyle w:val="Hyperlink"/>
                <w:noProof/>
              </w:rPr>
              <w:t>In</w:t>
            </w:r>
            <w:r w:rsidR="00283284">
              <w:rPr>
                <w:rStyle w:val="Hyperlink"/>
                <w:noProof/>
              </w:rPr>
              <w:t>stitutional Framework</w:t>
            </w:r>
            <w:r w:rsidR="00792B9A">
              <w:rPr>
                <w:noProof/>
                <w:webHidden/>
              </w:rPr>
              <w:tab/>
            </w:r>
            <w:r w:rsidR="00792B9A">
              <w:rPr>
                <w:noProof/>
                <w:webHidden/>
              </w:rPr>
              <w:fldChar w:fldCharType="begin"/>
            </w:r>
            <w:r w:rsidR="00792B9A">
              <w:rPr>
                <w:noProof/>
                <w:webHidden/>
              </w:rPr>
              <w:instrText xml:space="preserve"> PAGEREF _Toc40330749 \h </w:instrText>
            </w:r>
            <w:r w:rsidR="00792B9A">
              <w:rPr>
                <w:noProof/>
                <w:webHidden/>
              </w:rPr>
            </w:r>
            <w:r w:rsidR="00792B9A">
              <w:rPr>
                <w:noProof/>
                <w:webHidden/>
              </w:rPr>
              <w:fldChar w:fldCharType="separate"/>
            </w:r>
            <w:r w:rsidR="003A7DD5">
              <w:rPr>
                <w:noProof/>
                <w:webHidden/>
              </w:rPr>
              <w:t>2</w:t>
            </w:r>
            <w:r w:rsidR="0076496B">
              <w:rPr>
                <w:noProof/>
                <w:webHidden/>
              </w:rPr>
              <w:t>3</w:t>
            </w:r>
            <w:r w:rsidR="00792B9A">
              <w:rPr>
                <w:noProof/>
                <w:webHidden/>
              </w:rPr>
              <w:fldChar w:fldCharType="end"/>
            </w:r>
          </w:hyperlink>
        </w:p>
        <w:p w14:paraId="6C0C61E8" w14:textId="4F03518A" w:rsidR="00792B9A" w:rsidRDefault="008B3F48" w:rsidP="007E6C0F">
          <w:pPr>
            <w:pStyle w:val="TOC2"/>
            <w:tabs>
              <w:tab w:val="left" w:pos="800"/>
              <w:tab w:val="right" w:leader="dot" w:pos="9017"/>
            </w:tabs>
            <w:ind w:left="0"/>
            <w:rPr>
              <w:rFonts w:eastAsiaTheme="minorEastAsia"/>
              <w:noProof/>
              <w:sz w:val="22"/>
              <w:lang w:val="en-US"/>
            </w:rPr>
          </w:pPr>
          <w:hyperlink w:anchor="_Toc40330750" w:history="1">
            <w:r w:rsidR="00792B9A" w:rsidRPr="00207CB3">
              <w:rPr>
                <w:rStyle w:val="Hyperlink"/>
                <w:noProof/>
              </w:rPr>
              <w:t>2.4</w:t>
            </w:r>
            <w:r w:rsidR="00792B9A">
              <w:rPr>
                <w:rFonts w:eastAsiaTheme="minorEastAsia"/>
                <w:noProof/>
                <w:sz w:val="22"/>
                <w:lang w:val="en-US"/>
              </w:rPr>
              <w:tab/>
            </w:r>
            <w:r w:rsidR="00792B9A" w:rsidRPr="00207CB3">
              <w:rPr>
                <w:rStyle w:val="Hyperlink"/>
                <w:noProof/>
              </w:rPr>
              <w:t>UNDP’s Social and Environmental Standards</w:t>
            </w:r>
            <w:r w:rsidR="00792B9A">
              <w:rPr>
                <w:noProof/>
                <w:webHidden/>
              </w:rPr>
              <w:tab/>
            </w:r>
            <w:r w:rsidR="00792B9A">
              <w:rPr>
                <w:noProof/>
                <w:webHidden/>
              </w:rPr>
              <w:fldChar w:fldCharType="begin"/>
            </w:r>
            <w:r w:rsidR="00792B9A">
              <w:rPr>
                <w:noProof/>
                <w:webHidden/>
              </w:rPr>
              <w:instrText xml:space="preserve"> PAGEREF _Toc40330750 \h </w:instrText>
            </w:r>
            <w:r w:rsidR="00792B9A">
              <w:rPr>
                <w:noProof/>
                <w:webHidden/>
              </w:rPr>
            </w:r>
            <w:r w:rsidR="00792B9A">
              <w:rPr>
                <w:noProof/>
                <w:webHidden/>
              </w:rPr>
              <w:fldChar w:fldCharType="separate"/>
            </w:r>
            <w:r w:rsidR="003A7DD5">
              <w:rPr>
                <w:noProof/>
                <w:webHidden/>
              </w:rPr>
              <w:t>2</w:t>
            </w:r>
            <w:r w:rsidR="00792B9A">
              <w:rPr>
                <w:noProof/>
                <w:webHidden/>
              </w:rPr>
              <w:fldChar w:fldCharType="end"/>
            </w:r>
          </w:hyperlink>
          <w:r w:rsidR="0076496B">
            <w:rPr>
              <w:noProof/>
            </w:rPr>
            <w:t>8</w:t>
          </w:r>
        </w:p>
        <w:p w14:paraId="3214F5DF" w14:textId="306102C5" w:rsidR="00792B9A" w:rsidRDefault="008B3F48" w:rsidP="007E6C0F">
          <w:pPr>
            <w:pStyle w:val="TOC2"/>
            <w:tabs>
              <w:tab w:val="left" w:pos="800"/>
              <w:tab w:val="right" w:leader="dot" w:pos="9017"/>
            </w:tabs>
            <w:ind w:left="0"/>
            <w:rPr>
              <w:rFonts w:eastAsiaTheme="minorEastAsia"/>
              <w:noProof/>
              <w:sz w:val="22"/>
              <w:lang w:val="en-US"/>
            </w:rPr>
          </w:pPr>
          <w:hyperlink w:anchor="_Toc40330751" w:history="1">
            <w:r w:rsidR="00792B9A" w:rsidRPr="00207CB3">
              <w:rPr>
                <w:rStyle w:val="Hyperlink"/>
                <w:noProof/>
              </w:rPr>
              <w:t>2.5</w:t>
            </w:r>
            <w:r w:rsidR="00792B9A">
              <w:rPr>
                <w:rFonts w:eastAsiaTheme="minorEastAsia"/>
                <w:noProof/>
                <w:sz w:val="22"/>
                <w:lang w:val="en-US"/>
              </w:rPr>
              <w:tab/>
            </w:r>
            <w:r w:rsidR="00792B9A" w:rsidRPr="00207CB3">
              <w:rPr>
                <w:rStyle w:val="Hyperlink"/>
                <w:noProof/>
              </w:rPr>
              <w:t>Gaps in policy framework</w:t>
            </w:r>
            <w:r w:rsidR="00792B9A">
              <w:rPr>
                <w:noProof/>
                <w:webHidden/>
              </w:rPr>
              <w:tab/>
            </w:r>
          </w:hyperlink>
          <w:r w:rsidR="0076496B">
            <w:rPr>
              <w:noProof/>
            </w:rPr>
            <w:t>28</w:t>
          </w:r>
        </w:p>
        <w:p w14:paraId="692937C3" w14:textId="61ACA955" w:rsidR="00792B9A" w:rsidRDefault="008B3F48">
          <w:pPr>
            <w:pStyle w:val="TOC1"/>
            <w:tabs>
              <w:tab w:val="left" w:pos="440"/>
            </w:tabs>
            <w:rPr>
              <w:rFonts w:eastAsiaTheme="minorEastAsia"/>
              <w:noProof/>
              <w:sz w:val="22"/>
              <w:lang w:val="en-US"/>
            </w:rPr>
          </w:pPr>
          <w:hyperlink w:anchor="_Toc40330752" w:history="1">
            <w:r w:rsidR="00792B9A" w:rsidRPr="00207CB3">
              <w:rPr>
                <w:rStyle w:val="Hyperlink"/>
                <w:noProof/>
              </w:rPr>
              <w:t>3</w:t>
            </w:r>
            <w:r w:rsidR="00792B9A">
              <w:rPr>
                <w:rFonts w:eastAsiaTheme="minorEastAsia"/>
                <w:noProof/>
                <w:sz w:val="22"/>
                <w:lang w:val="en-US"/>
              </w:rPr>
              <w:tab/>
            </w:r>
            <w:r w:rsidR="00792B9A" w:rsidRPr="00207CB3">
              <w:rPr>
                <w:rStyle w:val="Hyperlink"/>
                <w:noProof/>
              </w:rPr>
              <w:t>Procedures for Screening, Assessing and Managing Social and Environmental Impacts</w:t>
            </w:r>
            <w:r w:rsidR="00792B9A">
              <w:rPr>
                <w:noProof/>
                <w:webHidden/>
              </w:rPr>
              <w:tab/>
            </w:r>
            <w:r w:rsidR="0076496B">
              <w:rPr>
                <w:noProof/>
                <w:webHidden/>
              </w:rPr>
              <w:t>28</w:t>
            </w:r>
          </w:hyperlink>
        </w:p>
        <w:p w14:paraId="6D4D262E" w14:textId="0D8D8F4C" w:rsidR="00792B9A" w:rsidRDefault="008B3F48">
          <w:pPr>
            <w:pStyle w:val="TOC1"/>
            <w:tabs>
              <w:tab w:val="left" w:pos="440"/>
            </w:tabs>
            <w:rPr>
              <w:rFonts w:eastAsiaTheme="minorEastAsia"/>
              <w:noProof/>
              <w:sz w:val="22"/>
              <w:lang w:val="en-US"/>
            </w:rPr>
          </w:pPr>
          <w:hyperlink w:anchor="_Toc40330753" w:history="1">
            <w:r w:rsidR="00792B9A" w:rsidRPr="00207CB3">
              <w:rPr>
                <w:rStyle w:val="Hyperlink"/>
                <w:noProof/>
              </w:rPr>
              <w:t>4</w:t>
            </w:r>
            <w:r w:rsidR="00792B9A">
              <w:rPr>
                <w:rFonts w:eastAsiaTheme="minorEastAsia"/>
                <w:noProof/>
                <w:sz w:val="22"/>
                <w:lang w:val="en-US"/>
              </w:rPr>
              <w:tab/>
            </w:r>
            <w:r w:rsidR="00792B9A" w:rsidRPr="00207CB3">
              <w:rPr>
                <w:rStyle w:val="Hyperlink"/>
                <w:noProof/>
              </w:rPr>
              <w:t>Institutional arrangements and capacity building</w:t>
            </w:r>
            <w:r w:rsidR="00792B9A">
              <w:rPr>
                <w:noProof/>
                <w:webHidden/>
              </w:rPr>
              <w:tab/>
            </w:r>
            <w:r w:rsidR="00792B9A">
              <w:rPr>
                <w:noProof/>
                <w:webHidden/>
              </w:rPr>
              <w:fldChar w:fldCharType="begin"/>
            </w:r>
            <w:r w:rsidR="00792B9A">
              <w:rPr>
                <w:noProof/>
                <w:webHidden/>
              </w:rPr>
              <w:instrText xml:space="preserve"> PAGEREF _Toc40330753 \h </w:instrText>
            </w:r>
            <w:r w:rsidR="00792B9A">
              <w:rPr>
                <w:noProof/>
                <w:webHidden/>
              </w:rPr>
            </w:r>
            <w:r w:rsidR="00792B9A">
              <w:rPr>
                <w:noProof/>
                <w:webHidden/>
              </w:rPr>
              <w:fldChar w:fldCharType="separate"/>
            </w:r>
            <w:r w:rsidR="003A7DD5">
              <w:rPr>
                <w:noProof/>
                <w:webHidden/>
              </w:rPr>
              <w:t>3</w:t>
            </w:r>
            <w:r w:rsidR="00792B9A">
              <w:rPr>
                <w:noProof/>
                <w:webHidden/>
              </w:rPr>
              <w:fldChar w:fldCharType="end"/>
            </w:r>
          </w:hyperlink>
          <w:r w:rsidR="0076496B">
            <w:rPr>
              <w:noProof/>
            </w:rPr>
            <w:t>4</w:t>
          </w:r>
        </w:p>
        <w:p w14:paraId="43BE9398" w14:textId="12CDD51C" w:rsidR="00792B9A" w:rsidRDefault="008B3F48" w:rsidP="007E6C0F">
          <w:pPr>
            <w:pStyle w:val="TOC2"/>
            <w:tabs>
              <w:tab w:val="left" w:pos="800"/>
              <w:tab w:val="right" w:leader="dot" w:pos="9017"/>
            </w:tabs>
            <w:ind w:left="0"/>
            <w:rPr>
              <w:rFonts w:eastAsiaTheme="minorEastAsia"/>
              <w:noProof/>
              <w:sz w:val="22"/>
              <w:lang w:val="en-US"/>
            </w:rPr>
          </w:pPr>
          <w:hyperlink w:anchor="_Toc40330754" w:history="1">
            <w:r w:rsidR="00792B9A" w:rsidRPr="00207CB3">
              <w:rPr>
                <w:rStyle w:val="Hyperlink"/>
                <w:noProof/>
              </w:rPr>
              <w:t>4.1</w:t>
            </w:r>
            <w:r w:rsidR="00792B9A">
              <w:rPr>
                <w:rFonts w:eastAsiaTheme="minorEastAsia"/>
                <w:noProof/>
                <w:sz w:val="22"/>
                <w:lang w:val="en-US"/>
              </w:rPr>
              <w:tab/>
            </w:r>
            <w:r w:rsidR="00792B9A" w:rsidRPr="00207CB3">
              <w:rPr>
                <w:rStyle w:val="Hyperlink"/>
                <w:noProof/>
              </w:rPr>
              <w:t>Roles and responsibilities for implementing this ESMF</w:t>
            </w:r>
            <w:r w:rsidR="00792B9A">
              <w:rPr>
                <w:noProof/>
                <w:webHidden/>
              </w:rPr>
              <w:tab/>
            </w:r>
            <w:r w:rsidR="0076496B">
              <w:rPr>
                <w:noProof/>
                <w:webHidden/>
              </w:rPr>
              <w:t>3</w:t>
            </w:r>
          </w:hyperlink>
          <w:r w:rsidR="0076496B">
            <w:rPr>
              <w:noProof/>
            </w:rPr>
            <w:t>7</w:t>
          </w:r>
        </w:p>
        <w:p w14:paraId="013102D1" w14:textId="5370811E" w:rsidR="00792B9A" w:rsidRDefault="008B3F48" w:rsidP="007E6C0F">
          <w:pPr>
            <w:pStyle w:val="TOC2"/>
            <w:tabs>
              <w:tab w:val="left" w:pos="800"/>
              <w:tab w:val="right" w:leader="dot" w:pos="9017"/>
            </w:tabs>
            <w:ind w:left="0"/>
            <w:rPr>
              <w:rFonts w:eastAsiaTheme="minorEastAsia"/>
              <w:noProof/>
              <w:sz w:val="22"/>
              <w:lang w:val="en-US"/>
            </w:rPr>
          </w:pPr>
          <w:hyperlink w:anchor="_Toc40330755" w:history="1">
            <w:r w:rsidR="00792B9A" w:rsidRPr="00207CB3">
              <w:rPr>
                <w:rStyle w:val="Hyperlink"/>
                <w:noProof/>
              </w:rPr>
              <w:t>4.2</w:t>
            </w:r>
            <w:r w:rsidR="00792B9A">
              <w:rPr>
                <w:rFonts w:eastAsiaTheme="minorEastAsia"/>
                <w:noProof/>
                <w:sz w:val="22"/>
                <w:lang w:val="en-US"/>
              </w:rPr>
              <w:tab/>
            </w:r>
            <w:r w:rsidR="00792B9A" w:rsidRPr="00207CB3">
              <w:rPr>
                <w:rStyle w:val="Hyperlink"/>
                <w:noProof/>
              </w:rPr>
              <w:t>Capacity Building</w:t>
            </w:r>
            <w:r w:rsidR="00792B9A">
              <w:rPr>
                <w:noProof/>
                <w:webHidden/>
              </w:rPr>
              <w:tab/>
            </w:r>
            <w:r w:rsidR="0076496B">
              <w:rPr>
                <w:noProof/>
                <w:webHidden/>
              </w:rPr>
              <w:t>38</w:t>
            </w:r>
          </w:hyperlink>
        </w:p>
        <w:p w14:paraId="5045C22C" w14:textId="1CCBC2F3" w:rsidR="00792B9A" w:rsidRDefault="008B3F48">
          <w:pPr>
            <w:pStyle w:val="TOC1"/>
            <w:tabs>
              <w:tab w:val="left" w:pos="440"/>
            </w:tabs>
            <w:rPr>
              <w:rFonts w:eastAsiaTheme="minorEastAsia"/>
              <w:noProof/>
              <w:sz w:val="22"/>
              <w:lang w:val="en-US"/>
            </w:rPr>
          </w:pPr>
          <w:hyperlink w:anchor="_Toc40330756" w:history="1">
            <w:r w:rsidR="00792B9A" w:rsidRPr="00207CB3">
              <w:rPr>
                <w:rStyle w:val="Hyperlink"/>
                <w:noProof/>
              </w:rPr>
              <w:t>5</w:t>
            </w:r>
            <w:r w:rsidR="00792B9A">
              <w:rPr>
                <w:rFonts w:eastAsiaTheme="minorEastAsia"/>
                <w:noProof/>
                <w:sz w:val="22"/>
                <w:lang w:val="en-US"/>
              </w:rPr>
              <w:tab/>
            </w:r>
            <w:r w:rsidR="00792B9A" w:rsidRPr="00207CB3">
              <w:rPr>
                <w:rStyle w:val="Hyperlink"/>
                <w:noProof/>
              </w:rPr>
              <w:t>Stakeholder engagement and information disclosure</w:t>
            </w:r>
            <w:r w:rsidR="00792B9A">
              <w:rPr>
                <w:noProof/>
                <w:webHidden/>
              </w:rPr>
              <w:tab/>
            </w:r>
            <w:r w:rsidR="0076496B">
              <w:rPr>
                <w:noProof/>
                <w:webHidden/>
              </w:rPr>
              <w:t>39</w:t>
            </w:r>
          </w:hyperlink>
        </w:p>
        <w:p w14:paraId="1F36FF4F" w14:textId="1D18B61C" w:rsidR="00792B9A" w:rsidRDefault="008B3F48">
          <w:pPr>
            <w:pStyle w:val="TOC1"/>
            <w:tabs>
              <w:tab w:val="left" w:pos="440"/>
            </w:tabs>
            <w:rPr>
              <w:rFonts w:eastAsiaTheme="minorEastAsia"/>
              <w:noProof/>
              <w:sz w:val="22"/>
              <w:lang w:val="en-US"/>
            </w:rPr>
          </w:pPr>
          <w:hyperlink w:anchor="_Toc40330757" w:history="1">
            <w:r w:rsidR="00792B9A" w:rsidRPr="00207CB3">
              <w:rPr>
                <w:rStyle w:val="Hyperlink"/>
                <w:noProof/>
              </w:rPr>
              <w:t>6</w:t>
            </w:r>
            <w:r w:rsidR="00792B9A">
              <w:rPr>
                <w:rFonts w:eastAsiaTheme="minorEastAsia"/>
                <w:noProof/>
                <w:sz w:val="22"/>
                <w:lang w:val="en-US"/>
              </w:rPr>
              <w:tab/>
            </w:r>
            <w:r w:rsidR="00792B9A" w:rsidRPr="00207CB3">
              <w:rPr>
                <w:rStyle w:val="Hyperlink"/>
                <w:noProof/>
              </w:rPr>
              <w:t>Accountability and Grievance Redress Mechanisms</w:t>
            </w:r>
            <w:r w:rsidR="00792B9A">
              <w:rPr>
                <w:noProof/>
                <w:webHidden/>
              </w:rPr>
              <w:tab/>
            </w:r>
          </w:hyperlink>
          <w:r w:rsidR="00CE3975">
            <w:rPr>
              <w:noProof/>
            </w:rPr>
            <w:t>39</w:t>
          </w:r>
        </w:p>
        <w:p w14:paraId="1BED392A" w14:textId="56F9DBB6" w:rsidR="00792B9A" w:rsidRDefault="008B3F48" w:rsidP="007E6C0F">
          <w:pPr>
            <w:pStyle w:val="TOC2"/>
            <w:tabs>
              <w:tab w:val="left" w:pos="800"/>
              <w:tab w:val="right" w:leader="dot" w:pos="9017"/>
            </w:tabs>
            <w:ind w:left="0"/>
            <w:rPr>
              <w:rFonts w:eastAsiaTheme="minorEastAsia"/>
              <w:noProof/>
              <w:sz w:val="22"/>
              <w:lang w:val="en-US"/>
            </w:rPr>
          </w:pPr>
          <w:hyperlink w:anchor="_Toc40330758" w:history="1">
            <w:r w:rsidR="00792B9A" w:rsidRPr="00207CB3">
              <w:rPr>
                <w:rStyle w:val="Hyperlink"/>
                <w:noProof/>
              </w:rPr>
              <w:t>6.1</w:t>
            </w:r>
            <w:r w:rsidR="00792B9A">
              <w:rPr>
                <w:rFonts w:eastAsiaTheme="minorEastAsia"/>
                <w:noProof/>
                <w:sz w:val="22"/>
                <w:lang w:val="en-US"/>
              </w:rPr>
              <w:tab/>
            </w:r>
            <w:r w:rsidR="00792B9A" w:rsidRPr="00207CB3">
              <w:rPr>
                <w:rStyle w:val="Hyperlink"/>
                <w:noProof/>
              </w:rPr>
              <w:t>UNDP’s Accountability Mechanisms</w:t>
            </w:r>
            <w:r w:rsidR="00792B9A">
              <w:rPr>
                <w:noProof/>
                <w:webHidden/>
              </w:rPr>
              <w:tab/>
            </w:r>
            <w:r w:rsidR="00792B9A">
              <w:rPr>
                <w:noProof/>
                <w:webHidden/>
              </w:rPr>
              <w:fldChar w:fldCharType="begin"/>
            </w:r>
            <w:r w:rsidR="00792B9A">
              <w:rPr>
                <w:noProof/>
                <w:webHidden/>
              </w:rPr>
              <w:instrText xml:space="preserve"> PAGEREF _Toc40330758 \h </w:instrText>
            </w:r>
            <w:r w:rsidR="00792B9A">
              <w:rPr>
                <w:noProof/>
                <w:webHidden/>
              </w:rPr>
            </w:r>
            <w:r w:rsidR="00792B9A">
              <w:rPr>
                <w:noProof/>
                <w:webHidden/>
              </w:rPr>
              <w:fldChar w:fldCharType="separate"/>
            </w:r>
            <w:r w:rsidR="00CD0B1F">
              <w:rPr>
                <w:noProof/>
                <w:webHidden/>
              </w:rPr>
              <w:t>4</w:t>
            </w:r>
            <w:r w:rsidR="00CE3975">
              <w:rPr>
                <w:noProof/>
                <w:webHidden/>
              </w:rPr>
              <w:t>0</w:t>
            </w:r>
            <w:r w:rsidR="00792B9A">
              <w:rPr>
                <w:noProof/>
                <w:webHidden/>
              </w:rPr>
              <w:fldChar w:fldCharType="end"/>
            </w:r>
          </w:hyperlink>
        </w:p>
        <w:p w14:paraId="76B6D453" w14:textId="0693B6F1" w:rsidR="00792B9A" w:rsidRDefault="008B3F48" w:rsidP="007E6C0F">
          <w:pPr>
            <w:pStyle w:val="TOC2"/>
            <w:tabs>
              <w:tab w:val="left" w:pos="800"/>
              <w:tab w:val="right" w:leader="dot" w:pos="9017"/>
            </w:tabs>
            <w:ind w:left="0"/>
            <w:rPr>
              <w:rFonts w:eastAsiaTheme="minorEastAsia"/>
              <w:noProof/>
              <w:sz w:val="22"/>
              <w:lang w:val="en-US"/>
            </w:rPr>
          </w:pPr>
          <w:hyperlink w:anchor="_Toc40330759" w:history="1">
            <w:r w:rsidR="00792B9A" w:rsidRPr="00207CB3">
              <w:rPr>
                <w:rStyle w:val="Hyperlink"/>
                <w:noProof/>
              </w:rPr>
              <w:t>6.2</w:t>
            </w:r>
            <w:r w:rsidR="00792B9A">
              <w:rPr>
                <w:rFonts w:eastAsiaTheme="minorEastAsia"/>
                <w:noProof/>
                <w:sz w:val="22"/>
                <w:lang w:val="en-US"/>
              </w:rPr>
              <w:tab/>
            </w:r>
            <w:r w:rsidR="00792B9A" w:rsidRPr="00207CB3">
              <w:rPr>
                <w:rStyle w:val="Hyperlink"/>
                <w:noProof/>
              </w:rPr>
              <w:t>Project-level Grievance Redress Mechanisms</w:t>
            </w:r>
            <w:r w:rsidR="00792B9A">
              <w:rPr>
                <w:noProof/>
                <w:webHidden/>
              </w:rPr>
              <w:tab/>
            </w:r>
            <w:r w:rsidR="00CD0B1F">
              <w:rPr>
                <w:noProof/>
                <w:webHidden/>
              </w:rPr>
              <w:t>4</w:t>
            </w:r>
            <w:r w:rsidR="00CE3975">
              <w:rPr>
                <w:noProof/>
                <w:webHidden/>
              </w:rPr>
              <w:t>0</w:t>
            </w:r>
          </w:hyperlink>
        </w:p>
        <w:p w14:paraId="5EFC6CB6" w14:textId="3DBA1F1C" w:rsidR="00792B9A" w:rsidRDefault="008B3F48">
          <w:pPr>
            <w:pStyle w:val="TOC1"/>
            <w:tabs>
              <w:tab w:val="left" w:pos="440"/>
            </w:tabs>
            <w:rPr>
              <w:rFonts w:eastAsiaTheme="minorEastAsia"/>
              <w:noProof/>
              <w:sz w:val="22"/>
              <w:lang w:val="en-US"/>
            </w:rPr>
          </w:pPr>
          <w:hyperlink w:anchor="_Toc40330760" w:history="1">
            <w:r w:rsidR="00792B9A" w:rsidRPr="00207CB3">
              <w:rPr>
                <w:rStyle w:val="Hyperlink"/>
                <w:noProof/>
              </w:rPr>
              <w:t>7</w:t>
            </w:r>
            <w:r w:rsidR="00792B9A">
              <w:rPr>
                <w:rFonts w:eastAsiaTheme="minorEastAsia"/>
                <w:noProof/>
                <w:sz w:val="22"/>
                <w:lang w:val="en-US"/>
              </w:rPr>
              <w:tab/>
            </w:r>
            <w:r w:rsidR="00792B9A" w:rsidRPr="00207CB3">
              <w:rPr>
                <w:rStyle w:val="Hyperlink"/>
                <w:noProof/>
              </w:rPr>
              <w:t>Budget for ESMF Implementation</w:t>
            </w:r>
            <w:r w:rsidR="00792B9A">
              <w:rPr>
                <w:noProof/>
                <w:webHidden/>
              </w:rPr>
              <w:tab/>
            </w:r>
            <w:r w:rsidR="00CD0B1F">
              <w:rPr>
                <w:noProof/>
                <w:webHidden/>
              </w:rPr>
              <w:t>4</w:t>
            </w:r>
            <w:r w:rsidR="00CE3975">
              <w:rPr>
                <w:noProof/>
                <w:webHidden/>
              </w:rPr>
              <w:t>1</w:t>
            </w:r>
          </w:hyperlink>
        </w:p>
        <w:p w14:paraId="14E36600" w14:textId="78C6FADD" w:rsidR="00792B9A" w:rsidRDefault="008B3F48">
          <w:pPr>
            <w:pStyle w:val="TOC1"/>
            <w:tabs>
              <w:tab w:val="left" w:pos="440"/>
            </w:tabs>
            <w:rPr>
              <w:rFonts w:eastAsiaTheme="minorEastAsia"/>
              <w:noProof/>
              <w:sz w:val="22"/>
              <w:lang w:val="en-US"/>
            </w:rPr>
          </w:pPr>
          <w:hyperlink w:anchor="_Toc40330761" w:history="1">
            <w:r w:rsidR="00792B9A" w:rsidRPr="00207CB3">
              <w:rPr>
                <w:rStyle w:val="Hyperlink"/>
                <w:noProof/>
              </w:rPr>
              <w:t>8</w:t>
            </w:r>
            <w:r w:rsidR="00792B9A">
              <w:rPr>
                <w:rFonts w:eastAsiaTheme="minorEastAsia"/>
                <w:noProof/>
                <w:sz w:val="22"/>
                <w:lang w:val="en-US"/>
              </w:rPr>
              <w:tab/>
            </w:r>
            <w:r w:rsidR="00792B9A" w:rsidRPr="00207CB3">
              <w:rPr>
                <w:rStyle w:val="Hyperlink"/>
                <w:noProof/>
              </w:rPr>
              <w:t>Monitoring and evaluation arrangements</w:t>
            </w:r>
            <w:r w:rsidR="00792B9A">
              <w:rPr>
                <w:noProof/>
                <w:webHidden/>
              </w:rPr>
              <w:tab/>
            </w:r>
            <w:r w:rsidR="00CD0B1F">
              <w:rPr>
                <w:noProof/>
                <w:webHidden/>
              </w:rPr>
              <w:t>4</w:t>
            </w:r>
            <w:r w:rsidR="00CE3975">
              <w:rPr>
                <w:noProof/>
                <w:webHidden/>
              </w:rPr>
              <w:t>1</w:t>
            </w:r>
          </w:hyperlink>
        </w:p>
        <w:p w14:paraId="72CCC658" w14:textId="11A299DF" w:rsidR="00792B9A" w:rsidRDefault="008B3F48">
          <w:pPr>
            <w:pStyle w:val="TOC1"/>
            <w:tabs>
              <w:tab w:val="left" w:pos="440"/>
            </w:tabs>
            <w:rPr>
              <w:rFonts w:eastAsiaTheme="minorEastAsia"/>
              <w:noProof/>
              <w:sz w:val="22"/>
              <w:lang w:val="en-US"/>
            </w:rPr>
          </w:pPr>
          <w:hyperlink w:anchor="_Toc40330762" w:history="1">
            <w:r w:rsidR="00792B9A" w:rsidRPr="00207CB3">
              <w:rPr>
                <w:rStyle w:val="Hyperlink"/>
                <w:noProof/>
              </w:rPr>
              <w:t>9</w:t>
            </w:r>
            <w:r w:rsidR="00792B9A">
              <w:rPr>
                <w:rFonts w:eastAsiaTheme="minorEastAsia"/>
                <w:noProof/>
                <w:sz w:val="22"/>
                <w:lang w:val="en-US"/>
              </w:rPr>
              <w:tab/>
            </w:r>
            <w:r w:rsidR="00281694">
              <w:rPr>
                <w:rStyle w:val="Hyperlink"/>
                <w:noProof/>
              </w:rPr>
              <w:t>Annexes</w:t>
            </w:r>
            <w:r w:rsidR="00792B9A">
              <w:rPr>
                <w:noProof/>
                <w:webHidden/>
              </w:rPr>
              <w:tab/>
            </w:r>
            <w:r w:rsidR="00792B9A">
              <w:rPr>
                <w:noProof/>
                <w:webHidden/>
              </w:rPr>
              <w:fldChar w:fldCharType="begin"/>
            </w:r>
            <w:r w:rsidR="00792B9A">
              <w:rPr>
                <w:noProof/>
                <w:webHidden/>
              </w:rPr>
              <w:instrText xml:space="preserve"> PAGEREF _Toc40330762 \h </w:instrText>
            </w:r>
            <w:r w:rsidR="00792B9A">
              <w:rPr>
                <w:noProof/>
                <w:webHidden/>
              </w:rPr>
            </w:r>
            <w:r w:rsidR="00792B9A">
              <w:rPr>
                <w:noProof/>
                <w:webHidden/>
              </w:rPr>
              <w:fldChar w:fldCharType="separate"/>
            </w:r>
            <w:r w:rsidR="003A7DD5">
              <w:rPr>
                <w:noProof/>
                <w:webHidden/>
              </w:rPr>
              <w:t>4</w:t>
            </w:r>
            <w:r w:rsidR="00792B9A">
              <w:rPr>
                <w:noProof/>
                <w:webHidden/>
              </w:rPr>
              <w:fldChar w:fldCharType="end"/>
            </w:r>
          </w:hyperlink>
          <w:r w:rsidR="00CE3975">
            <w:rPr>
              <w:noProof/>
            </w:rPr>
            <w:t>4</w:t>
          </w:r>
        </w:p>
        <w:p w14:paraId="5F566AA1" w14:textId="5E0D72EB" w:rsidR="00792B9A" w:rsidRDefault="008B3F48" w:rsidP="007E6C0F">
          <w:pPr>
            <w:pStyle w:val="TOC2"/>
            <w:tabs>
              <w:tab w:val="left" w:pos="800"/>
              <w:tab w:val="right" w:leader="dot" w:pos="9017"/>
            </w:tabs>
            <w:ind w:left="0"/>
            <w:rPr>
              <w:rFonts w:eastAsiaTheme="minorEastAsia"/>
              <w:noProof/>
              <w:sz w:val="22"/>
              <w:lang w:val="en-US"/>
            </w:rPr>
          </w:pPr>
          <w:hyperlink w:anchor="_Toc40330763" w:history="1">
            <w:r w:rsidR="00792B9A" w:rsidRPr="00207CB3">
              <w:rPr>
                <w:rStyle w:val="Hyperlink"/>
                <w:noProof/>
              </w:rPr>
              <w:t>SESP Template</w:t>
            </w:r>
            <w:r w:rsidR="00792B9A">
              <w:rPr>
                <w:noProof/>
                <w:webHidden/>
              </w:rPr>
              <w:tab/>
            </w:r>
          </w:hyperlink>
          <w:r w:rsidR="007E6C0F">
            <w:rPr>
              <w:noProof/>
            </w:rPr>
            <w:t>4</w:t>
          </w:r>
          <w:r w:rsidR="00CE3975">
            <w:rPr>
              <w:noProof/>
            </w:rPr>
            <w:t>5</w:t>
          </w:r>
        </w:p>
        <w:p w14:paraId="11459009" w14:textId="6738FFD5" w:rsidR="00792B9A" w:rsidRDefault="008B3F48" w:rsidP="007E6C0F">
          <w:pPr>
            <w:pStyle w:val="TOC2"/>
            <w:tabs>
              <w:tab w:val="left" w:pos="800"/>
              <w:tab w:val="right" w:leader="dot" w:pos="9017"/>
            </w:tabs>
            <w:ind w:left="0"/>
            <w:rPr>
              <w:rFonts w:eastAsiaTheme="minorEastAsia"/>
              <w:noProof/>
              <w:sz w:val="22"/>
              <w:lang w:val="en-US"/>
            </w:rPr>
          </w:pPr>
          <w:hyperlink w:anchor="_Toc40330765" w:history="1">
            <w:r w:rsidR="00792B9A" w:rsidRPr="00207CB3">
              <w:rPr>
                <w:rStyle w:val="Hyperlink"/>
                <w:noProof/>
              </w:rPr>
              <w:t>Indicative outline of Environmental and Social Management Plan (ESMP)</w:t>
            </w:r>
            <w:r w:rsidR="00792B9A">
              <w:rPr>
                <w:noProof/>
                <w:webHidden/>
              </w:rPr>
              <w:tab/>
            </w:r>
            <w:r w:rsidR="009A58DB">
              <w:rPr>
                <w:noProof/>
                <w:webHidden/>
              </w:rPr>
              <w:t>49</w:t>
            </w:r>
          </w:hyperlink>
        </w:p>
        <w:p w14:paraId="34B3722D" w14:textId="6EFEF14D" w:rsidR="00792B9A" w:rsidRDefault="008B3F48" w:rsidP="007E6C0F">
          <w:pPr>
            <w:pStyle w:val="TOC2"/>
            <w:tabs>
              <w:tab w:val="left" w:pos="800"/>
              <w:tab w:val="right" w:leader="dot" w:pos="9017"/>
            </w:tabs>
            <w:ind w:left="0"/>
            <w:rPr>
              <w:rFonts w:eastAsiaTheme="minorEastAsia"/>
              <w:noProof/>
              <w:sz w:val="22"/>
              <w:lang w:val="en-US"/>
            </w:rPr>
          </w:pPr>
          <w:hyperlink w:anchor="_Toc40330766" w:history="1">
            <w:r w:rsidR="00792B9A" w:rsidRPr="00207CB3">
              <w:rPr>
                <w:rStyle w:val="Hyperlink"/>
                <w:noProof/>
              </w:rPr>
              <w:t>Sample Terms of Reference: Project-level Grievance Redress Mechanism</w:t>
            </w:r>
            <w:r w:rsidR="00792B9A">
              <w:rPr>
                <w:noProof/>
                <w:webHidden/>
              </w:rPr>
              <w:tab/>
            </w:r>
            <w:r w:rsidR="007E6C0F">
              <w:rPr>
                <w:noProof/>
                <w:webHidden/>
              </w:rPr>
              <w:t>51</w:t>
            </w:r>
          </w:hyperlink>
        </w:p>
        <w:p w14:paraId="6EA332AA" w14:textId="0DC0A1E7" w:rsidR="00317CD5" w:rsidRPr="00F65A9E" w:rsidRDefault="007B6D61" w:rsidP="00F65A9E">
          <w:pPr>
            <w:spacing w:before="0" w:after="0"/>
          </w:pPr>
          <w:r w:rsidRPr="00CB6881">
            <w:rPr>
              <w:rStyle w:val="Emphasis"/>
              <w:rFonts w:cstheme="minorHAnsi"/>
            </w:rPr>
            <w:fldChar w:fldCharType="end"/>
          </w:r>
        </w:p>
      </w:sdtContent>
    </w:sdt>
    <w:bookmarkEnd w:id="7" w:displacedByCustomXml="prev"/>
    <w:p w14:paraId="5D7CE2D0" w14:textId="3C00A68C" w:rsidR="00317CD5" w:rsidRDefault="00317CD5" w:rsidP="00317CD5">
      <w:pPr>
        <w:pStyle w:val="TableofFigures"/>
        <w:tabs>
          <w:tab w:val="right" w:leader="dot" w:pos="9017"/>
        </w:tabs>
        <w:rPr>
          <w:b/>
          <w:bCs/>
        </w:rPr>
      </w:pPr>
      <w:r>
        <w:rPr>
          <w:b/>
          <w:bCs/>
        </w:rPr>
        <w:t>List of Tables</w:t>
      </w:r>
    </w:p>
    <w:p w14:paraId="4B6AFE72" w14:textId="3865118B" w:rsidR="00317CD5" w:rsidRDefault="00317CD5" w:rsidP="00317CD5">
      <w:pPr>
        <w:pStyle w:val="TableofFigures"/>
        <w:tabs>
          <w:tab w:val="right" w:leader="dot" w:pos="9017"/>
        </w:tabs>
        <w:rPr>
          <w:noProof/>
        </w:rPr>
      </w:pPr>
      <w:r w:rsidRPr="00DA2CC2">
        <w:rPr>
          <w:b/>
          <w:bCs/>
        </w:rPr>
        <w:fldChar w:fldCharType="begin"/>
      </w:r>
      <w:r w:rsidRPr="00DA2CC2">
        <w:rPr>
          <w:b/>
          <w:bCs/>
        </w:rPr>
        <w:instrText xml:space="preserve"> TOC \h \z \c "Table" </w:instrText>
      </w:r>
      <w:r w:rsidRPr="00DA2CC2">
        <w:rPr>
          <w:b/>
          <w:bCs/>
        </w:rPr>
        <w:fldChar w:fldCharType="separate"/>
      </w:r>
      <w:hyperlink w:anchor="_Toc40331578" w:history="1"/>
    </w:p>
    <w:p w14:paraId="62B03254" w14:textId="4C3389DB" w:rsidR="00317CD5" w:rsidRPr="00A07587" w:rsidRDefault="00317CD5" w:rsidP="00317CD5">
      <w:r>
        <w:t xml:space="preserve">Table </w:t>
      </w:r>
      <w:r w:rsidR="00D5286B">
        <w:t>1</w:t>
      </w:r>
      <w:r>
        <w:t>: Summary of activities and potential impacts……………………………………………………………………………………….1</w:t>
      </w:r>
      <w:r w:rsidR="0076496B">
        <w:t>3</w:t>
      </w:r>
    </w:p>
    <w:p w14:paraId="1D44382D" w14:textId="66865397" w:rsidR="00317CD5" w:rsidRDefault="008B3F48" w:rsidP="00317CD5">
      <w:pPr>
        <w:pStyle w:val="TableofFigures"/>
        <w:tabs>
          <w:tab w:val="right" w:leader="dot" w:pos="9017"/>
        </w:tabs>
        <w:rPr>
          <w:noProof/>
        </w:rPr>
      </w:pPr>
      <w:hyperlink w:anchor="_Toc40331580" w:history="1">
        <w:r w:rsidR="00317CD5" w:rsidRPr="007C0298">
          <w:rPr>
            <w:rStyle w:val="Hyperlink"/>
            <w:bCs/>
            <w:noProof/>
          </w:rPr>
          <w:t xml:space="preserve">Table </w:t>
        </w:r>
        <w:r w:rsidR="001C400B">
          <w:rPr>
            <w:rStyle w:val="Hyperlink"/>
            <w:bCs/>
            <w:noProof/>
          </w:rPr>
          <w:t>2</w:t>
        </w:r>
        <w:r w:rsidR="00317CD5" w:rsidRPr="007C0298">
          <w:rPr>
            <w:rStyle w:val="Hyperlink"/>
            <w:bCs/>
            <w:noProof/>
          </w:rPr>
          <w:t xml:space="preserve">: </w:t>
        </w:r>
        <w:r w:rsidR="00317CD5">
          <w:rPr>
            <w:rStyle w:val="Hyperlink"/>
            <w:bCs/>
            <w:noProof/>
          </w:rPr>
          <w:t>Institutional Framework and Legislative mandates</w:t>
        </w:r>
        <w:r w:rsidR="00317CD5">
          <w:rPr>
            <w:noProof/>
            <w:webHidden/>
          </w:rPr>
          <w:tab/>
        </w:r>
      </w:hyperlink>
      <w:r w:rsidR="00317CD5">
        <w:rPr>
          <w:noProof/>
        </w:rPr>
        <w:t>2</w:t>
      </w:r>
      <w:r w:rsidR="00320A84">
        <w:rPr>
          <w:noProof/>
        </w:rPr>
        <w:t>3</w:t>
      </w:r>
    </w:p>
    <w:p w14:paraId="5D2BD5F6" w14:textId="525082CE" w:rsidR="00317CD5" w:rsidRPr="00961822" w:rsidRDefault="00317CD5" w:rsidP="00317CD5">
      <w:r>
        <w:t xml:space="preserve">Table </w:t>
      </w:r>
      <w:r w:rsidR="001C400B">
        <w:t>3</w:t>
      </w:r>
      <w:r>
        <w:t>: Key elements of UNDP SES…………………………………………………………………………………………………………………</w:t>
      </w:r>
      <w:r w:rsidR="00320A84">
        <w:t>27</w:t>
      </w:r>
    </w:p>
    <w:p w14:paraId="75BC205F" w14:textId="5BA08682" w:rsidR="00317CD5" w:rsidRDefault="008B3F48" w:rsidP="00317CD5">
      <w:pPr>
        <w:pStyle w:val="TableofFigures"/>
        <w:tabs>
          <w:tab w:val="right" w:leader="dot" w:pos="9017"/>
        </w:tabs>
        <w:rPr>
          <w:noProof/>
        </w:rPr>
      </w:pPr>
      <w:hyperlink w:anchor="_Toc40331582" w:history="1">
        <w:r w:rsidR="00317CD5" w:rsidRPr="007C0298">
          <w:rPr>
            <w:rStyle w:val="Hyperlink"/>
            <w:noProof/>
          </w:rPr>
          <w:t xml:space="preserve">Table </w:t>
        </w:r>
        <w:r w:rsidR="001C400B">
          <w:rPr>
            <w:rStyle w:val="Hyperlink"/>
            <w:noProof/>
          </w:rPr>
          <w:t>4</w:t>
        </w:r>
        <w:r w:rsidR="00317CD5" w:rsidRPr="007C0298">
          <w:rPr>
            <w:rStyle w:val="Hyperlink"/>
            <w:noProof/>
          </w:rPr>
          <w:t>:</w:t>
        </w:r>
        <w:r w:rsidR="00317CD5">
          <w:rPr>
            <w:rStyle w:val="Hyperlink"/>
            <w:noProof/>
          </w:rPr>
          <w:t xml:space="preserve"> Summary of triggered safeguards </w:t>
        </w:r>
        <w:r w:rsidR="00317CD5">
          <w:rPr>
            <w:noProof/>
            <w:webHidden/>
          </w:rPr>
          <w:tab/>
        </w:r>
        <w:r w:rsidR="00320A84">
          <w:rPr>
            <w:noProof/>
            <w:webHidden/>
          </w:rPr>
          <w:t>28</w:t>
        </w:r>
      </w:hyperlink>
    </w:p>
    <w:p w14:paraId="4D32CCD4" w14:textId="7C5E95D5" w:rsidR="00317CD5" w:rsidRPr="00A07587" w:rsidRDefault="00317CD5" w:rsidP="00317CD5">
      <w:r>
        <w:t xml:space="preserve">Table </w:t>
      </w:r>
      <w:r w:rsidR="001C400B">
        <w:t>5</w:t>
      </w:r>
      <w:r>
        <w:t>: Breakdown of project level costs for ESMF implementation……………………………………………………………….</w:t>
      </w:r>
      <w:r w:rsidR="003E1932">
        <w:t>4</w:t>
      </w:r>
      <w:r w:rsidR="00320A84">
        <w:t>1</w:t>
      </w:r>
      <w:r>
        <w:t xml:space="preserve"> </w:t>
      </w:r>
    </w:p>
    <w:p w14:paraId="4BC4A065" w14:textId="49868E4A" w:rsidR="00780F78" w:rsidRDefault="00317CD5" w:rsidP="00317CD5">
      <w:pPr>
        <w:spacing w:before="0" w:after="200" w:line="276" w:lineRule="auto"/>
        <w:jc w:val="left"/>
        <w:rPr>
          <w:b/>
        </w:rPr>
      </w:pPr>
      <w:r w:rsidRPr="00DA2CC2">
        <w:rPr>
          <w:b/>
          <w:bCs/>
        </w:rPr>
        <w:fldChar w:fldCharType="end"/>
      </w:r>
      <w:r>
        <w:t xml:space="preserve">Table </w:t>
      </w:r>
      <w:r w:rsidR="001C400B">
        <w:t>6</w:t>
      </w:r>
      <w:r>
        <w:t>: ESMF M&amp;E Plan………………………………………………………………………………………………………………………………….</w:t>
      </w:r>
      <w:r w:rsidR="003E1932">
        <w:t>4</w:t>
      </w:r>
      <w:r w:rsidR="00320A84">
        <w:t>2</w:t>
      </w:r>
      <w:r w:rsidR="00780F78">
        <w:rPr>
          <w:b/>
        </w:rPr>
        <w:br w:type="page"/>
      </w:r>
    </w:p>
    <w:p w14:paraId="22E5AC39" w14:textId="77777777" w:rsidR="00B20DCD" w:rsidRDefault="00B20DCD" w:rsidP="006B44D8">
      <w:pPr>
        <w:pStyle w:val="Heading1"/>
        <w:numPr>
          <w:ilvl w:val="0"/>
          <w:numId w:val="0"/>
        </w:numPr>
        <w:ind w:left="432"/>
        <w:rPr>
          <w:color w:val="002060"/>
        </w:rPr>
        <w:sectPr w:rsidR="00B20DCD" w:rsidSect="009945F6">
          <w:headerReference w:type="default" r:id="rId9"/>
          <w:footerReference w:type="default" r:id="rId10"/>
          <w:footerReference w:type="first" r:id="rId11"/>
          <w:pgSz w:w="11907" w:h="16839" w:code="9"/>
          <w:pgMar w:top="1440" w:right="1440" w:bottom="1440" w:left="1440" w:header="432" w:footer="432" w:gutter="0"/>
          <w:pgNumType w:start="1"/>
          <w:cols w:space="720"/>
          <w:titlePg/>
          <w:docGrid w:linePitch="360"/>
        </w:sectPr>
      </w:pPr>
    </w:p>
    <w:p w14:paraId="66630B4F" w14:textId="45D327F3" w:rsidR="00326DD1" w:rsidRPr="00622FEE" w:rsidRDefault="00CB6881" w:rsidP="00317CD5">
      <w:pPr>
        <w:pStyle w:val="Heading1"/>
        <w:numPr>
          <w:ilvl w:val="0"/>
          <w:numId w:val="0"/>
        </w:numPr>
        <w:rPr>
          <w:color w:val="auto"/>
          <w:sz w:val="24"/>
          <w:szCs w:val="24"/>
        </w:rPr>
      </w:pPr>
      <w:bookmarkStart w:id="8" w:name="_Toc40330740"/>
      <w:r w:rsidRPr="00622FEE">
        <w:rPr>
          <w:color w:val="auto"/>
          <w:sz w:val="24"/>
          <w:szCs w:val="24"/>
        </w:rPr>
        <w:lastRenderedPageBreak/>
        <w:t>Executive Summary</w:t>
      </w:r>
      <w:bookmarkEnd w:id="8"/>
    </w:p>
    <w:p w14:paraId="00B5C4D2" w14:textId="39AA38EE" w:rsidR="0077403C" w:rsidRPr="00DA2CC2" w:rsidRDefault="00873B59" w:rsidP="00CB17F2">
      <w:pPr>
        <w:rPr>
          <w:lang w:val="en-US"/>
        </w:rPr>
      </w:pPr>
      <w:r w:rsidRPr="006F1B7A">
        <w:rPr>
          <w:szCs w:val="20"/>
          <w:lang w:val="en-US"/>
        </w:rPr>
        <w:t>This Environmental and Social Management Framework (ESMF) has been prepared for the submission of the UNDP project proposal “</w:t>
      </w:r>
      <w:r w:rsidR="006F1B7A" w:rsidRPr="006F1B7A">
        <w:rPr>
          <w:szCs w:val="20"/>
        </w:rPr>
        <w:t>Conservation and Sustainable Management of Lakes, Wetlands and Riparian Corridors as Pillars of a Resilient and Land Degradation Neutral Aral Basin Landscape Supporting Sustainable Livelihoods</w:t>
      </w:r>
      <w:r w:rsidRPr="006F1B7A">
        <w:rPr>
          <w:szCs w:val="20"/>
          <w:lang w:val="en-US"/>
        </w:rPr>
        <w:t>” to the GEF.</w:t>
      </w:r>
      <w:r w:rsidRPr="00DA2CC2">
        <w:rPr>
          <w:lang w:val="en-US"/>
        </w:rPr>
        <w:t xml:space="preserve"> </w:t>
      </w:r>
      <w:r w:rsidR="00545921">
        <w:rPr>
          <w:lang w:val="en-US"/>
        </w:rPr>
        <w:t xml:space="preserve"> </w:t>
      </w:r>
      <w:r w:rsidRPr="00DA2CC2">
        <w:rPr>
          <w:lang w:val="en-US"/>
        </w:rPr>
        <w:t xml:space="preserve">Its purpose is to assist in the assessment of potential environmental and social impacts.  The Framework forms the basis upon which Environmental and Social Management Plan(s) will be developed, so as to ensure full compliance with the requirements of UNDP’s Social and Environmental Standards. </w:t>
      </w:r>
      <w:r w:rsidR="007E6A67">
        <w:rPr>
          <w:lang w:val="en-US"/>
        </w:rPr>
        <w:t xml:space="preserve"> </w:t>
      </w:r>
      <w:r w:rsidRPr="00DA2CC2">
        <w:rPr>
          <w:lang w:val="en-US"/>
        </w:rPr>
        <w:t>The</w:t>
      </w:r>
      <w:r w:rsidR="00545921">
        <w:rPr>
          <w:lang w:val="en-US"/>
        </w:rPr>
        <w:t xml:space="preserve"> </w:t>
      </w:r>
      <w:r w:rsidR="006F1B7A">
        <w:rPr>
          <w:lang w:val="en-US"/>
        </w:rPr>
        <w:t>ESMF</w:t>
      </w:r>
      <w:r w:rsidRPr="000055C9">
        <w:rPr>
          <w:lang w:val="en-US"/>
        </w:rPr>
        <w:t xml:space="preserve"> will</w:t>
      </w:r>
      <w:r w:rsidR="00545921">
        <w:rPr>
          <w:lang w:val="en-US"/>
        </w:rPr>
        <w:t xml:space="preserve"> be</w:t>
      </w:r>
      <w:r w:rsidRPr="000055C9">
        <w:rPr>
          <w:lang w:val="en-US"/>
        </w:rPr>
        <w:t xml:space="preserve"> implemented by the </w:t>
      </w:r>
      <w:r w:rsidR="006F1B7A">
        <w:rPr>
          <w:lang w:val="en-US"/>
        </w:rPr>
        <w:t xml:space="preserve">State Committee on Ecology and Environmental Protection </w:t>
      </w:r>
      <w:r w:rsidRPr="000055C9">
        <w:rPr>
          <w:lang w:val="en-US"/>
        </w:rPr>
        <w:t xml:space="preserve"> and overseen by the UNDP </w:t>
      </w:r>
      <w:r w:rsidR="005F0D9A">
        <w:rPr>
          <w:lang w:val="en-US"/>
        </w:rPr>
        <w:t xml:space="preserve">Project </w:t>
      </w:r>
      <w:r w:rsidR="00545921">
        <w:rPr>
          <w:lang w:val="en-US"/>
        </w:rPr>
        <w:t>Manager,</w:t>
      </w:r>
      <w:r w:rsidR="00DA2197">
        <w:rPr>
          <w:lang w:val="en-US"/>
        </w:rPr>
        <w:t xml:space="preserve"> the Task Leaders and </w:t>
      </w:r>
      <w:r w:rsidR="00545921">
        <w:rPr>
          <w:lang w:val="en-US"/>
        </w:rPr>
        <w:t xml:space="preserve">Local Project Coordinators and a team of qualified experts. The management measures will be </w:t>
      </w:r>
      <w:r w:rsidRPr="00DA2CC2">
        <w:rPr>
          <w:lang w:val="en-US"/>
        </w:rPr>
        <w:t>monitored throughout the duration of the project.</w:t>
      </w:r>
    </w:p>
    <w:p w14:paraId="584C6E13" w14:textId="67379FB2" w:rsidR="00EF1A51" w:rsidRPr="00DA2CC2" w:rsidRDefault="00873B59" w:rsidP="003B0C1B">
      <w:pPr>
        <w:rPr>
          <w:lang w:val="en-US"/>
        </w:rPr>
      </w:pPr>
      <w:r w:rsidRPr="00DA2CC2">
        <w:rPr>
          <w:lang w:val="en-US"/>
        </w:rPr>
        <w:t xml:space="preserve">Preliminary analysis and screening conducted during the project development phase via </w:t>
      </w:r>
      <w:r w:rsidRPr="00DA2CC2">
        <w:t xml:space="preserve">UNDP’s Social and Environment Screening Procedure (SESP) </w:t>
      </w:r>
      <w:r w:rsidRPr="00DA2CC2">
        <w:rPr>
          <w:lang w:val="en-US"/>
        </w:rPr>
        <w:t xml:space="preserve">identified potential social and environmental risks associated with project activities.  The screening procedure established that the project </w:t>
      </w:r>
      <w:r w:rsidR="00545921">
        <w:rPr>
          <w:lang w:val="en-US"/>
        </w:rPr>
        <w:t xml:space="preserve">falls under Moderate Risk category </w:t>
      </w:r>
      <w:r w:rsidRPr="00DA2CC2">
        <w:rPr>
          <w:lang w:val="en-US"/>
        </w:rPr>
        <w:t>and that the identified</w:t>
      </w:r>
      <w:r w:rsidR="00086E6A">
        <w:rPr>
          <w:lang w:val="en-US"/>
        </w:rPr>
        <w:t xml:space="preserve"> potential</w:t>
      </w:r>
      <w:r w:rsidRPr="00DA2CC2">
        <w:rPr>
          <w:lang w:val="en-US"/>
        </w:rPr>
        <w:t xml:space="preserve"> social and environmental </w:t>
      </w:r>
      <w:r w:rsidRPr="00D637D7">
        <w:rPr>
          <w:lang w:val="en-US"/>
        </w:rPr>
        <w:t xml:space="preserve">risks’ impacts are manageable through identified mitigation measures detailed in the Screening Template, included in </w:t>
      </w:r>
      <w:r w:rsidRPr="00D637D7">
        <w:rPr>
          <w:b/>
          <w:bCs/>
          <w:lang w:val="en-US"/>
        </w:rPr>
        <w:t xml:space="preserve">Annex </w:t>
      </w:r>
      <w:r w:rsidR="00DA2197">
        <w:rPr>
          <w:b/>
          <w:bCs/>
          <w:lang w:val="en-US"/>
        </w:rPr>
        <w:t>6</w:t>
      </w:r>
      <w:r w:rsidR="007C353E" w:rsidRPr="00D637D7">
        <w:rPr>
          <w:b/>
          <w:bCs/>
          <w:lang w:val="en-US"/>
        </w:rPr>
        <w:t xml:space="preserve"> </w:t>
      </w:r>
      <w:r w:rsidR="007C353E" w:rsidRPr="00D637D7">
        <w:rPr>
          <w:lang w:val="en-US"/>
        </w:rPr>
        <w:t>to the</w:t>
      </w:r>
      <w:r w:rsidR="00D637D7" w:rsidRPr="00D637D7">
        <w:rPr>
          <w:lang w:val="en-US"/>
        </w:rPr>
        <w:t xml:space="preserve"> UNDP/GEF </w:t>
      </w:r>
      <w:r w:rsidR="007C353E" w:rsidRPr="00D637D7">
        <w:rPr>
          <w:lang w:val="en-US"/>
        </w:rPr>
        <w:t xml:space="preserve"> </w:t>
      </w:r>
      <w:r w:rsidR="00D637D7" w:rsidRPr="00D637D7">
        <w:rPr>
          <w:lang w:val="en-US"/>
        </w:rPr>
        <w:t>P</w:t>
      </w:r>
      <w:r w:rsidR="007C353E" w:rsidRPr="00D637D7">
        <w:rPr>
          <w:lang w:val="en-US"/>
        </w:rPr>
        <w:t xml:space="preserve">roject </w:t>
      </w:r>
      <w:r w:rsidR="00D637D7" w:rsidRPr="00D637D7">
        <w:rPr>
          <w:lang w:val="en-US"/>
        </w:rPr>
        <w:t>D</w:t>
      </w:r>
      <w:r w:rsidR="007C353E" w:rsidRPr="00D637D7">
        <w:rPr>
          <w:lang w:val="en-US"/>
        </w:rPr>
        <w:t>ocument</w:t>
      </w:r>
      <w:r w:rsidRPr="00D637D7">
        <w:rPr>
          <w:lang w:val="en-US"/>
        </w:rPr>
        <w:t>.</w:t>
      </w:r>
    </w:p>
    <w:p w14:paraId="5D1160F0" w14:textId="5292CAD5" w:rsidR="00C47A0A" w:rsidRPr="00530976" w:rsidRDefault="00C47A0A" w:rsidP="00C47A0A">
      <w:pPr>
        <w:rPr>
          <w:rFonts w:eastAsiaTheme="majorEastAsia"/>
          <w:lang w:val="en-US"/>
        </w:rPr>
      </w:pPr>
      <w:r w:rsidRPr="00530976">
        <w:rPr>
          <w:rFonts w:eastAsiaTheme="majorEastAsia"/>
          <w:lang w:val="en-US"/>
        </w:rPr>
        <w:t xml:space="preserve">This ESMF identifies the steps that will be followed during the inception phase of the project: </w:t>
      </w:r>
    </w:p>
    <w:p w14:paraId="43E64084" w14:textId="679B6391" w:rsidR="00C4178E" w:rsidRPr="00530976" w:rsidRDefault="003F278D" w:rsidP="001B50BA">
      <w:pPr>
        <w:pStyle w:val="ListParagraph"/>
        <w:numPr>
          <w:ilvl w:val="0"/>
          <w:numId w:val="48"/>
        </w:numPr>
        <w:spacing w:before="0" w:after="0"/>
        <w:contextualSpacing/>
        <w:rPr>
          <w:rFonts w:cstheme="minorHAnsi"/>
          <w:szCs w:val="20"/>
        </w:rPr>
      </w:pPr>
      <w:r w:rsidRPr="00530976">
        <w:rPr>
          <w:rFonts w:eastAsiaTheme="majorEastAsia"/>
          <w:lang w:val="en-US"/>
        </w:rPr>
        <w:t xml:space="preserve">Preparing and implementing </w:t>
      </w:r>
      <w:r w:rsidR="00C47A0A" w:rsidRPr="00530976">
        <w:rPr>
          <w:rFonts w:eastAsiaTheme="majorEastAsia"/>
          <w:lang w:val="en-US"/>
        </w:rPr>
        <w:t xml:space="preserve">Strategic </w:t>
      </w:r>
      <w:r w:rsidRPr="00530976">
        <w:rPr>
          <w:rFonts w:eastAsiaTheme="majorEastAsia"/>
          <w:lang w:val="en-US"/>
        </w:rPr>
        <w:t>S</w:t>
      </w:r>
      <w:r w:rsidR="00C47A0A" w:rsidRPr="00530976">
        <w:rPr>
          <w:rFonts w:eastAsiaTheme="majorEastAsia"/>
          <w:lang w:val="en-US"/>
        </w:rPr>
        <w:t xml:space="preserve">ocial and </w:t>
      </w:r>
      <w:r w:rsidR="008D4EE4" w:rsidRPr="00530976">
        <w:rPr>
          <w:rFonts w:eastAsiaTheme="majorEastAsia"/>
          <w:lang w:val="en-US"/>
        </w:rPr>
        <w:t>E</w:t>
      </w:r>
      <w:r w:rsidR="00C47A0A" w:rsidRPr="00530976">
        <w:rPr>
          <w:rFonts w:eastAsiaTheme="majorEastAsia"/>
          <w:lang w:val="en-US"/>
        </w:rPr>
        <w:t xml:space="preserve">nvironmental </w:t>
      </w:r>
      <w:r w:rsidR="008D4EE4" w:rsidRPr="00530976">
        <w:rPr>
          <w:rFonts w:eastAsiaTheme="majorEastAsia"/>
          <w:lang w:val="en-US"/>
        </w:rPr>
        <w:t>A</w:t>
      </w:r>
      <w:r w:rsidR="00C47A0A" w:rsidRPr="00530976">
        <w:rPr>
          <w:rFonts w:eastAsiaTheme="majorEastAsia"/>
          <w:lang w:val="en-US"/>
        </w:rPr>
        <w:t>ssessment</w:t>
      </w:r>
      <w:r w:rsidR="008D4EE4" w:rsidRPr="00530976">
        <w:rPr>
          <w:rFonts w:eastAsiaTheme="majorEastAsia"/>
          <w:lang w:val="en-US"/>
        </w:rPr>
        <w:t xml:space="preserve"> (SES</w:t>
      </w:r>
      <w:r w:rsidR="001A01E8" w:rsidRPr="00530976">
        <w:rPr>
          <w:rFonts w:eastAsiaTheme="majorEastAsia"/>
          <w:lang w:val="en-US"/>
        </w:rPr>
        <w:t xml:space="preserve">A) </w:t>
      </w:r>
      <w:r w:rsidR="00C4178E" w:rsidRPr="00530976">
        <w:rPr>
          <w:rFonts w:cstheme="minorHAnsi"/>
          <w:szCs w:val="20"/>
        </w:rPr>
        <w:t>associated with the development of the  Integrated Water Management Framework</w:t>
      </w:r>
      <w:r w:rsidR="001A01E8" w:rsidRPr="00530976">
        <w:rPr>
          <w:rFonts w:cstheme="minorHAnsi"/>
          <w:szCs w:val="20"/>
        </w:rPr>
        <w:t xml:space="preserve">. </w:t>
      </w:r>
      <w:r w:rsidR="008D4EE4" w:rsidRPr="00530976">
        <w:rPr>
          <w:rFonts w:eastAsiaTheme="majorEastAsia"/>
          <w:lang w:val="en-US"/>
        </w:rPr>
        <w:t>Preparing</w:t>
      </w:r>
      <w:r w:rsidRPr="00530976">
        <w:rPr>
          <w:rFonts w:eastAsiaTheme="majorEastAsia"/>
          <w:lang w:val="en-US"/>
        </w:rPr>
        <w:t xml:space="preserve"> an Environment and Social </w:t>
      </w:r>
      <w:r w:rsidR="001A01E8" w:rsidRPr="00530976">
        <w:rPr>
          <w:rFonts w:eastAsiaTheme="majorEastAsia"/>
          <w:lang w:val="en-US"/>
        </w:rPr>
        <w:t>M</w:t>
      </w:r>
      <w:r w:rsidRPr="00530976">
        <w:rPr>
          <w:rFonts w:eastAsiaTheme="majorEastAsia"/>
          <w:lang w:val="en-US"/>
        </w:rPr>
        <w:t>anagement Framework (</w:t>
      </w:r>
      <w:r w:rsidR="008D4EE4" w:rsidRPr="00530976">
        <w:rPr>
          <w:rFonts w:eastAsiaTheme="majorEastAsia"/>
          <w:lang w:val="en-US"/>
        </w:rPr>
        <w:t>ESMF</w:t>
      </w:r>
      <w:r w:rsidRPr="00530976">
        <w:rPr>
          <w:rFonts w:eastAsiaTheme="majorEastAsia"/>
          <w:lang w:val="en-US"/>
        </w:rPr>
        <w:t>)</w:t>
      </w:r>
      <w:r w:rsidR="008D4EE4" w:rsidRPr="00530976">
        <w:rPr>
          <w:rFonts w:eastAsiaTheme="majorEastAsia"/>
          <w:lang w:val="en-US"/>
        </w:rPr>
        <w:t xml:space="preserve"> </w:t>
      </w:r>
      <w:r w:rsidRPr="00530976">
        <w:rPr>
          <w:rFonts w:eastAsiaTheme="majorEastAsia"/>
          <w:lang w:val="en-US"/>
        </w:rPr>
        <w:t>in case that  the management measures cannot be fully addressed by SESA.</w:t>
      </w:r>
    </w:p>
    <w:p w14:paraId="58B0064B" w14:textId="4B6A766C" w:rsidR="008D4EE4" w:rsidRPr="00530976" w:rsidRDefault="008D4EE4" w:rsidP="00885804">
      <w:pPr>
        <w:pStyle w:val="ListParagraph"/>
        <w:numPr>
          <w:ilvl w:val="0"/>
          <w:numId w:val="48"/>
        </w:numPr>
        <w:spacing w:before="0" w:after="0"/>
        <w:contextualSpacing/>
        <w:rPr>
          <w:rFonts w:eastAsiaTheme="majorEastAsia"/>
          <w:lang w:val="en-US"/>
        </w:rPr>
      </w:pPr>
      <w:r w:rsidRPr="00530976">
        <w:rPr>
          <w:rFonts w:eastAsiaTheme="majorEastAsia"/>
          <w:lang w:val="en-US"/>
        </w:rPr>
        <w:t xml:space="preserve">Targeted assessments </w:t>
      </w:r>
      <w:r w:rsidR="00C4178E" w:rsidRPr="00530976">
        <w:rPr>
          <w:rFonts w:eastAsiaTheme="majorEastAsia"/>
          <w:lang w:val="en-US"/>
        </w:rPr>
        <w:t xml:space="preserve">associated with the development of Pastures </w:t>
      </w:r>
      <w:r w:rsidR="001A01E8" w:rsidRPr="00530976">
        <w:rPr>
          <w:rFonts w:eastAsiaTheme="majorEastAsia"/>
          <w:lang w:val="en-US"/>
        </w:rPr>
        <w:t xml:space="preserve">management </w:t>
      </w:r>
      <w:r w:rsidR="00C4178E" w:rsidRPr="00530976">
        <w:rPr>
          <w:rFonts w:eastAsiaTheme="majorEastAsia"/>
          <w:lang w:val="en-US"/>
        </w:rPr>
        <w:t xml:space="preserve">plans, Forests management plans and Land use </w:t>
      </w:r>
      <w:r w:rsidR="001A01E8" w:rsidRPr="00530976">
        <w:rPr>
          <w:rFonts w:eastAsiaTheme="majorEastAsia"/>
          <w:lang w:val="en-US"/>
        </w:rPr>
        <w:t xml:space="preserve">management plans. Management measures to avoid and where not possible to minimize any potential social and environmental risks  will be included in these plans. </w:t>
      </w:r>
    </w:p>
    <w:p w14:paraId="3A7BF323" w14:textId="4E4DEAAB" w:rsidR="001A01E8" w:rsidRPr="00530976" w:rsidRDefault="001A01E8" w:rsidP="00885804">
      <w:pPr>
        <w:pStyle w:val="ListParagraph"/>
        <w:numPr>
          <w:ilvl w:val="0"/>
          <w:numId w:val="48"/>
        </w:numPr>
        <w:spacing w:before="0" w:after="0"/>
        <w:contextualSpacing/>
        <w:rPr>
          <w:rFonts w:eastAsiaTheme="majorEastAsia"/>
          <w:lang w:val="en-US"/>
        </w:rPr>
      </w:pPr>
      <w:r w:rsidRPr="00530976">
        <w:rPr>
          <w:rFonts w:eastAsiaTheme="majorEastAsia"/>
          <w:lang w:val="en-US"/>
        </w:rPr>
        <w:t xml:space="preserve">Site specific screening </w:t>
      </w:r>
      <w:r w:rsidR="00C7431B" w:rsidRPr="00530976">
        <w:rPr>
          <w:rFonts w:eastAsiaTheme="majorEastAsia"/>
          <w:lang w:val="en-US"/>
        </w:rPr>
        <w:t xml:space="preserve">based on SES requirements, associated with the implementation of SLM measures and land restoration measures. </w:t>
      </w:r>
    </w:p>
    <w:p w14:paraId="12DB8D2D" w14:textId="5526058F" w:rsidR="00C7431B" w:rsidRPr="00530976" w:rsidRDefault="00C7431B" w:rsidP="001B50BA">
      <w:pPr>
        <w:pStyle w:val="ListParagraph"/>
        <w:numPr>
          <w:ilvl w:val="0"/>
          <w:numId w:val="48"/>
        </w:numPr>
        <w:spacing w:before="0" w:after="0"/>
        <w:contextualSpacing/>
        <w:rPr>
          <w:rFonts w:eastAsiaTheme="majorEastAsia"/>
          <w:lang w:val="en-US"/>
        </w:rPr>
      </w:pPr>
      <w:r w:rsidRPr="00530976">
        <w:rPr>
          <w:rFonts w:eastAsiaTheme="majorEastAsia"/>
          <w:lang w:val="en-US"/>
        </w:rPr>
        <w:t>Scoped ESIA associated with the infrastructure/construction activities in the PAs.</w:t>
      </w:r>
    </w:p>
    <w:p w14:paraId="67709E21" w14:textId="77777777" w:rsidR="00C7431B" w:rsidRPr="00D94F60" w:rsidRDefault="00C7431B" w:rsidP="00C7431B">
      <w:pPr>
        <w:rPr>
          <w:rFonts w:eastAsiaTheme="majorEastAsia"/>
        </w:rPr>
      </w:pPr>
      <w:r w:rsidRPr="00DA2CC2">
        <w:t>This ESMF has been developed on the basis of the</w:t>
      </w:r>
      <w:r>
        <w:t xml:space="preserve"> </w:t>
      </w:r>
      <w:r w:rsidRPr="00DA2CC2">
        <w:t xml:space="preserve">risk </w:t>
      </w:r>
      <w:r>
        <w:t xml:space="preserve">screening during  SESP </w:t>
      </w:r>
      <w:r w:rsidRPr="00DA2CC2">
        <w:t>to specify the processes that will be undertaken by the project for the additional assessment</w:t>
      </w:r>
      <w:r>
        <w:t>s</w:t>
      </w:r>
      <w:r w:rsidRPr="00DA2CC2">
        <w:t xml:space="preserve"> of potential impacts and identification and development of appropriate risk management measures, in line with UNDP’s Social and </w:t>
      </w:r>
      <w:r>
        <w:t xml:space="preserve">Environmental Standards (SES). </w:t>
      </w:r>
      <w:r>
        <w:rPr>
          <w:rFonts w:eastAsiaTheme="majorEastAsia"/>
        </w:rPr>
        <w:t xml:space="preserve"> </w:t>
      </w:r>
      <w:r w:rsidRPr="00DA2CC2">
        <w:rPr>
          <w:rFonts w:eastAsiaTheme="majorEastAsia"/>
        </w:rPr>
        <w:t xml:space="preserve">This ESMF also details the roles and responsibilities for its implementation and includes a budget and </w:t>
      </w:r>
      <w:r>
        <w:rPr>
          <w:rFonts w:eastAsiaTheme="majorEastAsia"/>
        </w:rPr>
        <w:t>M</w:t>
      </w:r>
      <w:r w:rsidRPr="00DA2CC2">
        <w:rPr>
          <w:rFonts w:eastAsiaTheme="majorEastAsia"/>
        </w:rPr>
        <w:t xml:space="preserve">onitoring and </w:t>
      </w:r>
      <w:r>
        <w:rPr>
          <w:rFonts w:eastAsiaTheme="majorEastAsia"/>
        </w:rPr>
        <w:t>E</w:t>
      </w:r>
      <w:r w:rsidRPr="00DA2CC2">
        <w:rPr>
          <w:rFonts w:eastAsiaTheme="majorEastAsia"/>
        </w:rPr>
        <w:t>valuation plan.</w:t>
      </w:r>
    </w:p>
    <w:p w14:paraId="1B30A8BF" w14:textId="0266443D" w:rsidR="00317CD5" w:rsidRDefault="00317CD5">
      <w:pPr>
        <w:spacing w:before="0" w:after="200" w:line="276" w:lineRule="auto"/>
        <w:jc w:val="left"/>
        <w:rPr>
          <w:rFonts w:eastAsiaTheme="majorEastAsia" w:cstheme="majorBidi"/>
          <w:b/>
          <w:bCs/>
          <w:color w:val="002060"/>
          <w:sz w:val="28"/>
          <w:szCs w:val="28"/>
        </w:rPr>
      </w:pPr>
    </w:p>
    <w:p w14:paraId="28549B5F" w14:textId="50D962BB" w:rsidR="00C4178E" w:rsidRDefault="00C4178E">
      <w:pPr>
        <w:spacing w:before="0" w:after="200" w:line="276" w:lineRule="auto"/>
        <w:jc w:val="left"/>
        <w:rPr>
          <w:rFonts w:eastAsiaTheme="majorEastAsia" w:cstheme="majorBidi"/>
          <w:b/>
          <w:bCs/>
          <w:color w:val="002060"/>
          <w:sz w:val="28"/>
          <w:szCs w:val="28"/>
        </w:rPr>
      </w:pPr>
    </w:p>
    <w:p w14:paraId="3EAD7AE6" w14:textId="6E5DFF82" w:rsidR="00C4178E" w:rsidRDefault="00C4178E">
      <w:pPr>
        <w:spacing w:before="0" w:after="200" w:line="276" w:lineRule="auto"/>
        <w:jc w:val="left"/>
        <w:rPr>
          <w:rFonts w:eastAsiaTheme="majorEastAsia" w:cstheme="majorBidi"/>
          <w:b/>
          <w:bCs/>
          <w:color w:val="002060"/>
          <w:sz w:val="28"/>
          <w:szCs w:val="28"/>
        </w:rPr>
      </w:pPr>
    </w:p>
    <w:p w14:paraId="272001E2" w14:textId="62373A46" w:rsidR="00C4178E" w:rsidRDefault="00C4178E">
      <w:pPr>
        <w:spacing w:before="0" w:after="200" w:line="276" w:lineRule="auto"/>
        <w:jc w:val="left"/>
        <w:rPr>
          <w:rFonts w:eastAsiaTheme="majorEastAsia" w:cstheme="majorBidi"/>
          <w:b/>
          <w:bCs/>
          <w:color w:val="002060"/>
          <w:sz w:val="28"/>
          <w:szCs w:val="28"/>
        </w:rPr>
      </w:pPr>
    </w:p>
    <w:p w14:paraId="7BC38164" w14:textId="1118133E" w:rsidR="00C4178E" w:rsidRDefault="00C4178E">
      <w:pPr>
        <w:spacing w:before="0" w:after="200" w:line="276" w:lineRule="auto"/>
        <w:jc w:val="left"/>
        <w:rPr>
          <w:rFonts w:eastAsiaTheme="majorEastAsia" w:cstheme="majorBidi"/>
          <w:b/>
          <w:bCs/>
          <w:color w:val="002060"/>
          <w:sz w:val="28"/>
          <w:szCs w:val="28"/>
        </w:rPr>
      </w:pPr>
    </w:p>
    <w:p w14:paraId="63A6E7D8" w14:textId="67AB9C4E" w:rsidR="00C4178E" w:rsidRDefault="00C4178E">
      <w:pPr>
        <w:spacing w:before="0" w:after="200" w:line="276" w:lineRule="auto"/>
        <w:jc w:val="left"/>
        <w:rPr>
          <w:rFonts w:eastAsiaTheme="majorEastAsia" w:cstheme="majorBidi"/>
          <w:b/>
          <w:bCs/>
          <w:color w:val="002060"/>
          <w:sz w:val="28"/>
          <w:szCs w:val="28"/>
        </w:rPr>
      </w:pPr>
    </w:p>
    <w:p w14:paraId="3D983BB8" w14:textId="2B9FA17C" w:rsidR="00C4178E" w:rsidRDefault="00C4178E">
      <w:pPr>
        <w:spacing w:before="0" w:after="200" w:line="276" w:lineRule="auto"/>
        <w:jc w:val="left"/>
        <w:rPr>
          <w:rFonts w:eastAsiaTheme="majorEastAsia" w:cstheme="majorBidi"/>
          <w:b/>
          <w:bCs/>
          <w:color w:val="002060"/>
          <w:sz w:val="28"/>
          <w:szCs w:val="28"/>
        </w:rPr>
      </w:pPr>
    </w:p>
    <w:p w14:paraId="2602E5BE" w14:textId="77777777" w:rsidR="00C4178E" w:rsidRDefault="00C4178E">
      <w:pPr>
        <w:spacing w:before="0" w:after="200" w:line="276" w:lineRule="auto"/>
        <w:jc w:val="left"/>
        <w:rPr>
          <w:rFonts w:eastAsiaTheme="majorEastAsia" w:cstheme="majorBidi"/>
          <w:b/>
          <w:bCs/>
          <w:color w:val="002060"/>
          <w:sz w:val="28"/>
          <w:szCs w:val="28"/>
        </w:rPr>
      </w:pPr>
    </w:p>
    <w:p w14:paraId="58E907B1" w14:textId="14B7C8A4" w:rsidR="00B20DCD" w:rsidRPr="00622FEE" w:rsidRDefault="00B20DCD" w:rsidP="00B20DCD">
      <w:pPr>
        <w:pStyle w:val="Heading1"/>
        <w:numPr>
          <w:ilvl w:val="0"/>
          <w:numId w:val="0"/>
        </w:numPr>
        <w:rPr>
          <w:color w:val="auto"/>
          <w:sz w:val="24"/>
          <w:szCs w:val="24"/>
        </w:rPr>
      </w:pPr>
      <w:bookmarkStart w:id="9" w:name="_Toc40330741"/>
      <w:r w:rsidRPr="00622FEE">
        <w:rPr>
          <w:color w:val="auto"/>
          <w:sz w:val="24"/>
          <w:szCs w:val="24"/>
        </w:rPr>
        <w:lastRenderedPageBreak/>
        <w:t>Abbreviations and Acronyms</w:t>
      </w:r>
      <w:bookmarkEnd w:id="9"/>
    </w:p>
    <w:p w14:paraId="6998FAD1" w14:textId="77777777" w:rsidR="0047332B" w:rsidRPr="0047332B" w:rsidRDefault="0047332B" w:rsidP="0047332B"/>
    <w:tbl>
      <w:tblPr>
        <w:tblW w:w="0" w:type="auto"/>
        <w:tblLook w:val="04A0" w:firstRow="1" w:lastRow="0" w:firstColumn="1" w:lastColumn="0" w:noHBand="0" w:noVBand="1"/>
      </w:tblPr>
      <w:tblGrid>
        <w:gridCol w:w="1170"/>
        <w:gridCol w:w="7856"/>
      </w:tblGrid>
      <w:tr w:rsidR="005F0D9A" w:rsidRPr="00DF4658" w14:paraId="2B1961DF" w14:textId="77777777" w:rsidTr="00F0337C">
        <w:tc>
          <w:tcPr>
            <w:tcW w:w="1170" w:type="dxa"/>
            <w:shd w:val="clear" w:color="auto" w:fill="auto"/>
          </w:tcPr>
          <w:p w14:paraId="7ED906C9" w14:textId="77777777" w:rsidR="005F0D9A" w:rsidRPr="00DF4658" w:rsidRDefault="005F0D9A" w:rsidP="00F0337C">
            <w:pPr>
              <w:spacing w:before="0" w:after="0"/>
              <w:rPr>
                <w:szCs w:val="20"/>
              </w:rPr>
            </w:pPr>
            <w:r w:rsidRPr="00DF4658">
              <w:rPr>
                <w:szCs w:val="20"/>
              </w:rPr>
              <w:t>AWP</w:t>
            </w:r>
          </w:p>
        </w:tc>
        <w:tc>
          <w:tcPr>
            <w:tcW w:w="7856" w:type="dxa"/>
            <w:shd w:val="clear" w:color="auto" w:fill="auto"/>
          </w:tcPr>
          <w:p w14:paraId="66E64607" w14:textId="1147B77B" w:rsidR="005F0D9A" w:rsidRPr="00DF4658" w:rsidRDefault="005F0D9A" w:rsidP="00F0337C">
            <w:pPr>
              <w:spacing w:before="0" w:after="0"/>
              <w:rPr>
                <w:szCs w:val="20"/>
              </w:rPr>
            </w:pPr>
            <w:r w:rsidRPr="00DF4658">
              <w:rPr>
                <w:szCs w:val="20"/>
              </w:rPr>
              <w:t xml:space="preserve">Annual </w:t>
            </w:r>
            <w:r w:rsidR="00EF087D">
              <w:rPr>
                <w:szCs w:val="20"/>
              </w:rPr>
              <w:t>W</w:t>
            </w:r>
            <w:r w:rsidRPr="00DF4658">
              <w:rPr>
                <w:szCs w:val="20"/>
              </w:rPr>
              <w:t xml:space="preserve">ork </w:t>
            </w:r>
            <w:r w:rsidR="00EF087D">
              <w:rPr>
                <w:szCs w:val="20"/>
              </w:rPr>
              <w:t>P</w:t>
            </w:r>
            <w:r w:rsidRPr="00DF4658">
              <w:rPr>
                <w:szCs w:val="20"/>
              </w:rPr>
              <w:t>lan</w:t>
            </w:r>
          </w:p>
        </w:tc>
      </w:tr>
      <w:tr w:rsidR="005F0D9A" w:rsidRPr="00DF4658" w14:paraId="6E06D602" w14:textId="77777777" w:rsidTr="00F0337C">
        <w:tc>
          <w:tcPr>
            <w:tcW w:w="1170" w:type="dxa"/>
            <w:shd w:val="clear" w:color="auto" w:fill="auto"/>
          </w:tcPr>
          <w:p w14:paraId="07CC6E00" w14:textId="77777777" w:rsidR="005F0D9A" w:rsidRPr="00DF4658" w:rsidRDefault="005F0D9A" w:rsidP="00F0337C">
            <w:pPr>
              <w:spacing w:before="0" w:after="0"/>
              <w:rPr>
                <w:szCs w:val="20"/>
              </w:rPr>
            </w:pPr>
            <w:r>
              <w:rPr>
                <w:szCs w:val="20"/>
              </w:rPr>
              <w:t>BAU</w:t>
            </w:r>
          </w:p>
        </w:tc>
        <w:tc>
          <w:tcPr>
            <w:tcW w:w="7856" w:type="dxa"/>
            <w:shd w:val="clear" w:color="auto" w:fill="auto"/>
          </w:tcPr>
          <w:p w14:paraId="48A49C23" w14:textId="21E073AC" w:rsidR="005F0D9A" w:rsidRPr="00DF4658" w:rsidRDefault="005F0D9A" w:rsidP="00F0337C">
            <w:pPr>
              <w:spacing w:before="0" w:after="0"/>
              <w:rPr>
                <w:szCs w:val="20"/>
              </w:rPr>
            </w:pPr>
            <w:r>
              <w:rPr>
                <w:szCs w:val="20"/>
              </w:rPr>
              <w:t xml:space="preserve">Business as </w:t>
            </w:r>
            <w:r w:rsidR="00EF087D">
              <w:rPr>
                <w:szCs w:val="20"/>
              </w:rPr>
              <w:t>U</w:t>
            </w:r>
            <w:r>
              <w:rPr>
                <w:szCs w:val="20"/>
              </w:rPr>
              <w:t>sual</w:t>
            </w:r>
          </w:p>
        </w:tc>
      </w:tr>
      <w:tr w:rsidR="005F0D9A" w:rsidRPr="00DF4658" w14:paraId="3FEBCDC4" w14:textId="77777777" w:rsidTr="00F0337C">
        <w:tc>
          <w:tcPr>
            <w:tcW w:w="1170" w:type="dxa"/>
            <w:shd w:val="clear" w:color="auto" w:fill="auto"/>
          </w:tcPr>
          <w:p w14:paraId="4C5A577F" w14:textId="77777777" w:rsidR="005F0D9A" w:rsidRDefault="005F0D9A" w:rsidP="00F0337C">
            <w:pPr>
              <w:spacing w:before="0" w:after="0"/>
              <w:rPr>
                <w:szCs w:val="20"/>
              </w:rPr>
            </w:pPr>
            <w:r>
              <w:rPr>
                <w:szCs w:val="20"/>
              </w:rPr>
              <w:t>CBO</w:t>
            </w:r>
          </w:p>
        </w:tc>
        <w:tc>
          <w:tcPr>
            <w:tcW w:w="7856" w:type="dxa"/>
            <w:shd w:val="clear" w:color="auto" w:fill="auto"/>
          </w:tcPr>
          <w:p w14:paraId="40DB80DF" w14:textId="77777777" w:rsidR="005F0D9A" w:rsidRDefault="005F0D9A" w:rsidP="00F0337C">
            <w:pPr>
              <w:spacing w:before="0" w:after="0"/>
              <w:rPr>
                <w:szCs w:val="20"/>
              </w:rPr>
            </w:pPr>
            <w:r>
              <w:rPr>
                <w:szCs w:val="20"/>
              </w:rPr>
              <w:t>Community-based organization</w:t>
            </w:r>
          </w:p>
        </w:tc>
      </w:tr>
      <w:tr w:rsidR="005F0D9A" w:rsidRPr="00DF4658" w14:paraId="47B9ABFD" w14:textId="77777777" w:rsidTr="00F0337C">
        <w:tc>
          <w:tcPr>
            <w:tcW w:w="1170" w:type="dxa"/>
            <w:shd w:val="clear" w:color="auto" w:fill="auto"/>
          </w:tcPr>
          <w:p w14:paraId="5441C17A" w14:textId="77777777" w:rsidR="005F0D9A" w:rsidRDefault="005F0D9A" w:rsidP="00F0337C">
            <w:pPr>
              <w:spacing w:before="0" w:after="0"/>
              <w:rPr>
                <w:szCs w:val="20"/>
              </w:rPr>
            </w:pPr>
            <w:r>
              <w:rPr>
                <w:szCs w:val="20"/>
              </w:rPr>
              <w:t>CC</w:t>
            </w:r>
          </w:p>
        </w:tc>
        <w:tc>
          <w:tcPr>
            <w:tcW w:w="7856" w:type="dxa"/>
            <w:shd w:val="clear" w:color="auto" w:fill="auto"/>
          </w:tcPr>
          <w:p w14:paraId="79A84706" w14:textId="77777777" w:rsidR="005F0D9A" w:rsidRDefault="005F0D9A" w:rsidP="00F0337C">
            <w:pPr>
              <w:spacing w:before="0" w:after="0"/>
              <w:rPr>
                <w:szCs w:val="20"/>
              </w:rPr>
            </w:pPr>
            <w:r>
              <w:rPr>
                <w:szCs w:val="20"/>
              </w:rPr>
              <w:t>Climate change</w:t>
            </w:r>
          </w:p>
        </w:tc>
      </w:tr>
      <w:tr w:rsidR="005F0D9A" w:rsidRPr="00DF4658" w14:paraId="1BF81DCF" w14:textId="77777777" w:rsidTr="00F0337C">
        <w:tc>
          <w:tcPr>
            <w:tcW w:w="1170" w:type="dxa"/>
            <w:shd w:val="clear" w:color="auto" w:fill="auto"/>
          </w:tcPr>
          <w:p w14:paraId="3907D7A9" w14:textId="77777777" w:rsidR="005F0D9A" w:rsidRPr="00DF4658" w:rsidRDefault="005F0D9A" w:rsidP="00F0337C">
            <w:pPr>
              <w:spacing w:before="0" w:after="0"/>
              <w:rPr>
                <w:szCs w:val="20"/>
              </w:rPr>
            </w:pPr>
            <w:r>
              <w:rPr>
                <w:szCs w:val="20"/>
              </w:rPr>
              <w:t>CPD</w:t>
            </w:r>
          </w:p>
        </w:tc>
        <w:tc>
          <w:tcPr>
            <w:tcW w:w="7856" w:type="dxa"/>
            <w:shd w:val="clear" w:color="auto" w:fill="auto"/>
          </w:tcPr>
          <w:p w14:paraId="7CE9448F" w14:textId="644B4817" w:rsidR="005F0D9A" w:rsidRPr="00DF4658" w:rsidRDefault="005F0D9A" w:rsidP="00F0337C">
            <w:pPr>
              <w:spacing w:before="0" w:after="0"/>
              <w:rPr>
                <w:szCs w:val="20"/>
              </w:rPr>
            </w:pPr>
            <w:r>
              <w:rPr>
                <w:szCs w:val="20"/>
              </w:rPr>
              <w:t xml:space="preserve">Country programme document </w:t>
            </w:r>
            <w:r w:rsidR="00EF087D">
              <w:rPr>
                <w:szCs w:val="20"/>
              </w:rPr>
              <w:t xml:space="preserve">(UNDP </w:t>
            </w:r>
            <w:r w:rsidR="00D77DD1">
              <w:rPr>
                <w:szCs w:val="20"/>
              </w:rPr>
              <w:t>Uzbekistan</w:t>
            </w:r>
            <w:r w:rsidR="00EF087D">
              <w:rPr>
                <w:szCs w:val="20"/>
              </w:rPr>
              <w:t>)</w:t>
            </w:r>
          </w:p>
        </w:tc>
      </w:tr>
      <w:tr w:rsidR="005F0D9A" w:rsidRPr="00DF4658" w14:paraId="23A3239A" w14:textId="77777777" w:rsidTr="00F0337C">
        <w:tc>
          <w:tcPr>
            <w:tcW w:w="1170" w:type="dxa"/>
            <w:shd w:val="clear" w:color="auto" w:fill="auto"/>
          </w:tcPr>
          <w:p w14:paraId="1F9671A6" w14:textId="14DAD0FE" w:rsidR="005F0D9A" w:rsidRDefault="005F0D9A" w:rsidP="00F0337C">
            <w:pPr>
              <w:spacing w:before="0" w:after="0"/>
              <w:rPr>
                <w:szCs w:val="20"/>
              </w:rPr>
            </w:pPr>
            <w:r w:rsidRPr="00DF4658">
              <w:rPr>
                <w:szCs w:val="20"/>
              </w:rPr>
              <w:t>CTA</w:t>
            </w:r>
          </w:p>
          <w:p w14:paraId="29905FD1" w14:textId="5E4477FB" w:rsidR="00522FBC" w:rsidRDefault="00522FBC" w:rsidP="00F0337C">
            <w:pPr>
              <w:spacing w:before="0" w:after="0"/>
              <w:rPr>
                <w:szCs w:val="20"/>
              </w:rPr>
            </w:pPr>
            <w:r>
              <w:rPr>
                <w:szCs w:val="20"/>
              </w:rPr>
              <w:t>ESMF</w:t>
            </w:r>
          </w:p>
          <w:p w14:paraId="68CEF4B8" w14:textId="3472F7DD" w:rsidR="00522FBC" w:rsidRDefault="00522FBC" w:rsidP="00F0337C">
            <w:pPr>
              <w:spacing w:before="0" w:after="0"/>
              <w:rPr>
                <w:szCs w:val="20"/>
              </w:rPr>
            </w:pPr>
            <w:r>
              <w:rPr>
                <w:szCs w:val="20"/>
              </w:rPr>
              <w:t>ESMP</w:t>
            </w:r>
          </w:p>
          <w:p w14:paraId="4835F3F4" w14:textId="7BCF6880" w:rsidR="00522FBC" w:rsidRPr="00DF4658" w:rsidRDefault="00522FBC" w:rsidP="00F0337C">
            <w:pPr>
              <w:spacing w:before="0" w:after="0"/>
              <w:rPr>
                <w:szCs w:val="20"/>
              </w:rPr>
            </w:pPr>
            <w:r>
              <w:rPr>
                <w:szCs w:val="20"/>
              </w:rPr>
              <w:t>GAAP</w:t>
            </w:r>
          </w:p>
        </w:tc>
        <w:tc>
          <w:tcPr>
            <w:tcW w:w="7856" w:type="dxa"/>
            <w:shd w:val="clear" w:color="auto" w:fill="auto"/>
          </w:tcPr>
          <w:p w14:paraId="5A0B370C" w14:textId="7E6B9AB8" w:rsidR="005F0D9A" w:rsidRDefault="005F0D9A" w:rsidP="00F0337C">
            <w:pPr>
              <w:spacing w:before="0" w:after="0"/>
              <w:rPr>
                <w:szCs w:val="20"/>
              </w:rPr>
            </w:pPr>
            <w:r w:rsidRPr="00DF4658">
              <w:rPr>
                <w:szCs w:val="20"/>
              </w:rPr>
              <w:t>Chief Technical Advisor</w:t>
            </w:r>
          </w:p>
          <w:p w14:paraId="011B716B" w14:textId="59CA0BDC" w:rsidR="00522FBC" w:rsidRDefault="00522FBC" w:rsidP="00F0337C">
            <w:pPr>
              <w:spacing w:before="0" w:after="0"/>
              <w:rPr>
                <w:szCs w:val="20"/>
              </w:rPr>
            </w:pPr>
            <w:r>
              <w:rPr>
                <w:szCs w:val="20"/>
              </w:rPr>
              <w:t>Environmental and Social Management Framework</w:t>
            </w:r>
          </w:p>
          <w:p w14:paraId="01943433" w14:textId="2EC2B377" w:rsidR="00522FBC" w:rsidRDefault="00522FBC" w:rsidP="00F0337C">
            <w:pPr>
              <w:spacing w:before="0" w:after="0"/>
              <w:rPr>
                <w:szCs w:val="20"/>
              </w:rPr>
            </w:pPr>
            <w:r>
              <w:rPr>
                <w:szCs w:val="20"/>
              </w:rPr>
              <w:t xml:space="preserve">Environmental and Social Management Plan </w:t>
            </w:r>
          </w:p>
          <w:p w14:paraId="58DCA497" w14:textId="3AFB8E91" w:rsidR="00522FBC" w:rsidRPr="00DF4658" w:rsidRDefault="00522FBC" w:rsidP="00F0337C">
            <w:pPr>
              <w:spacing w:before="0" w:after="0"/>
              <w:rPr>
                <w:szCs w:val="20"/>
              </w:rPr>
            </w:pPr>
            <w:r>
              <w:rPr>
                <w:szCs w:val="20"/>
              </w:rPr>
              <w:t>Gender Assessment and Action Plan</w:t>
            </w:r>
          </w:p>
        </w:tc>
      </w:tr>
      <w:tr w:rsidR="005F0D9A" w:rsidRPr="00DF4658" w14:paraId="37BC50B8" w14:textId="77777777" w:rsidTr="00F0337C">
        <w:tc>
          <w:tcPr>
            <w:tcW w:w="1170" w:type="dxa"/>
            <w:shd w:val="clear" w:color="auto" w:fill="auto"/>
          </w:tcPr>
          <w:p w14:paraId="4E31075C" w14:textId="77777777" w:rsidR="005F0D9A" w:rsidRPr="00DF4658" w:rsidRDefault="005F0D9A" w:rsidP="00F0337C">
            <w:pPr>
              <w:spacing w:before="0" w:after="0"/>
              <w:rPr>
                <w:szCs w:val="20"/>
              </w:rPr>
            </w:pPr>
            <w:r w:rsidRPr="00DF4658">
              <w:rPr>
                <w:szCs w:val="20"/>
              </w:rPr>
              <w:t>GEF</w:t>
            </w:r>
          </w:p>
        </w:tc>
        <w:tc>
          <w:tcPr>
            <w:tcW w:w="7856" w:type="dxa"/>
            <w:shd w:val="clear" w:color="auto" w:fill="auto"/>
          </w:tcPr>
          <w:p w14:paraId="49F42F03" w14:textId="77777777" w:rsidR="005F0D9A" w:rsidRPr="00DF4658" w:rsidRDefault="005F0D9A" w:rsidP="00F0337C">
            <w:pPr>
              <w:spacing w:before="0" w:after="0"/>
              <w:rPr>
                <w:szCs w:val="20"/>
              </w:rPr>
            </w:pPr>
            <w:r w:rsidRPr="00DF4658">
              <w:rPr>
                <w:szCs w:val="20"/>
              </w:rPr>
              <w:t>Global Environment Facility</w:t>
            </w:r>
          </w:p>
        </w:tc>
      </w:tr>
      <w:tr w:rsidR="006250DB" w:rsidRPr="00DF4658" w14:paraId="33737217" w14:textId="77777777" w:rsidTr="00F0337C">
        <w:tc>
          <w:tcPr>
            <w:tcW w:w="1170" w:type="dxa"/>
            <w:shd w:val="clear" w:color="auto" w:fill="auto"/>
          </w:tcPr>
          <w:p w14:paraId="4E717963" w14:textId="77777777" w:rsidR="006250DB" w:rsidRPr="00DF4658" w:rsidRDefault="006250DB" w:rsidP="00F0337C">
            <w:pPr>
              <w:spacing w:before="0" w:after="0"/>
              <w:rPr>
                <w:szCs w:val="20"/>
              </w:rPr>
            </w:pPr>
            <w:r>
              <w:rPr>
                <w:szCs w:val="20"/>
              </w:rPr>
              <w:t>GRM</w:t>
            </w:r>
          </w:p>
        </w:tc>
        <w:tc>
          <w:tcPr>
            <w:tcW w:w="7856" w:type="dxa"/>
            <w:shd w:val="clear" w:color="auto" w:fill="auto"/>
          </w:tcPr>
          <w:p w14:paraId="724A9CEF" w14:textId="77777777" w:rsidR="006250DB" w:rsidRPr="00DF4658" w:rsidRDefault="006250DB" w:rsidP="00F0337C">
            <w:pPr>
              <w:spacing w:before="0" w:after="0"/>
              <w:rPr>
                <w:szCs w:val="20"/>
              </w:rPr>
            </w:pPr>
            <w:r>
              <w:rPr>
                <w:szCs w:val="20"/>
              </w:rPr>
              <w:t>Grievance Redress Mechanism</w:t>
            </w:r>
          </w:p>
        </w:tc>
      </w:tr>
      <w:tr w:rsidR="005F0D9A" w:rsidRPr="00DF4658" w14:paraId="61175D77" w14:textId="77777777" w:rsidTr="00F0337C">
        <w:tc>
          <w:tcPr>
            <w:tcW w:w="1170" w:type="dxa"/>
            <w:shd w:val="clear" w:color="auto" w:fill="auto"/>
          </w:tcPr>
          <w:p w14:paraId="245EBDCA" w14:textId="77777777" w:rsidR="005F0D9A" w:rsidRPr="00DF4658" w:rsidRDefault="005F0D9A" w:rsidP="00F0337C">
            <w:pPr>
              <w:spacing w:before="0" w:after="0"/>
              <w:rPr>
                <w:szCs w:val="20"/>
              </w:rPr>
            </w:pPr>
            <w:r>
              <w:rPr>
                <w:szCs w:val="20"/>
              </w:rPr>
              <w:t>IP</w:t>
            </w:r>
          </w:p>
        </w:tc>
        <w:tc>
          <w:tcPr>
            <w:tcW w:w="7856" w:type="dxa"/>
            <w:shd w:val="clear" w:color="auto" w:fill="auto"/>
          </w:tcPr>
          <w:p w14:paraId="61A3B9AF" w14:textId="215A4829" w:rsidR="005F0D9A" w:rsidRPr="00DF4658" w:rsidRDefault="005F0D9A" w:rsidP="00F0337C">
            <w:pPr>
              <w:spacing w:before="0" w:after="0"/>
              <w:rPr>
                <w:szCs w:val="20"/>
              </w:rPr>
            </w:pPr>
            <w:r>
              <w:rPr>
                <w:szCs w:val="20"/>
              </w:rPr>
              <w:t xml:space="preserve">Implementing </w:t>
            </w:r>
            <w:r w:rsidR="00522FBC">
              <w:rPr>
                <w:szCs w:val="20"/>
              </w:rPr>
              <w:t>P</w:t>
            </w:r>
            <w:r>
              <w:rPr>
                <w:szCs w:val="20"/>
              </w:rPr>
              <w:t xml:space="preserve">artner </w:t>
            </w:r>
          </w:p>
        </w:tc>
      </w:tr>
      <w:tr w:rsidR="005F0D9A" w:rsidRPr="00DF4658" w14:paraId="32567EA6" w14:textId="77777777" w:rsidTr="00F0337C">
        <w:tc>
          <w:tcPr>
            <w:tcW w:w="1170" w:type="dxa"/>
            <w:shd w:val="clear" w:color="auto" w:fill="auto"/>
          </w:tcPr>
          <w:p w14:paraId="586997D7" w14:textId="23FC03D7" w:rsidR="005F0D9A" w:rsidRPr="00DF4658" w:rsidRDefault="000F21C9" w:rsidP="00F0337C">
            <w:pPr>
              <w:spacing w:before="0" w:after="0"/>
              <w:rPr>
                <w:szCs w:val="20"/>
              </w:rPr>
            </w:pPr>
            <w:r>
              <w:rPr>
                <w:szCs w:val="20"/>
              </w:rPr>
              <w:t>IBA</w:t>
            </w:r>
          </w:p>
        </w:tc>
        <w:tc>
          <w:tcPr>
            <w:tcW w:w="7856" w:type="dxa"/>
            <w:shd w:val="clear" w:color="auto" w:fill="auto"/>
          </w:tcPr>
          <w:p w14:paraId="65F2E560" w14:textId="3EB5048E" w:rsidR="005F0D9A" w:rsidRPr="00DF4658" w:rsidRDefault="005F0D9A" w:rsidP="00F0337C">
            <w:pPr>
              <w:spacing w:before="0" w:after="0"/>
              <w:rPr>
                <w:szCs w:val="20"/>
              </w:rPr>
            </w:pPr>
            <w:r>
              <w:rPr>
                <w:szCs w:val="20"/>
              </w:rPr>
              <w:t>I</w:t>
            </w:r>
            <w:r w:rsidR="000F21C9">
              <w:rPr>
                <w:szCs w:val="20"/>
              </w:rPr>
              <w:t>mportant Bird and Biodiversity Area</w:t>
            </w:r>
          </w:p>
        </w:tc>
      </w:tr>
      <w:tr w:rsidR="005F0D9A" w:rsidRPr="00DF4658" w14:paraId="2859E5CF" w14:textId="77777777" w:rsidTr="00F0337C">
        <w:tc>
          <w:tcPr>
            <w:tcW w:w="1170" w:type="dxa"/>
            <w:shd w:val="clear" w:color="auto" w:fill="auto"/>
          </w:tcPr>
          <w:p w14:paraId="1366A3A5" w14:textId="77777777" w:rsidR="005F0D9A" w:rsidRPr="00DF4658" w:rsidRDefault="005F0D9A" w:rsidP="00F0337C">
            <w:pPr>
              <w:spacing w:before="0" w:after="0"/>
              <w:rPr>
                <w:szCs w:val="20"/>
              </w:rPr>
            </w:pPr>
            <w:r w:rsidRPr="00DF4658">
              <w:rPr>
                <w:szCs w:val="20"/>
              </w:rPr>
              <w:t>KBA</w:t>
            </w:r>
          </w:p>
        </w:tc>
        <w:tc>
          <w:tcPr>
            <w:tcW w:w="7856" w:type="dxa"/>
            <w:shd w:val="clear" w:color="auto" w:fill="auto"/>
          </w:tcPr>
          <w:p w14:paraId="63A0BC05" w14:textId="2F89DABA" w:rsidR="005F0D9A" w:rsidRPr="00DF4658" w:rsidRDefault="005F0D9A" w:rsidP="00F0337C">
            <w:pPr>
              <w:spacing w:before="0" w:after="0"/>
              <w:rPr>
                <w:szCs w:val="20"/>
              </w:rPr>
            </w:pPr>
            <w:r w:rsidRPr="00DF4658">
              <w:rPr>
                <w:szCs w:val="20"/>
              </w:rPr>
              <w:t xml:space="preserve">Key </w:t>
            </w:r>
            <w:r w:rsidR="000F21C9">
              <w:rPr>
                <w:szCs w:val="20"/>
              </w:rPr>
              <w:t>B</w:t>
            </w:r>
            <w:r w:rsidRPr="00DF4658">
              <w:rPr>
                <w:szCs w:val="20"/>
              </w:rPr>
              <w:t xml:space="preserve">iodiversity </w:t>
            </w:r>
            <w:r w:rsidR="000F21C9">
              <w:rPr>
                <w:szCs w:val="20"/>
              </w:rPr>
              <w:t>A</w:t>
            </w:r>
            <w:r w:rsidRPr="00DF4658">
              <w:rPr>
                <w:szCs w:val="20"/>
              </w:rPr>
              <w:t>rea</w:t>
            </w:r>
          </w:p>
        </w:tc>
      </w:tr>
      <w:tr w:rsidR="005F0D9A" w:rsidRPr="00DF4658" w14:paraId="0B6A984A" w14:textId="77777777" w:rsidTr="00F0337C">
        <w:tc>
          <w:tcPr>
            <w:tcW w:w="1170" w:type="dxa"/>
            <w:shd w:val="clear" w:color="auto" w:fill="auto"/>
          </w:tcPr>
          <w:p w14:paraId="1BD1EF72" w14:textId="099AF4F3" w:rsidR="000C63F9" w:rsidRPr="00DF4658" w:rsidRDefault="005F0D9A" w:rsidP="00F0337C">
            <w:pPr>
              <w:spacing w:before="0" w:after="0"/>
              <w:rPr>
                <w:szCs w:val="20"/>
              </w:rPr>
            </w:pPr>
            <w:r w:rsidRPr="00DF4658">
              <w:rPr>
                <w:szCs w:val="20"/>
              </w:rPr>
              <w:t>KM</w:t>
            </w:r>
          </w:p>
        </w:tc>
        <w:tc>
          <w:tcPr>
            <w:tcW w:w="7856" w:type="dxa"/>
            <w:shd w:val="clear" w:color="auto" w:fill="auto"/>
          </w:tcPr>
          <w:p w14:paraId="5FDBB98F" w14:textId="2278A692" w:rsidR="000C63F9" w:rsidRPr="00DF4658" w:rsidRDefault="005F0D9A" w:rsidP="00F0337C">
            <w:pPr>
              <w:spacing w:before="0" w:after="0"/>
              <w:rPr>
                <w:szCs w:val="20"/>
              </w:rPr>
            </w:pPr>
            <w:r w:rsidRPr="00DF4658">
              <w:rPr>
                <w:szCs w:val="20"/>
              </w:rPr>
              <w:t xml:space="preserve">Knowledge </w:t>
            </w:r>
            <w:r>
              <w:rPr>
                <w:szCs w:val="20"/>
              </w:rPr>
              <w:t>m</w:t>
            </w:r>
            <w:r w:rsidRPr="00DF4658">
              <w:rPr>
                <w:szCs w:val="20"/>
              </w:rPr>
              <w:t>anagemen</w:t>
            </w:r>
            <w:r w:rsidR="000F21C9">
              <w:rPr>
                <w:szCs w:val="20"/>
              </w:rPr>
              <w:t>t</w:t>
            </w:r>
          </w:p>
        </w:tc>
      </w:tr>
      <w:tr w:rsidR="005F0D9A" w:rsidRPr="00DF4658" w14:paraId="0E4ED0A9" w14:textId="77777777" w:rsidTr="00F0337C">
        <w:tc>
          <w:tcPr>
            <w:tcW w:w="1170" w:type="dxa"/>
            <w:shd w:val="clear" w:color="auto" w:fill="auto"/>
          </w:tcPr>
          <w:p w14:paraId="394E3609" w14:textId="77777777" w:rsidR="005F0D9A" w:rsidRPr="00DF4658" w:rsidRDefault="005F0D9A" w:rsidP="00F0337C">
            <w:pPr>
              <w:spacing w:before="0" w:after="0"/>
              <w:rPr>
                <w:szCs w:val="20"/>
              </w:rPr>
            </w:pPr>
            <w:r>
              <w:rPr>
                <w:szCs w:val="20"/>
              </w:rPr>
              <w:t>LDN</w:t>
            </w:r>
          </w:p>
        </w:tc>
        <w:tc>
          <w:tcPr>
            <w:tcW w:w="7856" w:type="dxa"/>
            <w:shd w:val="clear" w:color="auto" w:fill="auto"/>
          </w:tcPr>
          <w:p w14:paraId="087BBEAE" w14:textId="1C025C8A" w:rsidR="005F0D9A" w:rsidRPr="00DF4658" w:rsidRDefault="005F0D9A" w:rsidP="00F0337C">
            <w:pPr>
              <w:spacing w:before="0" w:after="0"/>
              <w:rPr>
                <w:szCs w:val="20"/>
              </w:rPr>
            </w:pPr>
            <w:r>
              <w:rPr>
                <w:szCs w:val="20"/>
              </w:rPr>
              <w:t xml:space="preserve">Land </w:t>
            </w:r>
            <w:r w:rsidR="000F21C9">
              <w:rPr>
                <w:szCs w:val="20"/>
              </w:rPr>
              <w:t>D</w:t>
            </w:r>
            <w:r>
              <w:rPr>
                <w:szCs w:val="20"/>
              </w:rPr>
              <w:t xml:space="preserve">egradation </w:t>
            </w:r>
            <w:r w:rsidR="000F21C9">
              <w:rPr>
                <w:szCs w:val="20"/>
              </w:rPr>
              <w:t>N</w:t>
            </w:r>
            <w:r>
              <w:rPr>
                <w:szCs w:val="20"/>
              </w:rPr>
              <w:t>eutrality</w:t>
            </w:r>
          </w:p>
        </w:tc>
      </w:tr>
      <w:tr w:rsidR="005F0D9A" w:rsidRPr="00DF4658" w14:paraId="2550187F" w14:textId="77777777" w:rsidTr="00F0337C">
        <w:tc>
          <w:tcPr>
            <w:tcW w:w="1170" w:type="dxa"/>
            <w:shd w:val="clear" w:color="auto" w:fill="auto"/>
          </w:tcPr>
          <w:p w14:paraId="626C03CA" w14:textId="77777777" w:rsidR="005F0D9A" w:rsidRPr="00DF4658" w:rsidRDefault="005F0D9A" w:rsidP="00F0337C">
            <w:pPr>
              <w:spacing w:before="0" w:after="0"/>
              <w:rPr>
                <w:szCs w:val="20"/>
              </w:rPr>
            </w:pPr>
            <w:r w:rsidRPr="00DF4658">
              <w:rPr>
                <w:szCs w:val="20"/>
              </w:rPr>
              <w:t>M&amp;E</w:t>
            </w:r>
          </w:p>
        </w:tc>
        <w:tc>
          <w:tcPr>
            <w:tcW w:w="7856" w:type="dxa"/>
            <w:shd w:val="clear" w:color="auto" w:fill="auto"/>
          </w:tcPr>
          <w:p w14:paraId="64DA49DA" w14:textId="4B3CC229" w:rsidR="005F0D9A" w:rsidRPr="00DF4658" w:rsidRDefault="005F0D9A" w:rsidP="00F0337C">
            <w:pPr>
              <w:spacing w:before="0" w:after="0"/>
              <w:rPr>
                <w:szCs w:val="20"/>
              </w:rPr>
            </w:pPr>
            <w:r w:rsidRPr="00DF4658">
              <w:rPr>
                <w:szCs w:val="20"/>
              </w:rPr>
              <w:t xml:space="preserve">Monitoring and </w:t>
            </w:r>
            <w:r w:rsidR="000F21C9">
              <w:rPr>
                <w:szCs w:val="20"/>
              </w:rPr>
              <w:t>E</w:t>
            </w:r>
            <w:r w:rsidRPr="00DF4658">
              <w:rPr>
                <w:szCs w:val="20"/>
              </w:rPr>
              <w:t>valuation</w:t>
            </w:r>
          </w:p>
        </w:tc>
      </w:tr>
      <w:tr w:rsidR="00825301" w:rsidRPr="00DF4658" w14:paraId="0663E3F7" w14:textId="77777777" w:rsidTr="00F0337C">
        <w:tc>
          <w:tcPr>
            <w:tcW w:w="1170" w:type="dxa"/>
            <w:shd w:val="clear" w:color="auto" w:fill="auto"/>
          </w:tcPr>
          <w:p w14:paraId="1C448CC6" w14:textId="77777777" w:rsidR="00825301" w:rsidRPr="00DF4658" w:rsidRDefault="00825301" w:rsidP="00825301">
            <w:pPr>
              <w:spacing w:before="0" w:after="0"/>
              <w:rPr>
                <w:szCs w:val="20"/>
              </w:rPr>
            </w:pPr>
            <w:r w:rsidRPr="00DF4658">
              <w:rPr>
                <w:szCs w:val="20"/>
              </w:rPr>
              <w:t>MTR</w:t>
            </w:r>
          </w:p>
        </w:tc>
        <w:tc>
          <w:tcPr>
            <w:tcW w:w="7856" w:type="dxa"/>
            <w:shd w:val="clear" w:color="auto" w:fill="auto"/>
          </w:tcPr>
          <w:p w14:paraId="0CD94620" w14:textId="77777777" w:rsidR="00825301" w:rsidRPr="00DF4658" w:rsidRDefault="00825301" w:rsidP="00825301">
            <w:pPr>
              <w:spacing w:before="0" w:after="0"/>
              <w:rPr>
                <w:szCs w:val="20"/>
              </w:rPr>
            </w:pPr>
            <w:r w:rsidRPr="00DF4658">
              <w:rPr>
                <w:szCs w:val="20"/>
              </w:rPr>
              <w:t xml:space="preserve">Mid-term </w:t>
            </w:r>
            <w:r>
              <w:rPr>
                <w:szCs w:val="20"/>
              </w:rPr>
              <w:t>r</w:t>
            </w:r>
            <w:r w:rsidRPr="00DF4658">
              <w:rPr>
                <w:szCs w:val="20"/>
              </w:rPr>
              <w:t>eview</w:t>
            </w:r>
          </w:p>
        </w:tc>
      </w:tr>
      <w:tr w:rsidR="00825301" w:rsidRPr="00DF4658" w14:paraId="58B157B5" w14:textId="77777777" w:rsidTr="00F0337C">
        <w:tc>
          <w:tcPr>
            <w:tcW w:w="1170" w:type="dxa"/>
            <w:shd w:val="clear" w:color="auto" w:fill="auto"/>
          </w:tcPr>
          <w:p w14:paraId="33404AB6" w14:textId="77777777" w:rsidR="00825301" w:rsidRPr="00DF4658" w:rsidRDefault="00825301" w:rsidP="00825301">
            <w:pPr>
              <w:spacing w:before="0" w:after="0"/>
              <w:rPr>
                <w:szCs w:val="20"/>
              </w:rPr>
            </w:pPr>
            <w:r w:rsidRPr="00DF4658">
              <w:rPr>
                <w:szCs w:val="20"/>
              </w:rPr>
              <w:t>NGO</w:t>
            </w:r>
          </w:p>
        </w:tc>
        <w:tc>
          <w:tcPr>
            <w:tcW w:w="7856" w:type="dxa"/>
            <w:shd w:val="clear" w:color="auto" w:fill="auto"/>
          </w:tcPr>
          <w:p w14:paraId="447F0A0C" w14:textId="7A544CBA" w:rsidR="00825301" w:rsidRPr="00DF4658" w:rsidRDefault="00825301" w:rsidP="00825301">
            <w:pPr>
              <w:spacing w:before="0" w:after="0"/>
              <w:rPr>
                <w:szCs w:val="20"/>
              </w:rPr>
            </w:pPr>
            <w:r w:rsidRPr="00DF4658">
              <w:rPr>
                <w:szCs w:val="20"/>
              </w:rPr>
              <w:t>Non-</w:t>
            </w:r>
            <w:r w:rsidR="000F21C9">
              <w:rPr>
                <w:szCs w:val="20"/>
              </w:rPr>
              <w:t>G</w:t>
            </w:r>
            <w:r w:rsidRPr="00DF4658">
              <w:rPr>
                <w:szCs w:val="20"/>
              </w:rPr>
              <w:t xml:space="preserve">overnmental </w:t>
            </w:r>
            <w:r w:rsidR="000F21C9">
              <w:rPr>
                <w:szCs w:val="20"/>
              </w:rPr>
              <w:t>O</w:t>
            </w:r>
            <w:r w:rsidRPr="00DF4658">
              <w:rPr>
                <w:szCs w:val="20"/>
              </w:rPr>
              <w:t>rganization</w:t>
            </w:r>
          </w:p>
        </w:tc>
      </w:tr>
      <w:tr w:rsidR="00825301" w:rsidRPr="00DF4658" w14:paraId="0B90F220" w14:textId="77777777" w:rsidTr="00F0337C">
        <w:tc>
          <w:tcPr>
            <w:tcW w:w="1170" w:type="dxa"/>
            <w:shd w:val="clear" w:color="auto" w:fill="auto"/>
          </w:tcPr>
          <w:p w14:paraId="4E647CB0" w14:textId="77777777" w:rsidR="00825301" w:rsidRPr="00DF4658" w:rsidRDefault="00825301" w:rsidP="00825301">
            <w:pPr>
              <w:spacing w:before="0" w:after="0"/>
              <w:rPr>
                <w:szCs w:val="20"/>
              </w:rPr>
            </w:pPr>
            <w:r w:rsidRPr="00DF4658">
              <w:rPr>
                <w:szCs w:val="20"/>
              </w:rPr>
              <w:t>PIMS</w:t>
            </w:r>
          </w:p>
        </w:tc>
        <w:tc>
          <w:tcPr>
            <w:tcW w:w="7856" w:type="dxa"/>
            <w:shd w:val="clear" w:color="auto" w:fill="auto"/>
          </w:tcPr>
          <w:p w14:paraId="0010476E" w14:textId="7E06C83C" w:rsidR="00825301" w:rsidRPr="00DF4658" w:rsidRDefault="00825301" w:rsidP="00825301">
            <w:pPr>
              <w:spacing w:before="0" w:after="0"/>
              <w:rPr>
                <w:szCs w:val="20"/>
              </w:rPr>
            </w:pPr>
            <w:r w:rsidRPr="00DF4658">
              <w:rPr>
                <w:rFonts w:eastAsia="Calibri" w:cs="Calibri"/>
                <w:szCs w:val="20"/>
              </w:rPr>
              <w:t xml:space="preserve">Project </w:t>
            </w:r>
            <w:r w:rsidR="000F21C9">
              <w:rPr>
                <w:rFonts w:eastAsia="Calibri" w:cs="Calibri"/>
                <w:szCs w:val="20"/>
              </w:rPr>
              <w:t>I</w:t>
            </w:r>
            <w:r w:rsidRPr="00DF4658">
              <w:rPr>
                <w:rFonts w:eastAsia="Calibri" w:cs="Calibri"/>
                <w:szCs w:val="20"/>
              </w:rPr>
              <w:t xml:space="preserve">nformation </w:t>
            </w:r>
            <w:r w:rsidR="000F21C9">
              <w:rPr>
                <w:rFonts w:eastAsia="Calibri" w:cs="Calibri"/>
                <w:szCs w:val="20"/>
              </w:rPr>
              <w:t>M</w:t>
            </w:r>
            <w:r w:rsidRPr="00DF4658">
              <w:rPr>
                <w:rFonts w:eastAsia="Calibri" w:cs="Calibri"/>
                <w:szCs w:val="20"/>
              </w:rPr>
              <w:t xml:space="preserve">anagement </w:t>
            </w:r>
            <w:r w:rsidR="000F21C9">
              <w:rPr>
                <w:rFonts w:eastAsia="Calibri" w:cs="Calibri"/>
                <w:szCs w:val="20"/>
              </w:rPr>
              <w:t>S</w:t>
            </w:r>
            <w:r w:rsidRPr="00DF4658">
              <w:rPr>
                <w:rFonts w:eastAsia="Calibri" w:cs="Calibri"/>
                <w:szCs w:val="20"/>
              </w:rPr>
              <w:t>ystem</w:t>
            </w:r>
          </w:p>
        </w:tc>
      </w:tr>
      <w:tr w:rsidR="00825301" w:rsidRPr="00DF4658" w14:paraId="11EEB9B2" w14:textId="77777777" w:rsidTr="00F0337C">
        <w:tc>
          <w:tcPr>
            <w:tcW w:w="1170" w:type="dxa"/>
            <w:shd w:val="clear" w:color="auto" w:fill="auto"/>
          </w:tcPr>
          <w:p w14:paraId="52A55AB7" w14:textId="77777777" w:rsidR="00825301" w:rsidRPr="00DF4658" w:rsidRDefault="00825301" w:rsidP="00825301">
            <w:pPr>
              <w:spacing w:before="0" w:after="0"/>
              <w:rPr>
                <w:szCs w:val="20"/>
              </w:rPr>
            </w:pPr>
            <w:r w:rsidRPr="00DF4658">
              <w:rPr>
                <w:szCs w:val="20"/>
              </w:rPr>
              <w:t>PIR</w:t>
            </w:r>
          </w:p>
        </w:tc>
        <w:tc>
          <w:tcPr>
            <w:tcW w:w="7856" w:type="dxa"/>
            <w:shd w:val="clear" w:color="auto" w:fill="auto"/>
          </w:tcPr>
          <w:p w14:paraId="2C96029B" w14:textId="5BE154B3" w:rsidR="00825301" w:rsidRPr="00DF4658" w:rsidRDefault="00825301" w:rsidP="00825301">
            <w:pPr>
              <w:spacing w:before="0" w:after="0"/>
              <w:rPr>
                <w:szCs w:val="20"/>
              </w:rPr>
            </w:pPr>
            <w:r w:rsidRPr="00DF4658">
              <w:rPr>
                <w:szCs w:val="20"/>
              </w:rPr>
              <w:t xml:space="preserve">Project </w:t>
            </w:r>
            <w:r w:rsidR="000F21C9">
              <w:rPr>
                <w:szCs w:val="20"/>
              </w:rPr>
              <w:t>I</w:t>
            </w:r>
            <w:r w:rsidRPr="00DF4658">
              <w:rPr>
                <w:szCs w:val="20"/>
              </w:rPr>
              <w:t xml:space="preserve">mplementation </w:t>
            </w:r>
            <w:r w:rsidR="000F21C9">
              <w:rPr>
                <w:szCs w:val="20"/>
              </w:rPr>
              <w:t>R</w:t>
            </w:r>
            <w:r w:rsidRPr="00DF4658">
              <w:rPr>
                <w:szCs w:val="20"/>
              </w:rPr>
              <w:t>eview</w:t>
            </w:r>
          </w:p>
        </w:tc>
      </w:tr>
      <w:tr w:rsidR="00825301" w:rsidRPr="00DF4658" w14:paraId="6DD56AFC" w14:textId="77777777" w:rsidTr="00F0337C">
        <w:tc>
          <w:tcPr>
            <w:tcW w:w="1170" w:type="dxa"/>
            <w:shd w:val="clear" w:color="auto" w:fill="auto"/>
          </w:tcPr>
          <w:p w14:paraId="0E569CC9" w14:textId="77777777" w:rsidR="00825301" w:rsidRPr="00DF4658" w:rsidRDefault="00825301" w:rsidP="00825301">
            <w:pPr>
              <w:spacing w:before="0" w:after="0"/>
              <w:rPr>
                <w:szCs w:val="20"/>
              </w:rPr>
            </w:pPr>
            <w:r w:rsidRPr="00DF4658">
              <w:rPr>
                <w:szCs w:val="20"/>
              </w:rPr>
              <w:t>PMU</w:t>
            </w:r>
          </w:p>
        </w:tc>
        <w:tc>
          <w:tcPr>
            <w:tcW w:w="7856" w:type="dxa"/>
            <w:shd w:val="clear" w:color="auto" w:fill="auto"/>
          </w:tcPr>
          <w:p w14:paraId="2BC98A8F" w14:textId="10A44A14" w:rsidR="00825301" w:rsidRPr="00DF4658" w:rsidRDefault="00825301" w:rsidP="00825301">
            <w:pPr>
              <w:spacing w:before="0" w:after="0"/>
              <w:rPr>
                <w:rFonts w:cs="Calibri"/>
                <w:szCs w:val="20"/>
              </w:rPr>
            </w:pPr>
            <w:r w:rsidRPr="00DF4658">
              <w:rPr>
                <w:rFonts w:cs="Calibri"/>
                <w:szCs w:val="20"/>
              </w:rPr>
              <w:t xml:space="preserve">Project </w:t>
            </w:r>
            <w:r w:rsidR="000F21C9">
              <w:rPr>
                <w:rFonts w:cs="Calibri"/>
                <w:szCs w:val="20"/>
              </w:rPr>
              <w:t>M</w:t>
            </w:r>
            <w:r w:rsidRPr="00DF4658">
              <w:rPr>
                <w:rFonts w:cs="Calibri"/>
                <w:szCs w:val="20"/>
              </w:rPr>
              <w:t xml:space="preserve">anagement </w:t>
            </w:r>
            <w:r w:rsidR="000F21C9">
              <w:rPr>
                <w:rFonts w:cs="Calibri"/>
                <w:szCs w:val="20"/>
              </w:rPr>
              <w:t>U</w:t>
            </w:r>
            <w:r w:rsidRPr="00DF4658">
              <w:rPr>
                <w:rFonts w:cs="Calibri"/>
                <w:szCs w:val="20"/>
              </w:rPr>
              <w:t>nit</w:t>
            </w:r>
          </w:p>
        </w:tc>
      </w:tr>
      <w:tr w:rsidR="00825301" w:rsidRPr="00DF4658" w14:paraId="781E2E2E" w14:textId="77777777" w:rsidTr="00F0337C">
        <w:tc>
          <w:tcPr>
            <w:tcW w:w="1170" w:type="dxa"/>
            <w:shd w:val="clear" w:color="auto" w:fill="auto"/>
          </w:tcPr>
          <w:p w14:paraId="6A00480B" w14:textId="77777777" w:rsidR="00825301" w:rsidRDefault="00825301" w:rsidP="00825301">
            <w:pPr>
              <w:spacing w:before="0" w:after="0"/>
              <w:rPr>
                <w:szCs w:val="20"/>
              </w:rPr>
            </w:pPr>
            <w:r w:rsidRPr="00DF4658">
              <w:rPr>
                <w:szCs w:val="20"/>
              </w:rPr>
              <w:t>PPG</w:t>
            </w:r>
          </w:p>
          <w:p w14:paraId="7DFA3C4B" w14:textId="4096ECCA" w:rsidR="004272EC" w:rsidRPr="00DF4658" w:rsidRDefault="004272EC" w:rsidP="00825301">
            <w:pPr>
              <w:spacing w:before="0" w:after="0"/>
              <w:rPr>
                <w:szCs w:val="20"/>
              </w:rPr>
            </w:pPr>
            <w:r>
              <w:rPr>
                <w:szCs w:val="20"/>
              </w:rPr>
              <w:t>RP</w:t>
            </w:r>
          </w:p>
        </w:tc>
        <w:tc>
          <w:tcPr>
            <w:tcW w:w="7856" w:type="dxa"/>
            <w:shd w:val="clear" w:color="auto" w:fill="auto"/>
          </w:tcPr>
          <w:p w14:paraId="0DA4402E" w14:textId="77777777" w:rsidR="00825301" w:rsidRDefault="00825301" w:rsidP="00825301">
            <w:pPr>
              <w:spacing w:before="0" w:after="0"/>
              <w:rPr>
                <w:szCs w:val="20"/>
              </w:rPr>
            </w:pPr>
            <w:r w:rsidRPr="00DF4658">
              <w:rPr>
                <w:szCs w:val="20"/>
              </w:rPr>
              <w:t xml:space="preserve">Project </w:t>
            </w:r>
            <w:r w:rsidR="000F21C9">
              <w:rPr>
                <w:szCs w:val="20"/>
              </w:rPr>
              <w:t>P</w:t>
            </w:r>
            <w:r w:rsidRPr="00DF4658">
              <w:rPr>
                <w:szCs w:val="20"/>
              </w:rPr>
              <w:t xml:space="preserve">reparation </w:t>
            </w:r>
            <w:r w:rsidR="000F21C9">
              <w:rPr>
                <w:szCs w:val="20"/>
              </w:rPr>
              <w:t>G</w:t>
            </w:r>
            <w:r w:rsidRPr="00DF4658">
              <w:rPr>
                <w:szCs w:val="20"/>
              </w:rPr>
              <w:t>rant</w:t>
            </w:r>
          </w:p>
          <w:p w14:paraId="03E80BED" w14:textId="51F76DFF" w:rsidR="004272EC" w:rsidRPr="00DF4658" w:rsidRDefault="004272EC" w:rsidP="00825301">
            <w:pPr>
              <w:spacing w:before="0" w:after="0"/>
              <w:rPr>
                <w:szCs w:val="20"/>
              </w:rPr>
            </w:pPr>
            <w:r>
              <w:rPr>
                <w:szCs w:val="20"/>
              </w:rPr>
              <w:t>Responsible Party</w:t>
            </w:r>
          </w:p>
        </w:tc>
      </w:tr>
      <w:tr w:rsidR="00825301" w:rsidRPr="00DF4658" w14:paraId="3651E5D6" w14:textId="77777777" w:rsidTr="00F0337C">
        <w:tc>
          <w:tcPr>
            <w:tcW w:w="1170" w:type="dxa"/>
            <w:shd w:val="clear" w:color="auto" w:fill="auto"/>
          </w:tcPr>
          <w:p w14:paraId="54D9E701" w14:textId="7A60A1BE" w:rsidR="00825301" w:rsidRPr="00DF4658" w:rsidRDefault="00825301" w:rsidP="00825301">
            <w:pPr>
              <w:spacing w:before="0" w:after="0"/>
              <w:rPr>
                <w:szCs w:val="20"/>
              </w:rPr>
            </w:pPr>
            <w:r w:rsidRPr="00DF4658">
              <w:rPr>
                <w:szCs w:val="20"/>
              </w:rPr>
              <w:t>SDG</w:t>
            </w:r>
            <w:r w:rsidR="000F21C9">
              <w:rPr>
                <w:szCs w:val="20"/>
              </w:rPr>
              <w:t>s</w:t>
            </w:r>
          </w:p>
        </w:tc>
        <w:tc>
          <w:tcPr>
            <w:tcW w:w="7856" w:type="dxa"/>
            <w:shd w:val="clear" w:color="auto" w:fill="auto"/>
          </w:tcPr>
          <w:p w14:paraId="467FF7CA" w14:textId="49EF3F6A" w:rsidR="00825301" w:rsidRPr="00DF4658" w:rsidRDefault="00825301" w:rsidP="00825301">
            <w:pPr>
              <w:spacing w:before="0" w:after="0"/>
              <w:rPr>
                <w:szCs w:val="20"/>
              </w:rPr>
            </w:pPr>
            <w:r w:rsidRPr="00DF4658">
              <w:rPr>
                <w:szCs w:val="20"/>
              </w:rPr>
              <w:t xml:space="preserve">Sustainable </w:t>
            </w:r>
            <w:r w:rsidR="000F21C9">
              <w:rPr>
                <w:szCs w:val="20"/>
              </w:rPr>
              <w:t>D</w:t>
            </w:r>
            <w:r w:rsidRPr="00DF4658">
              <w:rPr>
                <w:szCs w:val="20"/>
              </w:rPr>
              <w:t xml:space="preserve">evelopment </w:t>
            </w:r>
            <w:r w:rsidR="000F21C9">
              <w:rPr>
                <w:szCs w:val="20"/>
              </w:rPr>
              <w:t>G</w:t>
            </w:r>
            <w:r w:rsidRPr="00DF4658">
              <w:rPr>
                <w:szCs w:val="20"/>
              </w:rPr>
              <w:t>oal</w:t>
            </w:r>
            <w:r w:rsidR="000F21C9">
              <w:rPr>
                <w:szCs w:val="20"/>
              </w:rPr>
              <w:t>s</w:t>
            </w:r>
          </w:p>
        </w:tc>
      </w:tr>
      <w:tr w:rsidR="00825301" w:rsidRPr="00DF4658" w14:paraId="60729624" w14:textId="77777777" w:rsidTr="00F0337C">
        <w:tc>
          <w:tcPr>
            <w:tcW w:w="1170" w:type="dxa"/>
            <w:shd w:val="clear" w:color="auto" w:fill="auto"/>
          </w:tcPr>
          <w:p w14:paraId="7EEB1A54" w14:textId="77777777" w:rsidR="00825301" w:rsidRPr="00DF4658" w:rsidRDefault="00825301" w:rsidP="00825301">
            <w:pPr>
              <w:spacing w:before="0" w:after="0"/>
              <w:rPr>
                <w:szCs w:val="20"/>
              </w:rPr>
            </w:pPr>
            <w:r>
              <w:rPr>
                <w:szCs w:val="20"/>
              </w:rPr>
              <w:t>SECU</w:t>
            </w:r>
          </w:p>
        </w:tc>
        <w:tc>
          <w:tcPr>
            <w:tcW w:w="7856" w:type="dxa"/>
            <w:shd w:val="clear" w:color="auto" w:fill="auto"/>
          </w:tcPr>
          <w:p w14:paraId="1C5E15AF" w14:textId="77777777" w:rsidR="00825301" w:rsidRPr="00DF4658" w:rsidRDefault="00825301" w:rsidP="00825301">
            <w:pPr>
              <w:spacing w:before="0" w:after="0"/>
              <w:rPr>
                <w:rFonts w:eastAsia="Calibri" w:cs="Calibri"/>
                <w:szCs w:val="20"/>
              </w:rPr>
            </w:pPr>
            <w:r>
              <w:rPr>
                <w:rFonts w:eastAsia="Calibri" w:cs="Calibri"/>
                <w:szCs w:val="20"/>
              </w:rPr>
              <w:t>Social and Environmental Compliance Unit</w:t>
            </w:r>
          </w:p>
        </w:tc>
      </w:tr>
      <w:tr w:rsidR="00825301" w:rsidRPr="00DF4658" w14:paraId="4C4CFFC1" w14:textId="77777777" w:rsidTr="00F0337C">
        <w:tc>
          <w:tcPr>
            <w:tcW w:w="1170" w:type="dxa"/>
            <w:shd w:val="clear" w:color="auto" w:fill="auto"/>
          </w:tcPr>
          <w:p w14:paraId="26F6CC6E" w14:textId="77777777" w:rsidR="00825301" w:rsidRPr="00DF4658" w:rsidRDefault="00825301" w:rsidP="00825301">
            <w:pPr>
              <w:spacing w:before="0" w:after="0"/>
              <w:rPr>
                <w:szCs w:val="20"/>
              </w:rPr>
            </w:pPr>
            <w:r w:rsidRPr="00DF4658">
              <w:rPr>
                <w:szCs w:val="20"/>
              </w:rPr>
              <w:t>SES</w:t>
            </w:r>
          </w:p>
        </w:tc>
        <w:tc>
          <w:tcPr>
            <w:tcW w:w="7856" w:type="dxa"/>
            <w:shd w:val="clear" w:color="auto" w:fill="auto"/>
          </w:tcPr>
          <w:p w14:paraId="650D5A45" w14:textId="77777777" w:rsidR="00825301" w:rsidRPr="00DF4658" w:rsidRDefault="00825301" w:rsidP="00825301">
            <w:pPr>
              <w:spacing w:before="0" w:after="0"/>
              <w:rPr>
                <w:rFonts w:eastAsia="Calibri" w:cs="Calibri"/>
                <w:szCs w:val="20"/>
              </w:rPr>
            </w:pPr>
            <w:r w:rsidRPr="00DF4658">
              <w:rPr>
                <w:rFonts w:eastAsia="Calibri" w:cs="Calibri"/>
                <w:szCs w:val="20"/>
              </w:rPr>
              <w:t xml:space="preserve">Social and </w:t>
            </w:r>
            <w:r>
              <w:rPr>
                <w:rFonts w:eastAsia="Calibri" w:cs="Calibri"/>
                <w:szCs w:val="20"/>
              </w:rPr>
              <w:t>e</w:t>
            </w:r>
            <w:r w:rsidRPr="00DF4658">
              <w:rPr>
                <w:rFonts w:eastAsia="Calibri" w:cs="Calibri"/>
                <w:szCs w:val="20"/>
              </w:rPr>
              <w:t xml:space="preserve">nvironmental </w:t>
            </w:r>
            <w:r>
              <w:rPr>
                <w:rFonts w:eastAsia="Calibri" w:cs="Calibri"/>
                <w:szCs w:val="20"/>
              </w:rPr>
              <w:t>s</w:t>
            </w:r>
            <w:r w:rsidRPr="00DF4658">
              <w:rPr>
                <w:rFonts w:eastAsia="Calibri" w:cs="Calibri"/>
                <w:szCs w:val="20"/>
              </w:rPr>
              <w:t>tandards (UNDP)</w:t>
            </w:r>
          </w:p>
        </w:tc>
      </w:tr>
      <w:tr w:rsidR="00825301" w:rsidRPr="00DF4658" w14:paraId="3FEF8832" w14:textId="77777777" w:rsidTr="00F0337C">
        <w:tc>
          <w:tcPr>
            <w:tcW w:w="1170" w:type="dxa"/>
            <w:shd w:val="clear" w:color="auto" w:fill="auto"/>
          </w:tcPr>
          <w:p w14:paraId="1E31D14D" w14:textId="77777777" w:rsidR="00825301" w:rsidRDefault="00825301" w:rsidP="00825301">
            <w:pPr>
              <w:spacing w:before="0" w:after="0"/>
              <w:rPr>
                <w:szCs w:val="20"/>
              </w:rPr>
            </w:pPr>
            <w:r>
              <w:rPr>
                <w:szCs w:val="20"/>
              </w:rPr>
              <w:t>SESA</w:t>
            </w:r>
          </w:p>
          <w:p w14:paraId="40FC5E2A" w14:textId="1A9CBE60" w:rsidR="00530976" w:rsidRPr="00DF4658" w:rsidRDefault="00530976" w:rsidP="00825301">
            <w:pPr>
              <w:spacing w:before="0" w:after="0"/>
              <w:rPr>
                <w:szCs w:val="20"/>
              </w:rPr>
            </w:pPr>
            <w:r>
              <w:rPr>
                <w:szCs w:val="20"/>
              </w:rPr>
              <w:t>ESIA</w:t>
            </w:r>
          </w:p>
        </w:tc>
        <w:tc>
          <w:tcPr>
            <w:tcW w:w="7856" w:type="dxa"/>
            <w:shd w:val="clear" w:color="auto" w:fill="auto"/>
          </w:tcPr>
          <w:p w14:paraId="05F5715E" w14:textId="77777777" w:rsidR="00825301" w:rsidRDefault="00825301" w:rsidP="00825301">
            <w:pPr>
              <w:spacing w:before="0" w:after="0"/>
              <w:rPr>
                <w:rFonts w:eastAsia="Calibri" w:cs="Calibri"/>
                <w:szCs w:val="20"/>
              </w:rPr>
            </w:pPr>
            <w:r>
              <w:rPr>
                <w:rFonts w:eastAsia="Calibri" w:cs="Calibri"/>
                <w:szCs w:val="20"/>
              </w:rPr>
              <w:t>Strategic environmental and social assessment</w:t>
            </w:r>
          </w:p>
          <w:p w14:paraId="2CB53CF0" w14:textId="5EE45282" w:rsidR="00530976" w:rsidRPr="00DF4658" w:rsidRDefault="00530976" w:rsidP="00825301">
            <w:pPr>
              <w:spacing w:before="0" w:after="0"/>
              <w:rPr>
                <w:rFonts w:eastAsia="Calibri" w:cs="Calibri"/>
                <w:szCs w:val="20"/>
              </w:rPr>
            </w:pPr>
            <w:r>
              <w:rPr>
                <w:rFonts w:eastAsia="Calibri" w:cs="Calibri"/>
                <w:szCs w:val="20"/>
              </w:rPr>
              <w:t>Environmental and Social Impact Assessment</w:t>
            </w:r>
          </w:p>
        </w:tc>
      </w:tr>
      <w:tr w:rsidR="00825301" w:rsidRPr="00DF4658" w14:paraId="746EAC5D" w14:textId="77777777" w:rsidTr="00F0337C">
        <w:tc>
          <w:tcPr>
            <w:tcW w:w="1170" w:type="dxa"/>
            <w:shd w:val="clear" w:color="auto" w:fill="auto"/>
          </w:tcPr>
          <w:p w14:paraId="6348CB2A" w14:textId="77777777" w:rsidR="00825301" w:rsidRPr="00DF4658" w:rsidRDefault="00825301" w:rsidP="00825301">
            <w:pPr>
              <w:spacing w:before="0" w:after="0"/>
              <w:rPr>
                <w:szCs w:val="20"/>
              </w:rPr>
            </w:pPr>
            <w:r w:rsidRPr="00DF4658">
              <w:rPr>
                <w:szCs w:val="20"/>
              </w:rPr>
              <w:t>SESP</w:t>
            </w:r>
          </w:p>
        </w:tc>
        <w:tc>
          <w:tcPr>
            <w:tcW w:w="7856" w:type="dxa"/>
            <w:shd w:val="clear" w:color="auto" w:fill="auto"/>
          </w:tcPr>
          <w:p w14:paraId="7AA704C3" w14:textId="77777777" w:rsidR="00825301" w:rsidRPr="00DF4658" w:rsidRDefault="00825301" w:rsidP="00825301">
            <w:pPr>
              <w:spacing w:before="0" w:after="0"/>
              <w:rPr>
                <w:szCs w:val="20"/>
              </w:rPr>
            </w:pPr>
            <w:r w:rsidRPr="00DF4658">
              <w:rPr>
                <w:rFonts w:eastAsia="Calibri" w:cs="Calibri"/>
                <w:szCs w:val="20"/>
              </w:rPr>
              <w:t xml:space="preserve">Social and </w:t>
            </w:r>
            <w:r>
              <w:rPr>
                <w:rFonts w:eastAsia="Calibri" w:cs="Calibri"/>
                <w:szCs w:val="20"/>
              </w:rPr>
              <w:t>e</w:t>
            </w:r>
            <w:r w:rsidRPr="00DF4658">
              <w:rPr>
                <w:rFonts w:eastAsia="Calibri" w:cs="Calibri"/>
                <w:szCs w:val="20"/>
              </w:rPr>
              <w:t xml:space="preserve">nvironmental </w:t>
            </w:r>
            <w:r>
              <w:rPr>
                <w:rFonts w:eastAsia="Calibri" w:cs="Calibri"/>
                <w:szCs w:val="20"/>
              </w:rPr>
              <w:t>s</w:t>
            </w:r>
            <w:r w:rsidRPr="00DF4658">
              <w:rPr>
                <w:rFonts w:eastAsia="Calibri" w:cs="Calibri"/>
                <w:szCs w:val="20"/>
              </w:rPr>
              <w:t xml:space="preserve">creening </w:t>
            </w:r>
            <w:r>
              <w:rPr>
                <w:rFonts w:eastAsia="Calibri" w:cs="Calibri"/>
                <w:szCs w:val="20"/>
              </w:rPr>
              <w:t>p</w:t>
            </w:r>
            <w:r w:rsidRPr="00DF4658">
              <w:rPr>
                <w:rFonts w:eastAsia="Calibri" w:cs="Calibri"/>
                <w:szCs w:val="20"/>
              </w:rPr>
              <w:t>rocedure (UNDP)</w:t>
            </w:r>
          </w:p>
        </w:tc>
      </w:tr>
      <w:tr w:rsidR="00825301" w:rsidRPr="00DF4658" w14:paraId="08A95472" w14:textId="77777777" w:rsidTr="00F0337C">
        <w:tc>
          <w:tcPr>
            <w:tcW w:w="1170" w:type="dxa"/>
            <w:shd w:val="clear" w:color="auto" w:fill="auto"/>
          </w:tcPr>
          <w:p w14:paraId="7DA94067" w14:textId="77777777" w:rsidR="00825301" w:rsidRDefault="00825301" w:rsidP="00825301">
            <w:pPr>
              <w:spacing w:before="0" w:after="0"/>
              <w:rPr>
                <w:szCs w:val="20"/>
              </w:rPr>
            </w:pPr>
            <w:r>
              <w:rPr>
                <w:szCs w:val="20"/>
              </w:rPr>
              <w:t>SOP</w:t>
            </w:r>
          </w:p>
        </w:tc>
        <w:tc>
          <w:tcPr>
            <w:tcW w:w="7856" w:type="dxa"/>
            <w:shd w:val="clear" w:color="auto" w:fill="auto"/>
          </w:tcPr>
          <w:p w14:paraId="61189F6F" w14:textId="77777777" w:rsidR="00825301" w:rsidRDefault="00825301" w:rsidP="00825301">
            <w:pPr>
              <w:spacing w:before="0" w:after="0"/>
              <w:rPr>
                <w:szCs w:val="20"/>
              </w:rPr>
            </w:pPr>
            <w:r>
              <w:rPr>
                <w:szCs w:val="20"/>
              </w:rPr>
              <w:t>Standard operating procedure</w:t>
            </w:r>
          </w:p>
        </w:tc>
      </w:tr>
      <w:tr w:rsidR="00825301" w:rsidRPr="00DF4658" w14:paraId="342507C0" w14:textId="77777777" w:rsidTr="00F0337C">
        <w:tc>
          <w:tcPr>
            <w:tcW w:w="1170" w:type="dxa"/>
            <w:shd w:val="clear" w:color="auto" w:fill="auto"/>
          </w:tcPr>
          <w:p w14:paraId="2D55E5C9" w14:textId="77777777" w:rsidR="00825301" w:rsidRPr="00DF4658" w:rsidRDefault="00825301" w:rsidP="00825301">
            <w:pPr>
              <w:spacing w:before="0" w:after="0"/>
              <w:rPr>
                <w:szCs w:val="20"/>
              </w:rPr>
            </w:pPr>
            <w:r w:rsidRPr="00DF4658">
              <w:rPr>
                <w:szCs w:val="20"/>
              </w:rPr>
              <w:t>STAP</w:t>
            </w:r>
          </w:p>
        </w:tc>
        <w:tc>
          <w:tcPr>
            <w:tcW w:w="7856" w:type="dxa"/>
            <w:shd w:val="clear" w:color="auto" w:fill="auto"/>
          </w:tcPr>
          <w:p w14:paraId="535D0F69" w14:textId="77777777" w:rsidR="00825301" w:rsidRPr="00DF4658" w:rsidRDefault="00825301" w:rsidP="00825301">
            <w:pPr>
              <w:spacing w:before="0" w:after="0"/>
              <w:rPr>
                <w:szCs w:val="20"/>
              </w:rPr>
            </w:pPr>
            <w:r w:rsidRPr="00DF4658">
              <w:rPr>
                <w:szCs w:val="20"/>
              </w:rPr>
              <w:t>GEF Scientific Technical Advisory Panel</w:t>
            </w:r>
          </w:p>
        </w:tc>
      </w:tr>
      <w:tr w:rsidR="00825301" w:rsidRPr="00DF4658" w14:paraId="0B0667C3" w14:textId="77777777" w:rsidTr="00F0337C">
        <w:tc>
          <w:tcPr>
            <w:tcW w:w="1170" w:type="dxa"/>
            <w:shd w:val="clear" w:color="auto" w:fill="auto"/>
          </w:tcPr>
          <w:p w14:paraId="2AF64EF2" w14:textId="77777777" w:rsidR="00825301" w:rsidRPr="00DF4658" w:rsidRDefault="00825301" w:rsidP="00825301">
            <w:pPr>
              <w:spacing w:before="0" w:after="0"/>
              <w:rPr>
                <w:szCs w:val="20"/>
              </w:rPr>
            </w:pPr>
            <w:r w:rsidRPr="00DF4658">
              <w:rPr>
                <w:szCs w:val="20"/>
              </w:rPr>
              <w:t>TBD</w:t>
            </w:r>
          </w:p>
        </w:tc>
        <w:tc>
          <w:tcPr>
            <w:tcW w:w="7856" w:type="dxa"/>
            <w:shd w:val="clear" w:color="auto" w:fill="auto"/>
          </w:tcPr>
          <w:p w14:paraId="463F7208" w14:textId="77777777" w:rsidR="00825301" w:rsidRPr="00DF4658" w:rsidRDefault="00825301" w:rsidP="00825301">
            <w:pPr>
              <w:spacing w:before="0" w:after="0"/>
              <w:rPr>
                <w:szCs w:val="20"/>
              </w:rPr>
            </w:pPr>
            <w:r w:rsidRPr="00DF4658">
              <w:rPr>
                <w:szCs w:val="20"/>
              </w:rPr>
              <w:t xml:space="preserve">To </w:t>
            </w:r>
            <w:r>
              <w:rPr>
                <w:szCs w:val="20"/>
              </w:rPr>
              <w:t>b</w:t>
            </w:r>
            <w:r w:rsidRPr="00DF4658">
              <w:rPr>
                <w:szCs w:val="20"/>
              </w:rPr>
              <w:t xml:space="preserve">e </w:t>
            </w:r>
            <w:r>
              <w:rPr>
                <w:szCs w:val="20"/>
              </w:rPr>
              <w:t>d</w:t>
            </w:r>
            <w:r w:rsidRPr="00DF4658">
              <w:rPr>
                <w:szCs w:val="20"/>
              </w:rPr>
              <w:t>etermined</w:t>
            </w:r>
          </w:p>
        </w:tc>
      </w:tr>
      <w:tr w:rsidR="00825301" w:rsidRPr="00DF4658" w14:paraId="59E11CC7" w14:textId="77777777" w:rsidTr="00F0337C">
        <w:tc>
          <w:tcPr>
            <w:tcW w:w="1170" w:type="dxa"/>
            <w:shd w:val="clear" w:color="auto" w:fill="auto"/>
          </w:tcPr>
          <w:p w14:paraId="0FC768ED" w14:textId="77777777" w:rsidR="00825301" w:rsidRPr="00DF4658" w:rsidRDefault="00825301" w:rsidP="00825301">
            <w:pPr>
              <w:spacing w:before="0" w:after="0"/>
              <w:rPr>
                <w:szCs w:val="20"/>
              </w:rPr>
            </w:pPr>
            <w:r w:rsidRPr="00DF4658">
              <w:rPr>
                <w:szCs w:val="20"/>
              </w:rPr>
              <w:t>TE</w:t>
            </w:r>
          </w:p>
        </w:tc>
        <w:tc>
          <w:tcPr>
            <w:tcW w:w="7856" w:type="dxa"/>
            <w:shd w:val="clear" w:color="auto" w:fill="auto"/>
          </w:tcPr>
          <w:p w14:paraId="701111B4" w14:textId="77777777" w:rsidR="00825301" w:rsidRPr="00DF4658" w:rsidRDefault="00825301" w:rsidP="00825301">
            <w:pPr>
              <w:spacing w:before="0" w:after="0"/>
              <w:rPr>
                <w:szCs w:val="20"/>
              </w:rPr>
            </w:pPr>
            <w:r w:rsidRPr="00DF4658">
              <w:rPr>
                <w:szCs w:val="20"/>
              </w:rPr>
              <w:t xml:space="preserve">Terminal </w:t>
            </w:r>
            <w:r>
              <w:rPr>
                <w:szCs w:val="20"/>
              </w:rPr>
              <w:t>e</w:t>
            </w:r>
            <w:r w:rsidRPr="00DF4658">
              <w:rPr>
                <w:szCs w:val="20"/>
              </w:rPr>
              <w:t>valuation</w:t>
            </w:r>
          </w:p>
        </w:tc>
      </w:tr>
      <w:tr w:rsidR="00825301" w:rsidRPr="00DF4658" w14:paraId="3CF4B202" w14:textId="77777777" w:rsidTr="00F0337C">
        <w:tc>
          <w:tcPr>
            <w:tcW w:w="1170" w:type="dxa"/>
            <w:shd w:val="clear" w:color="auto" w:fill="auto"/>
          </w:tcPr>
          <w:p w14:paraId="2C19D7D5" w14:textId="77777777" w:rsidR="00825301" w:rsidRPr="00873E2B" w:rsidRDefault="00825301" w:rsidP="00825301">
            <w:pPr>
              <w:spacing w:before="0" w:after="0"/>
              <w:rPr>
                <w:szCs w:val="20"/>
              </w:rPr>
            </w:pPr>
            <w:r w:rsidRPr="00873E2B">
              <w:rPr>
                <w:szCs w:val="20"/>
              </w:rPr>
              <w:t>TOR</w:t>
            </w:r>
          </w:p>
        </w:tc>
        <w:tc>
          <w:tcPr>
            <w:tcW w:w="7856" w:type="dxa"/>
            <w:shd w:val="clear" w:color="auto" w:fill="auto"/>
          </w:tcPr>
          <w:p w14:paraId="7679E28A" w14:textId="77777777" w:rsidR="00825301" w:rsidRPr="00873E2B" w:rsidRDefault="00825301" w:rsidP="00825301">
            <w:pPr>
              <w:spacing w:before="0" w:after="0"/>
              <w:rPr>
                <w:szCs w:val="20"/>
              </w:rPr>
            </w:pPr>
            <w:r w:rsidRPr="00873E2B">
              <w:rPr>
                <w:szCs w:val="20"/>
              </w:rPr>
              <w:t>Terms of reference</w:t>
            </w:r>
          </w:p>
        </w:tc>
      </w:tr>
      <w:tr w:rsidR="00825301" w:rsidRPr="00DF4658" w14:paraId="70D0AD85" w14:textId="77777777" w:rsidTr="00F0337C">
        <w:tc>
          <w:tcPr>
            <w:tcW w:w="1170" w:type="dxa"/>
            <w:shd w:val="clear" w:color="auto" w:fill="auto"/>
          </w:tcPr>
          <w:p w14:paraId="7D599247" w14:textId="77777777" w:rsidR="00825301" w:rsidRPr="00873E2B" w:rsidRDefault="00825301" w:rsidP="00825301">
            <w:pPr>
              <w:spacing w:before="0" w:after="0"/>
              <w:rPr>
                <w:szCs w:val="20"/>
              </w:rPr>
            </w:pPr>
            <w:r w:rsidRPr="00873E2B">
              <w:rPr>
                <w:szCs w:val="20"/>
              </w:rPr>
              <w:t>UNPDF</w:t>
            </w:r>
          </w:p>
        </w:tc>
        <w:tc>
          <w:tcPr>
            <w:tcW w:w="7856" w:type="dxa"/>
            <w:shd w:val="clear" w:color="auto" w:fill="auto"/>
          </w:tcPr>
          <w:p w14:paraId="704DB975" w14:textId="77777777" w:rsidR="00825301" w:rsidRPr="00873E2B" w:rsidRDefault="00825301" w:rsidP="00825301">
            <w:pPr>
              <w:spacing w:before="0" w:after="0"/>
              <w:rPr>
                <w:szCs w:val="20"/>
              </w:rPr>
            </w:pPr>
            <w:r w:rsidRPr="00873E2B">
              <w:rPr>
                <w:szCs w:val="20"/>
              </w:rPr>
              <w:t>United Nations Partnership for Development Framework</w:t>
            </w:r>
          </w:p>
        </w:tc>
      </w:tr>
      <w:tr w:rsidR="00825301" w:rsidRPr="00DF4658" w14:paraId="1C8AF61A" w14:textId="77777777" w:rsidTr="00F0337C">
        <w:tc>
          <w:tcPr>
            <w:tcW w:w="1170" w:type="dxa"/>
            <w:shd w:val="clear" w:color="auto" w:fill="auto"/>
          </w:tcPr>
          <w:p w14:paraId="109DB670" w14:textId="77777777" w:rsidR="00825301" w:rsidRPr="00873E2B" w:rsidRDefault="00825301" w:rsidP="00825301">
            <w:pPr>
              <w:spacing w:before="0" w:after="0"/>
              <w:rPr>
                <w:szCs w:val="20"/>
              </w:rPr>
            </w:pPr>
            <w:r w:rsidRPr="00873E2B">
              <w:rPr>
                <w:szCs w:val="20"/>
              </w:rPr>
              <w:t>UNDP</w:t>
            </w:r>
          </w:p>
        </w:tc>
        <w:tc>
          <w:tcPr>
            <w:tcW w:w="7856" w:type="dxa"/>
            <w:shd w:val="clear" w:color="auto" w:fill="auto"/>
          </w:tcPr>
          <w:p w14:paraId="0D6CA88E" w14:textId="77777777" w:rsidR="00825301" w:rsidRPr="00873E2B" w:rsidRDefault="00825301" w:rsidP="00825301">
            <w:pPr>
              <w:spacing w:before="0" w:after="0"/>
              <w:rPr>
                <w:szCs w:val="20"/>
              </w:rPr>
            </w:pPr>
            <w:r w:rsidRPr="00873E2B">
              <w:rPr>
                <w:szCs w:val="20"/>
              </w:rPr>
              <w:t>United Nations Development Programme</w:t>
            </w:r>
          </w:p>
        </w:tc>
      </w:tr>
      <w:tr w:rsidR="00825301" w:rsidRPr="00DF4658" w14:paraId="0AE697D6" w14:textId="77777777" w:rsidTr="00F0337C">
        <w:tc>
          <w:tcPr>
            <w:tcW w:w="1170" w:type="dxa"/>
            <w:shd w:val="clear" w:color="auto" w:fill="auto"/>
          </w:tcPr>
          <w:p w14:paraId="1A1004DC" w14:textId="77777777" w:rsidR="00825301" w:rsidRPr="00873E2B" w:rsidRDefault="00825301" w:rsidP="00825301">
            <w:pPr>
              <w:spacing w:before="0" w:after="0"/>
              <w:rPr>
                <w:szCs w:val="20"/>
              </w:rPr>
            </w:pPr>
            <w:r w:rsidRPr="00873E2B">
              <w:rPr>
                <w:szCs w:val="20"/>
              </w:rPr>
              <w:t>UNDP CO</w:t>
            </w:r>
          </w:p>
        </w:tc>
        <w:tc>
          <w:tcPr>
            <w:tcW w:w="7856" w:type="dxa"/>
            <w:shd w:val="clear" w:color="auto" w:fill="auto"/>
          </w:tcPr>
          <w:p w14:paraId="73973559" w14:textId="77777777" w:rsidR="00825301" w:rsidRPr="00873E2B" w:rsidRDefault="00825301" w:rsidP="00825301">
            <w:pPr>
              <w:spacing w:before="0" w:after="0"/>
              <w:rPr>
                <w:szCs w:val="20"/>
              </w:rPr>
            </w:pPr>
            <w:r w:rsidRPr="00873E2B">
              <w:rPr>
                <w:szCs w:val="20"/>
              </w:rPr>
              <w:t>United Nations Development Programme Country Office</w:t>
            </w:r>
          </w:p>
        </w:tc>
      </w:tr>
      <w:tr w:rsidR="00825301" w:rsidRPr="00873E2B" w14:paraId="3C5351B3" w14:textId="77777777" w:rsidTr="00F0337C">
        <w:tc>
          <w:tcPr>
            <w:tcW w:w="1170" w:type="dxa"/>
            <w:shd w:val="clear" w:color="auto" w:fill="auto"/>
          </w:tcPr>
          <w:p w14:paraId="462EE272" w14:textId="77777777" w:rsidR="00825301" w:rsidRPr="00873E2B" w:rsidRDefault="00825301" w:rsidP="00825301">
            <w:pPr>
              <w:spacing w:before="0" w:after="0"/>
              <w:rPr>
                <w:szCs w:val="20"/>
              </w:rPr>
            </w:pPr>
            <w:r w:rsidRPr="00873E2B">
              <w:rPr>
                <w:szCs w:val="20"/>
              </w:rPr>
              <w:t>USD</w:t>
            </w:r>
          </w:p>
        </w:tc>
        <w:tc>
          <w:tcPr>
            <w:tcW w:w="7856" w:type="dxa"/>
            <w:shd w:val="clear" w:color="auto" w:fill="auto"/>
          </w:tcPr>
          <w:p w14:paraId="0FB20AC1" w14:textId="77777777" w:rsidR="00825301" w:rsidRPr="00873E2B" w:rsidRDefault="00825301" w:rsidP="00825301">
            <w:pPr>
              <w:spacing w:before="0" w:after="0"/>
              <w:rPr>
                <w:szCs w:val="20"/>
              </w:rPr>
            </w:pPr>
            <w:r w:rsidRPr="00873E2B">
              <w:rPr>
                <w:szCs w:val="20"/>
              </w:rPr>
              <w:t>United States dollar</w:t>
            </w:r>
          </w:p>
        </w:tc>
      </w:tr>
    </w:tbl>
    <w:p w14:paraId="5F39360A" w14:textId="77777777" w:rsidR="00B20DCD" w:rsidRPr="00B20DCD" w:rsidRDefault="00B20DCD" w:rsidP="00B20DCD"/>
    <w:p w14:paraId="30DB0B67" w14:textId="77777777" w:rsidR="00B20DCD" w:rsidRDefault="00B20DCD" w:rsidP="00421EFC">
      <w:pPr>
        <w:pStyle w:val="Heading1"/>
        <w:rPr>
          <w:color w:val="002060"/>
        </w:rPr>
        <w:sectPr w:rsidR="00B20DCD" w:rsidSect="005F0D9A">
          <w:footerReference w:type="default" r:id="rId12"/>
          <w:pgSz w:w="11907" w:h="16839" w:code="9"/>
          <w:pgMar w:top="1440" w:right="1440" w:bottom="1440" w:left="1440" w:header="432" w:footer="432" w:gutter="0"/>
          <w:cols w:space="720"/>
          <w:docGrid w:linePitch="360"/>
        </w:sectPr>
      </w:pPr>
    </w:p>
    <w:p w14:paraId="5E514C3A" w14:textId="77777777" w:rsidR="00CD177B" w:rsidRPr="0047332B" w:rsidRDefault="00CD177B" w:rsidP="00421EFC">
      <w:pPr>
        <w:pStyle w:val="Heading1"/>
        <w:rPr>
          <w:color w:val="auto"/>
          <w:sz w:val="24"/>
          <w:szCs w:val="24"/>
        </w:rPr>
      </w:pPr>
      <w:bookmarkStart w:id="10" w:name="_Toc40330742"/>
      <w:r w:rsidRPr="0047332B">
        <w:rPr>
          <w:color w:val="auto"/>
          <w:sz w:val="24"/>
          <w:szCs w:val="24"/>
        </w:rPr>
        <w:lastRenderedPageBreak/>
        <w:t>Introduction</w:t>
      </w:r>
      <w:bookmarkEnd w:id="10"/>
    </w:p>
    <w:p w14:paraId="6FE636CB" w14:textId="323EB1C6" w:rsidR="00FB79D6" w:rsidRDefault="00F9792A" w:rsidP="00C96687">
      <w:r w:rsidRPr="00000D6E">
        <w:t xml:space="preserve">This Environmental and Social Management </w:t>
      </w:r>
      <w:r>
        <w:t>Framework</w:t>
      </w:r>
      <w:r w:rsidRPr="00000D6E">
        <w:t xml:space="preserve"> (</w:t>
      </w:r>
      <w:r>
        <w:t>ESMF</w:t>
      </w:r>
      <w:r w:rsidRPr="00000D6E">
        <w:t>) h</w:t>
      </w:r>
      <w:r>
        <w:t xml:space="preserve">as been prepared </w:t>
      </w:r>
      <w:r w:rsidR="00DD2E2F">
        <w:t>for</w:t>
      </w:r>
      <w:r>
        <w:t xml:space="preserve"> the</w:t>
      </w:r>
      <w:r w:rsidR="00DD2E2F">
        <w:t xml:space="preserve"> UNDP-supported project </w:t>
      </w:r>
      <w:r w:rsidR="00CF2799">
        <w:t>“</w:t>
      </w:r>
      <w:r w:rsidR="00CF2799" w:rsidRPr="00EE7CCD">
        <w:t>Conservation and Sustainable Management of Land Resources and High Nature Value Ecosystems in the Aral Sea Basin for Multiple Benefits</w:t>
      </w:r>
      <w:r w:rsidR="00CA313F" w:rsidRPr="00CB17F2">
        <w:t xml:space="preserve">”. </w:t>
      </w:r>
      <w:r w:rsidR="00CA313F" w:rsidDel="00CA313F">
        <w:t xml:space="preserve"> </w:t>
      </w:r>
    </w:p>
    <w:p w14:paraId="0369CFCA" w14:textId="30FAAD79" w:rsidR="00C96687" w:rsidRPr="006B44D8" w:rsidRDefault="00C96687" w:rsidP="0029633C">
      <w:r w:rsidRPr="00B51E3F">
        <w:t xml:space="preserve">UNDP </w:t>
      </w:r>
      <w:r w:rsidR="00DD2E2F">
        <w:t>is</w:t>
      </w:r>
      <w:r w:rsidRPr="00B51E3F">
        <w:t xml:space="preserve"> the GEF Agency for</w:t>
      </w:r>
      <w:r w:rsidR="004051A4">
        <w:t xml:space="preserve"> the </w:t>
      </w:r>
      <w:r w:rsidRPr="00B51E3F">
        <w:t>project</w:t>
      </w:r>
      <w:r w:rsidR="00DD2E2F">
        <w:t xml:space="preserve"> </w:t>
      </w:r>
      <w:r w:rsidR="00AB594A">
        <w:t>to which this ESMF applies</w:t>
      </w:r>
      <w:r w:rsidR="00DD2E2F">
        <w:t>.</w:t>
      </w:r>
    </w:p>
    <w:p w14:paraId="0D5530F5" w14:textId="77777777" w:rsidR="00CD177B" w:rsidRDefault="00B24B1F" w:rsidP="00DD1379">
      <w:pPr>
        <w:pStyle w:val="Heading2"/>
        <w:ind w:left="567" w:hanging="567"/>
      </w:pPr>
      <w:bookmarkStart w:id="11" w:name="_Toc40330743"/>
      <w:r>
        <w:t>Project description</w:t>
      </w:r>
      <w:bookmarkEnd w:id="11"/>
    </w:p>
    <w:p w14:paraId="6AB3DD7A" w14:textId="1E765F86" w:rsidR="00D77DD1" w:rsidRPr="009B6C10" w:rsidRDefault="00D77DD1" w:rsidP="00FC4577">
      <w:pPr>
        <w:pStyle w:val="BodyText1"/>
      </w:pPr>
      <w:r w:rsidRPr="009B6C10">
        <w:t>The objective of the project is to enhance the resilience of the ecosystems and livelihoods in Lower Amudarya and Aral Sea Basin (LADAB) through land degradation neutrality (LDN) compatible integrated land-water management in the productive landscapes around PAs and KBAs/IBAs. The four components proposed by this project have been designed within available GEF and co-financing framework to address the corresponding drivers of land, water degradation and biodiversity decline, which are directly linked to the diminishment and loss of lake, wetland and riparian biodiversity in this arid landscape. The project will deliver Global Environmental Benefits using a participatory approach that ensures promotion of women, youth and vulnerable groups and equitable participation opportunities . This will result in the establishment of an integrated water management framework linking “water saving agriculture” on 1,050,910 ha of irrigated land in LADAB landscape with the sustainable management of the minimum and the maximum  ecological flows, required to sustain 957,260 hectares of lakes, wetlands and riparian zones; participatory Sustainable Land Management (SLM) measures applied to 100,000 ha of pastureland,  tugai and tauranga forest ecosystem and halting habitat degradation; extension of the PAs national system’s coverage, to include 9 additional KBAs/IBAs, through the legal designation of 3,094,600 ha new PAs which, coupled with an expected 20% increase in the  management effectiveness  of the exiting PAs and a guaranteed minimum ecological flow to sustain the deltaic water bodies, will cumulatively result into  stabilized  population of the key indicator species and the ecological integrity of a  chain of watered lands along the Aral coastline, crucial for preventing desertification and loss of biodiversity</w:t>
      </w:r>
    </w:p>
    <w:p w14:paraId="3E3B63A8" w14:textId="77777777" w:rsidR="009B6C10" w:rsidRPr="009B6C10" w:rsidRDefault="009B6C10" w:rsidP="00FC4577">
      <w:pPr>
        <w:pStyle w:val="BodyText1"/>
      </w:pPr>
    </w:p>
    <w:p w14:paraId="114484F0" w14:textId="77777777" w:rsidR="00D77DD1" w:rsidRPr="009B6C10" w:rsidRDefault="00D77DD1" w:rsidP="00FC4577">
      <w:pPr>
        <w:pStyle w:val="BodyText1"/>
        <w:rPr>
          <w:b/>
        </w:rPr>
      </w:pPr>
      <w:r w:rsidRPr="00D5286B">
        <w:t>Targeted sites</w:t>
      </w:r>
      <w:r w:rsidRPr="009B6C10">
        <w:rPr>
          <w:b/>
        </w:rPr>
        <w:t xml:space="preserve">: </w:t>
      </w:r>
    </w:p>
    <w:p w14:paraId="0CACA915" w14:textId="77777777" w:rsidR="00D77DD1" w:rsidRPr="009B6C10" w:rsidRDefault="00D77DD1" w:rsidP="00FC4577">
      <w:pPr>
        <w:pStyle w:val="BodyText1"/>
      </w:pPr>
      <w:r w:rsidRPr="009B6C10">
        <w:rPr>
          <w:lang w:eastAsia="ja-JP"/>
        </w:rPr>
        <w:t>The targeted project site is the L</w:t>
      </w:r>
      <w:r w:rsidRPr="009B6C10">
        <w:t>ower Amu Darya and Aral basin (LADAB) landscape which covers approximately 10,000,000 million hectares in the southern and southwestern portions of Uzbekistan.The LADAB landscape is administratively covered by portions of three provinces: Karakalpakstan, Khorezm, and Bukhara. The project is focusing on the Amu Darya basin  approximately from the Dengizkul Lake in the Alat District of Bukhara Province, downstream to the river’s termination in at the former Aral Sea, in Moynaq district, Karakalpakstan. The Lower Amu Darya river basin includes areas of intense irrigated agricultural lands. The greatest concentration of irrigated lands are around the cities of Alat-Karakul (home to more than 200,000 people), throughout Khorezm region (home to nearly 1.8 million people), and in the former Amu Darya delta region, covered by multiple districts in Karakalpakstan region (where virtually all of the 1.8+ million people living in Karakalpakstan reside).</w:t>
      </w:r>
    </w:p>
    <w:p w14:paraId="56DF3F74" w14:textId="77777777" w:rsidR="00D77DD1" w:rsidRPr="009B6C10" w:rsidRDefault="00D77DD1" w:rsidP="00FC4577">
      <w:pPr>
        <w:pStyle w:val="BodyText1"/>
      </w:pPr>
      <w:r w:rsidRPr="009B6C10">
        <w:t>The targeted regions and districts host most of the life-supporting natural ecosystems, wetlands, lakes and riparian zones of the Amudarya Basin. In addition, these territories are occupied by the most degraded rangelands in Uzbekistan (encompassing desert pastures of which between 40-78% are under varying degrees of degradation) and irrigated areas of which 81% are affected by salinization.</w:t>
      </w:r>
    </w:p>
    <w:p w14:paraId="1A7D4934" w14:textId="73FEB5D8" w:rsidR="002217B2" w:rsidRDefault="002217B2" w:rsidP="00DA2CC2">
      <w:pPr>
        <w:spacing w:before="0" w:after="0"/>
      </w:pPr>
    </w:p>
    <w:p w14:paraId="7C5CD1B7" w14:textId="77777777" w:rsidR="009B6C10" w:rsidRPr="000A61AE" w:rsidRDefault="009B6C10" w:rsidP="009B6C10">
      <w:pPr>
        <w:spacing w:after="0"/>
        <w:rPr>
          <w:rFonts w:cstheme="minorHAnsi"/>
          <w:szCs w:val="20"/>
        </w:rPr>
      </w:pPr>
      <w:r w:rsidRPr="000A61AE">
        <w:rPr>
          <w:rFonts w:cstheme="minorHAnsi"/>
          <w:szCs w:val="20"/>
        </w:rPr>
        <w:t>The project’s four components including Outcomes and Outputs are presented below:</w:t>
      </w:r>
    </w:p>
    <w:p w14:paraId="0FE656FD" w14:textId="77777777" w:rsidR="009B6C10" w:rsidRPr="000A61AE" w:rsidRDefault="009B6C10" w:rsidP="009B6C10">
      <w:pPr>
        <w:spacing w:after="0"/>
        <w:rPr>
          <w:rFonts w:cstheme="minorHAnsi"/>
          <w:szCs w:val="20"/>
        </w:rPr>
      </w:pPr>
    </w:p>
    <w:p w14:paraId="12A3F085" w14:textId="0460DE94" w:rsidR="009B6C10" w:rsidRPr="000A61AE" w:rsidRDefault="009B6C10" w:rsidP="00993B49">
      <w:pPr>
        <w:pStyle w:val="CommentSubject"/>
        <w:keepNext/>
        <w:numPr>
          <w:ilvl w:val="0"/>
          <w:numId w:val="39"/>
        </w:numPr>
        <w:spacing w:before="0" w:after="0"/>
        <w:rPr>
          <w:rFonts w:cstheme="minorHAnsi"/>
        </w:rPr>
      </w:pPr>
      <w:r>
        <w:rPr>
          <w:rFonts w:cstheme="minorHAnsi"/>
        </w:rPr>
        <w:t xml:space="preserve"> </w:t>
      </w:r>
      <w:r w:rsidRPr="000A61AE">
        <w:rPr>
          <w:rFonts w:cstheme="minorHAnsi"/>
        </w:rPr>
        <w:t>Coordinated water management as basis for LDN and conservation</w:t>
      </w:r>
    </w:p>
    <w:p w14:paraId="364ED22B" w14:textId="77777777" w:rsidR="009B6C10" w:rsidRPr="000A61AE" w:rsidRDefault="009B6C10" w:rsidP="009B6C10">
      <w:pPr>
        <w:tabs>
          <w:tab w:val="left" w:pos="426"/>
        </w:tabs>
        <w:spacing w:after="0"/>
        <w:rPr>
          <w:rFonts w:cstheme="minorHAnsi"/>
          <w:szCs w:val="20"/>
        </w:rPr>
      </w:pPr>
      <w:r w:rsidRPr="000A61AE">
        <w:rPr>
          <w:rFonts w:cstheme="minorHAnsi"/>
          <w:szCs w:val="20"/>
        </w:rPr>
        <w:t xml:space="preserve">Component 1 of the project  will address  unrationalized and unsustainable use of water resources, the negative impacts of which are exacerbated from climate change risks. A collaborative framework for water management will be developed, in an integrated way, involving multi-stakeholders engagement, considering agriculture needs but also the necessary ecological flows needed for the preservation of  lakes wetlands and riparian zones in Amudarya basin and delta. </w:t>
      </w:r>
    </w:p>
    <w:p w14:paraId="08E189C6" w14:textId="77777777" w:rsidR="009B6C10" w:rsidRPr="000A61AE" w:rsidRDefault="009B6C10" w:rsidP="009B6C10">
      <w:pPr>
        <w:tabs>
          <w:tab w:val="left" w:pos="426"/>
        </w:tabs>
        <w:spacing w:after="0"/>
        <w:rPr>
          <w:rFonts w:cstheme="minorHAnsi"/>
          <w:bCs/>
          <w:szCs w:val="20"/>
        </w:rPr>
      </w:pPr>
    </w:p>
    <w:p w14:paraId="4F6F35B7" w14:textId="77777777" w:rsidR="009B6C10" w:rsidRPr="00D5286B" w:rsidRDefault="009B6C10" w:rsidP="009B6C10">
      <w:pPr>
        <w:tabs>
          <w:tab w:val="left" w:pos="426"/>
        </w:tabs>
        <w:spacing w:after="0"/>
        <w:rPr>
          <w:rFonts w:cstheme="minorHAnsi"/>
          <w:b/>
          <w:szCs w:val="20"/>
        </w:rPr>
      </w:pPr>
      <w:r w:rsidRPr="00D5286B">
        <w:rPr>
          <w:rFonts w:eastAsia="Times New Roman" w:cstheme="minorHAnsi"/>
          <w:b/>
          <w:szCs w:val="20"/>
        </w:rPr>
        <w:t>Outcome 1.1</w:t>
      </w:r>
      <w:r w:rsidRPr="00D5286B">
        <w:rPr>
          <w:rFonts w:eastAsia="Times New Roman" w:cstheme="minorHAnsi"/>
          <w:b/>
          <w:i/>
          <w:szCs w:val="20"/>
        </w:rPr>
        <w:t xml:space="preserve"> </w:t>
      </w:r>
      <w:r w:rsidRPr="00D5286B">
        <w:rPr>
          <w:rFonts w:eastAsia="Times New Roman" w:cstheme="minorHAnsi"/>
          <w:bCs/>
          <w:szCs w:val="20"/>
        </w:rPr>
        <w:t>Improved water management for resilient ecosystems and sustainable livelihoods.</w:t>
      </w:r>
    </w:p>
    <w:p w14:paraId="786C7D93" w14:textId="77777777" w:rsidR="009B6C10" w:rsidRPr="000A61AE" w:rsidRDefault="009B6C10" w:rsidP="009B6C10">
      <w:pPr>
        <w:tabs>
          <w:tab w:val="left" w:pos="426"/>
        </w:tabs>
        <w:spacing w:after="0"/>
        <w:rPr>
          <w:rFonts w:cstheme="minorHAnsi"/>
          <w:szCs w:val="20"/>
        </w:rPr>
      </w:pPr>
    </w:p>
    <w:p w14:paraId="135E9079" w14:textId="1CB12B89" w:rsidR="009B6C10" w:rsidRPr="000A61AE" w:rsidRDefault="009B6C10" w:rsidP="009B6C10">
      <w:pPr>
        <w:tabs>
          <w:tab w:val="left" w:pos="426"/>
        </w:tabs>
        <w:spacing w:after="0"/>
        <w:rPr>
          <w:rFonts w:cstheme="minorHAnsi"/>
          <w:szCs w:val="20"/>
        </w:rPr>
      </w:pPr>
      <w:r w:rsidRPr="000A61AE">
        <w:rPr>
          <w:rFonts w:cstheme="minorHAnsi"/>
          <w:szCs w:val="20"/>
        </w:rPr>
        <w:lastRenderedPageBreak/>
        <w:t>Under this Outcome, the project aims at providing a water management framework aligned with the Integrated Water Resource Management (IWRM) principles, covering the entire LADAB landscape. Evidence based policy and institutional provisions for sustainable management of maximum and minimum ecological flows to lakes, wetlands, and riparian zones will be developed. The project’s work will link the provision of adequate supply of water to lakes, wetlands and riparian zones to “water saving agriculture” measures.</w:t>
      </w:r>
    </w:p>
    <w:p w14:paraId="20EDC55E" w14:textId="12BE9558" w:rsidR="009B6C10" w:rsidRPr="00D5286B" w:rsidRDefault="009B6C10" w:rsidP="00D5286B">
      <w:pPr>
        <w:spacing w:after="0"/>
        <w:rPr>
          <w:rFonts w:cstheme="minorHAnsi"/>
          <w:szCs w:val="20"/>
        </w:rPr>
      </w:pPr>
      <w:r w:rsidRPr="00D5286B">
        <w:rPr>
          <w:rFonts w:cstheme="minorHAnsi"/>
          <w:b/>
          <w:bCs/>
          <w:szCs w:val="20"/>
        </w:rPr>
        <w:t>Output 1.1.</w:t>
      </w:r>
      <w:r w:rsidRPr="000A61AE">
        <w:rPr>
          <w:rFonts w:cstheme="minorHAnsi"/>
          <w:szCs w:val="20"/>
        </w:rPr>
        <w:t xml:space="preserve"> Revised norms of volume and timing of water supply through key hydrotechnical facilities developed and adopted. Main focus:</w:t>
      </w:r>
      <w:r w:rsidR="00D5286B">
        <w:rPr>
          <w:rFonts w:cstheme="minorHAnsi"/>
          <w:szCs w:val="20"/>
        </w:rPr>
        <w:t xml:space="preserve"> (i) </w:t>
      </w:r>
      <w:r w:rsidRPr="00D5286B">
        <w:rPr>
          <w:rFonts w:cstheme="minorHAnsi"/>
          <w:szCs w:val="20"/>
        </w:rPr>
        <w:t xml:space="preserve">Multi-stakeholder Task Force and Multi-stakeholders Committee  set up with presence of relevant ministries and water users; </w:t>
      </w:r>
      <w:r w:rsidR="00D5286B">
        <w:rPr>
          <w:rFonts w:cstheme="minorHAnsi"/>
          <w:szCs w:val="20"/>
        </w:rPr>
        <w:t xml:space="preserve"> (ii) </w:t>
      </w:r>
      <w:r w:rsidRPr="00D5286B">
        <w:rPr>
          <w:rFonts w:cstheme="minorHAnsi"/>
          <w:szCs w:val="20"/>
        </w:rPr>
        <w:t xml:space="preserve">Ecologically justified science-based norms of water volumes and supply timing developed for key areas important for agriculture and KBAs; </w:t>
      </w:r>
      <w:r w:rsidR="00D5286B">
        <w:rPr>
          <w:rFonts w:cstheme="minorHAnsi"/>
          <w:szCs w:val="20"/>
        </w:rPr>
        <w:t xml:space="preserve"> (iii) </w:t>
      </w:r>
      <w:r w:rsidRPr="00D5286B">
        <w:rPr>
          <w:rFonts w:cstheme="minorHAnsi"/>
          <w:szCs w:val="20"/>
        </w:rPr>
        <w:t>New “Concept on Water Release to Lakes, Wetlands and Riparian Zones” developed</w:t>
      </w:r>
      <w:r w:rsidR="00D5286B">
        <w:rPr>
          <w:rFonts w:cstheme="minorHAnsi"/>
          <w:szCs w:val="20"/>
        </w:rPr>
        <w:t xml:space="preserve">. (iv) </w:t>
      </w:r>
      <w:r w:rsidRPr="00D5286B">
        <w:rPr>
          <w:rFonts w:cstheme="minorHAnsi"/>
          <w:szCs w:val="20"/>
        </w:rPr>
        <w:t>Finalized agreement between the State Committee on Ecology and Environmental Protection and the Ministry of Water resources drafted and formally approved,  and norms of volumes and timing of water supply consulted and adopted.</w:t>
      </w:r>
    </w:p>
    <w:p w14:paraId="316773F8" w14:textId="52709354" w:rsidR="009B6C10" w:rsidRDefault="009B6C10" w:rsidP="00D5286B">
      <w:pPr>
        <w:tabs>
          <w:tab w:val="left" w:pos="426"/>
        </w:tabs>
        <w:spacing w:after="0"/>
        <w:rPr>
          <w:rFonts w:cstheme="minorHAnsi"/>
          <w:bCs/>
          <w:szCs w:val="20"/>
        </w:rPr>
      </w:pPr>
      <w:bookmarkStart w:id="12" w:name="_Hlk49713242"/>
      <w:r w:rsidRPr="00D5286B">
        <w:rPr>
          <w:rFonts w:cstheme="minorHAnsi"/>
          <w:b/>
          <w:szCs w:val="20"/>
        </w:rPr>
        <w:t>Output 1.2</w:t>
      </w:r>
      <w:r w:rsidRPr="000A61AE">
        <w:rPr>
          <w:rFonts w:cstheme="minorHAnsi"/>
          <w:bCs/>
          <w:szCs w:val="20"/>
        </w:rPr>
        <w:t xml:space="preserve"> </w:t>
      </w:r>
      <w:r w:rsidRPr="000A61AE">
        <w:rPr>
          <w:rFonts w:cstheme="minorHAnsi"/>
          <w:szCs w:val="20"/>
        </w:rPr>
        <w:t>Integrated Water Management Framework and LDN-compatible and climate-smart water management plans</w:t>
      </w:r>
      <w:bookmarkEnd w:id="12"/>
      <w:r w:rsidRPr="000A61AE">
        <w:rPr>
          <w:rFonts w:cstheme="minorHAnsi"/>
          <w:bCs/>
          <w:szCs w:val="20"/>
        </w:rPr>
        <w:t>.</w:t>
      </w:r>
      <w:r w:rsidR="00D5286B">
        <w:rPr>
          <w:rFonts w:cstheme="minorHAnsi"/>
          <w:bCs/>
          <w:szCs w:val="20"/>
        </w:rPr>
        <w:t xml:space="preserve"> The project will focus on: (i) </w:t>
      </w:r>
      <w:r w:rsidRPr="000A61AE">
        <w:rPr>
          <w:rFonts w:cstheme="minorHAnsi"/>
          <w:szCs w:val="20"/>
        </w:rPr>
        <w:t>Integrated Water Management Framework  developed with practical recommendations for a sustainable  water use on 1,050,910 ha  irrigated agricultural of the LADAB landscape including the regions of Bukhara, Khorezm and Karakalpakstan</w:t>
      </w:r>
      <w:r w:rsidR="00D5286B">
        <w:rPr>
          <w:rFonts w:cstheme="minorHAnsi"/>
          <w:szCs w:val="20"/>
        </w:rPr>
        <w:t xml:space="preserve">; (ii) </w:t>
      </w:r>
      <w:r w:rsidRPr="000A61AE">
        <w:rPr>
          <w:rFonts w:cstheme="minorHAnsi"/>
          <w:szCs w:val="20"/>
        </w:rPr>
        <w:t xml:space="preserve">Within the broader Integrated Water Management Framework, the project will develop and implement  four LDN compatible gender sensitive and climate smart </w:t>
      </w:r>
      <w:r w:rsidRPr="000A61AE">
        <w:rPr>
          <w:rFonts w:cstheme="minorHAnsi"/>
          <w:i/>
          <w:iCs/>
          <w:szCs w:val="20"/>
        </w:rPr>
        <w:t>Integrated Water Management Plans</w:t>
      </w:r>
      <w:r w:rsidRPr="000A61AE">
        <w:rPr>
          <w:rFonts w:cstheme="minorHAnsi"/>
          <w:szCs w:val="20"/>
        </w:rPr>
        <w:t xml:space="preserve"> at the target districts level (Alat and Karakul in Bukhara region and Amudarya and Moynaq in Karakalpakstan region) covering a total of 112,180 ha irrigated agricultural land. With  these district level plans the project will effectively demonstrate  water saving measures in the irrigated land and farming measures that do not deplete soil condition. Good practices demonstrated at district level, including tailored approaches that include the perspective on the differentiated ways men and women use and have access to,  natural resources, are expected to be scaled up at LADAB landscape level through the Integrated Water Management Framework practical replication and scaling up actions.</w:t>
      </w:r>
    </w:p>
    <w:p w14:paraId="43D0DB53" w14:textId="77777777" w:rsidR="00D5286B" w:rsidRPr="000A61AE" w:rsidRDefault="00D5286B" w:rsidP="00D5286B">
      <w:pPr>
        <w:tabs>
          <w:tab w:val="left" w:pos="426"/>
        </w:tabs>
        <w:spacing w:after="0"/>
        <w:rPr>
          <w:rFonts w:cstheme="minorHAnsi"/>
          <w:bCs/>
          <w:szCs w:val="20"/>
        </w:rPr>
      </w:pPr>
    </w:p>
    <w:p w14:paraId="68D8CE74" w14:textId="6A7AC1E2" w:rsidR="009B6C10" w:rsidRPr="000A61AE" w:rsidRDefault="009B6C10" w:rsidP="00993B49">
      <w:pPr>
        <w:pStyle w:val="CommentSubject"/>
        <w:keepNext/>
        <w:numPr>
          <w:ilvl w:val="0"/>
          <w:numId w:val="39"/>
        </w:numPr>
        <w:spacing w:before="0" w:after="0"/>
        <w:rPr>
          <w:rFonts w:cstheme="minorHAnsi"/>
        </w:rPr>
      </w:pPr>
      <w:r w:rsidRPr="000A61AE">
        <w:rPr>
          <w:rFonts w:cstheme="minorHAnsi"/>
        </w:rPr>
        <w:t xml:space="preserve"> Sustainable land management for Land Degradation Neutrality in the target landscape</w:t>
      </w:r>
    </w:p>
    <w:p w14:paraId="60751E6B" w14:textId="77777777" w:rsidR="009B6C10" w:rsidRPr="000A61AE" w:rsidRDefault="009B6C10" w:rsidP="009B6C10">
      <w:pPr>
        <w:pStyle w:val="Header"/>
        <w:rPr>
          <w:rFonts w:cstheme="minorHAnsi"/>
          <w:szCs w:val="20"/>
        </w:rPr>
      </w:pPr>
      <w:r w:rsidRPr="000A61AE">
        <w:rPr>
          <w:rFonts w:cstheme="minorHAnsi"/>
          <w:szCs w:val="20"/>
        </w:rPr>
        <w:t xml:space="preserve">Component 2 of the project aims at sustainable land management practices in production landscapes surrounding lakes, wetland and riparian ecosystems. The intervention aligns with the Land Degradation Neutrality (LDN)  principles and  will focus on the buffer zones of selected protected areas sites, in close collaboration with local governments and neighbouring communities with the aim of reducing land degradation and pressure on Protected Areas (PAs) and KBAs/IBAs (Important Bird and Biodiversity Areas). </w:t>
      </w:r>
    </w:p>
    <w:p w14:paraId="081CC664" w14:textId="77777777" w:rsidR="009B6C10" w:rsidRPr="00D5286B" w:rsidRDefault="009B6C10" w:rsidP="009B6C10">
      <w:pPr>
        <w:pStyle w:val="Header"/>
        <w:rPr>
          <w:rFonts w:cstheme="minorHAnsi"/>
          <w:szCs w:val="20"/>
        </w:rPr>
      </w:pPr>
    </w:p>
    <w:p w14:paraId="52F3A3CC" w14:textId="77777777" w:rsidR="009B6C10" w:rsidRPr="00D5286B" w:rsidRDefault="009B6C10" w:rsidP="009B6C10">
      <w:pPr>
        <w:pStyle w:val="Header"/>
        <w:rPr>
          <w:rFonts w:cstheme="minorHAnsi"/>
          <w:szCs w:val="20"/>
        </w:rPr>
      </w:pPr>
      <w:r w:rsidRPr="00D5286B">
        <w:rPr>
          <w:rFonts w:cstheme="minorHAnsi"/>
          <w:b/>
          <w:bCs/>
          <w:szCs w:val="20"/>
        </w:rPr>
        <w:t>Outcome 2.1</w:t>
      </w:r>
      <w:r w:rsidRPr="00D5286B">
        <w:rPr>
          <w:rFonts w:cstheme="minorHAnsi"/>
          <w:szCs w:val="20"/>
        </w:rPr>
        <w:t xml:space="preserve"> Practical improvement in soil and vegetation condition management and new livelihood opportunities created for local communities in line with LDN checklist. </w:t>
      </w:r>
    </w:p>
    <w:p w14:paraId="67DFAF29" w14:textId="77777777" w:rsidR="009B6C10" w:rsidRPr="000A61AE" w:rsidRDefault="009B6C10" w:rsidP="009B6C10">
      <w:pPr>
        <w:pStyle w:val="Header"/>
        <w:rPr>
          <w:rFonts w:cstheme="minorHAnsi"/>
          <w:b/>
          <w:bCs/>
          <w:szCs w:val="20"/>
        </w:rPr>
      </w:pPr>
    </w:p>
    <w:p w14:paraId="0B4FA0DF" w14:textId="77777777" w:rsidR="009B6C10" w:rsidRPr="000A61AE" w:rsidRDefault="009B6C10" w:rsidP="009B6C10">
      <w:pPr>
        <w:pStyle w:val="Header"/>
        <w:rPr>
          <w:rFonts w:cstheme="minorHAnsi"/>
          <w:szCs w:val="20"/>
          <w:u w:val="single"/>
        </w:rPr>
      </w:pPr>
      <w:r w:rsidRPr="000A61AE">
        <w:rPr>
          <w:rFonts w:cstheme="minorHAnsi"/>
          <w:szCs w:val="20"/>
        </w:rPr>
        <w:t xml:space="preserve">In order to prevent, mitigate and restore land degradation, the project will deploy multi-stakeholders participatory approaches to set regional Land Degradation Neutrality ( LDN) targets in Karakalpakstan and  develop long-term spatial and land use management plans at district level in the targeted 4 districts in Bukhara and Karakalpakstan regions. </w:t>
      </w:r>
    </w:p>
    <w:p w14:paraId="08DB50D9" w14:textId="77777777" w:rsidR="009B6C10" w:rsidRPr="000A61AE" w:rsidRDefault="009B6C10" w:rsidP="009B6C10">
      <w:pPr>
        <w:spacing w:after="0"/>
        <w:rPr>
          <w:rFonts w:cstheme="minorHAnsi"/>
          <w:b/>
          <w:bCs/>
          <w:szCs w:val="20"/>
        </w:rPr>
      </w:pPr>
    </w:p>
    <w:p w14:paraId="40C13D3B" w14:textId="3E7AE8E0" w:rsidR="009B6C10" w:rsidRPr="00D5286B" w:rsidRDefault="009B6C10" w:rsidP="00D5286B">
      <w:pPr>
        <w:pStyle w:val="Header"/>
        <w:rPr>
          <w:rFonts w:cstheme="minorHAnsi"/>
          <w:spacing w:val="2"/>
          <w:szCs w:val="20"/>
          <w:shd w:val="clear" w:color="auto" w:fill="FCFCFC"/>
        </w:rPr>
      </w:pPr>
      <w:r w:rsidRPr="000A61AE">
        <w:rPr>
          <w:rFonts w:cstheme="minorHAnsi"/>
          <w:b/>
          <w:bCs/>
          <w:szCs w:val="20"/>
        </w:rPr>
        <w:t>Output 2.1.</w:t>
      </w:r>
      <w:r w:rsidRPr="000A61AE">
        <w:rPr>
          <w:rFonts w:cstheme="minorHAnsi"/>
          <w:szCs w:val="20"/>
        </w:rPr>
        <w:t xml:space="preserve"> LDN progress assessment for Karakalpakstan completed; regional LDN targets confirmed, future actions developed and monitoring systems proposed; LDN action plan updated</w:t>
      </w:r>
      <w:r w:rsidRPr="000A61AE">
        <w:rPr>
          <w:rFonts w:cstheme="minorHAnsi"/>
          <w:spacing w:val="2"/>
          <w:szCs w:val="20"/>
          <w:shd w:val="clear" w:color="auto" w:fill="FCFCFC"/>
        </w:rPr>
        <w:t xml:space="preserve"> </w:t>
      </w:r>
    </w:p>
    <w:p w14:paraId="5056DDB8" w14:textId="77777777" w:rsidR="009B6C10" w:rsidRPr="000A61AE" w:rsidRDefault="009B6C10" w:rsidP="009B6C10">
      <w:pPr>
        <w:spacing w:after="0"/>
        <w:rPr>
          <w:rFonts w:cstheme="minorHAnsi"/>
          <w:szCs w:val="20"/>
        </w:rPr>
      </w:pPr>
      <w:r w:rsidRPr="000A61AE">
        <w:rPr>
          <w:rFonts w:cstheme="minorHAnsi"/>
          <w:szCs w:val="20"/>
        </w:rPr>
        <w:t>This Output will build on the knowledge generated during the  National LDN Target Setting Programme and will identify, test and calibrate different LDN metrics in Karakalpakstan region. With the project support, baseline values for the three global LDN indicators:  Soil Organic Carbon (SOC), Net Primary Land Productivity (NPP) and Land Cover and Land Cover Change (LCC) will be validated for Karakalpakstan region, progress assessed and targets identified. Based on the LDN National Target Setting recommendations, the LDN global indicators may be complemented by other indicators for example: the Bonitet score; Normalised Difference Snow Index (NDSI), Land Salinity Index (mainly for the irrigated areas) and the Integrated indicators “Assessment of the degree of desertification”.</w:t>
      </w:r>
    </w:p>
    <w:p w14:paraId="2F84BB27" w14:textId="77777777" w:rsidR="009B6C10" w:rsidRPr="000A61AE" w:rsidRDefault="009B6C10" w:rsidP="009B6C10">
      <w:pPr>
        <w:spacing w:after="0"/>
        <w:rPr>
          <w:rFonts w:cstheme="minorHAnsi"/>
          <w:szCs w:val="20"/>
        </w:rPr>
      </w:pPr>
    </w:p>
    <w:p w14:paraId="120CA2CF" w14:textId="77777777" w:rsidR="009B6C10" w:rsidRPr="000A61AE" w:rsidRDefault="009B6C10" w:rsidP="009B6C10">
      <w:pPr>
        <w:pStyle w:val="Header"/>
        <w:rPr>
          <w:rFonts w:cstheme="minorHAnsi"/>
          <w:szCs w:val="20"/>
        </w:rPr>
      </w:pPr>
      <w:r w:rsidRPr="000A61AE">
        <w:rPr>
          <w:rFonts w:cstheme="minorHAnsi"/>
          <w:b/>
          <w:bCs/>
          <w:szCs w:val="20"/>
        </w:rPr>
        <w:t>Output 2.2</w:t>
      </w:r>
      <w:r w:rsidRPr="000A61AE">
        <w:rPr>
          <w:rFonts w:cstheme="minorHAnsi"/>
          <w:szCs w:val="20"/>
        </w:rPr>
        <w:t xml:space="preserve"> Integrated land-use spatial planning in four priority districts developed and under implementation in line with LDN principles. </w:t>
      </w:r>
    </w:p>
    <w:p w14:paraId="55B55ED2" w14:textId="0C44BE88" w:rsidR="009B6C10" w:rsidRPr="000A61AE" w:rsidRDefault="009B6C10" w:rsidP="009B6C10">
      <w:pPr>
        <w:spacing w:after="0"/>
        <w:rPr>
          <w:rFonts w:cstheme="minorHAnsi"/>
          <w:szCs w:val="20"/>
        </w:rPr>
      </w:pPr>
      <w:r w:rsidRPr="000A61AE">
        <w:rPr>
          <w:rFonts w:cstheme="minorHAnsi"/>
          <w:szCs w:val="20"/>
        </w:rPr>
        <w:lastRenderedPageBreak/>
        <w:t>Under this output the project will develop 4 integrated land use planning, in a participatory manner, bringing together the relevant stakeholders . The project will build on the ongoing trend to gradually transfer planning and development of local policies from the national to district and local authorities. The integrated district level land use plans will be facilitated by district level inter-sectorial Integrated Spatial and Land Use Planning  District Committee (ISLUPDC) in the four targeted districts Alat and Karakul (Bukhara province) and Moynaq and Amudarya (Karakalpakstan province)  consisting  of local divisions of State Committee on Land Resources, Geodesy  and Cadastre (Goskomzemgeodezkadastra), Ministry of Agriculture, Ministry of Water resources, State Committee on Ecology and Environment Protection, district authorities, PAs managers, local communities’ representatives, farmers (daikhan farms, individual farmers), women groups.</w:t>
      </w:r>
    </w:p>
    <w:p w14:paraId="2A037582" w14:textId="77777777" w:rsidR="009B6C10" w:rsidRPr="000A61AE" w:rsidRDefault="009B6C10" w:rsidP="009B6C10">
      <w:pPr>
        <w:spacing w:after="0"/>
        <w:rPr>
          <w:rFonts w:cstheme="minorHAnsi"/>
          <w:szCs w:val="20"/>
        </w:rPr>
      </w:pPr>
    </w:p>
    <w:p w14:paraId="61BFC02F" w14:textId="7BE0024A" w:rsidR="009B6C10" w:rsidRDefault="009B6C10" w:rsidP="009B6C10">
      <w:pPr>
        <w:pStyle w:val="Header"/>
        <w:rPr>
          <w:rFonts w:cstheme="minorHAnsi"/>
          <w:szCs w:val="20"/>
        </w:rPr>
      </w:pPr>
      <w:r w:rsidRPr="000A61AE">
        <w:rPr>
          <w:rFonts w:cstheme="minorHAnsi"/>
          <w:b/>
          <w:bCs/>
          <w:szCs w:val="20"/>
        </w:rPr>
        <w:t>Output 2.3</w:t>
      </w:r>
      <w:r w:rsidRPr="000A61AE">
        <w:rPr>
          <w:rFonts w:cstheme="minorHAnsi"/>
          <w:szCs w:val="20"/>
        </w:rPr>
        <w:t xml:space="preserve"> Improved management of pastureland by local communities in 4 priority districts. </w:t>
      </w:r>
    </w:p>
    <w:p w14:paraId="5BC4C851" w14:textId="77777777" w:rsidR="00D5286B" w:rsidRPr="000A61AE" w:rsidRDefault="00D5286B" w:rsidP="009B6C10">
      <w:pPr>
        <w:pStyle w:val="Header"/>
        <w:rPr>
          <w:rFonts w:cstheme="minorHAnsi"/>
          <w:szCs w:val="20"/>
        </w:rPr>
      </w:pPr>
    </w:p>
    <w:p w14:paraId="172136BA" w14:textId="04A6538D" w:rsidR="009B6C10" w:rsidRPr="000A61AE" w:rsidRDefault="009B6C10" w:rsidP="009B6C10">
      <w:pPr>
        <w:pStyle w:val="Header"/>
        <w:rPr>
          <w:rFonts w:cstheme="minorHAnsi"/>
          <w:szCs w:val="20"/>
        </w:rPr>
      </w:pPr>
      <w:bookmarkStart w:id="13" w:name="_Hlk48329079"/>
      <w:r w:rsidRPr="000A61AE">
        <w:rPr>
          <w:rFonts w:cstheme="minorHAnsi"/>
          <w:szCs w:val="20"/>
        </w:rPr>
        <w:t xml:space="preserve">The project will use GEF resources to support the development of pasture management plans for approximately  90,000 ha of pastures through several activities, implemented  in partnership with forestry enterprises, local authorities (khokymiyats)  and local communities in the four targeted districts, in the PA/KBA/IBAs production zones and surrounding landscapes and rangelands under different degrees of land degradation. lements of the tactical grazing management relevant to the specific context will be adopted for preventing,  reducing, restoring degraded pastures in the demonstration project areas together with the owners of the land (who may be either the state forestry enterprises or local authorities) and together with local communities (leasing the land), supported by project’s national/international expertise. Trainings and round table meetings with  farmers  (implemented within Output 4.1) will increase their knowledge and skills on sustainable pasture management practices - pasture rotation, access to veterinary services, selecting optimal livestock breeds fodder production and Phyto melioration techniques. </w:t>
      </w:r>
    </w:p>
    <w:p w14:paraId="703D41D4" w14:textId="77777777" w:rsidR="009B6C10" w:rsidRPr="000A61AE" w:rsidRDefault="009B6C10" w:rsidP="009B6C10">
      <w:pPr>
        <w:pStyle w:val="Header"/>
        <w:rPr>
          <w:rFonts w:cstheme="minorHAnsi"/>
          <w:szCs w:val="20"/>
        </w:rPr>
      </w:pPr>
    </w:p>
    <w:p w14:paraId="79134E0F" w14:textId="77777777" w:rsidR="009B6C10" w:rsidRPr="000A61AE" w:rsidRDefault="009B6C10" w:rsidP="009B6C10">
      <w:pPr>
        <w:pStyle w:val="Header"/>
        <w:rPr>
          <w:rFonts w:cstheme="minorHAnsi"/>
          <w:szCs w:val="20"/>
        </w:rPr>
      </w:pPr>
      <w:r w:rsidRPr="000A61AE">
        <w:rPr>
          <w:rFonts w:cstheme="minorHAnsi"/>
          <w:b/>
          <w:bCs/>
          <w:szCs w:val="20"/>
        </w:rPr>
        <w:t>Output 2.4</w:t>
      </w:r>
      <w:r w:rsidRPr="000A61AE">
        <w:rPr>
          <w:rFonts w:cstheme="minorHAnsi"/>
          <w:szCs w:val="20"/>
        </w:rPr>
        <w:t xml:space="preserve">  Innovative land restoration supported at most degraded areas</w:t>
      </w:r>
    </w:p>
    <w:p w14:paraId="74A692F4" w14:textId="77777777" w:rsidR="009B6C10" w:rsidRPr="000A61AE" w:rsidRDefault="009B6C10" w:rsidP="009B6C10">
      <w:pPr>
        <w:pStyle w:val="BodyA"/>
        <w:rPr>
          <w:rFonts w:asciiTheme="minorHAnsi" w:hAnsiTheme="minorHAnsi" w:cstheme="minorHAnsi"/>
          <w:b/>
          <w:bCs/>
          <w:color w:val="auto"/>
        </w:rPr>
      </w:pPr>
    </w:p>
    <w:p w14:paraId="35607E12" w14:textId="77777777" w:rsidR="009B6C10" w:rsidRPr="000A61AE" w:rsidRDefault="009B6C10" w:rsidP="009B6C10">
      <w:pPr>
        <w:pStyle w:val="BodyA"/>
        <w:rPr>
          <w:rFonts w:asciiTheme="minorHAnsi" w:hAnsiTheme="minorHAnsi" w:cstheme="minorHAnsi"/>
          <w:color w:val="auto"/>
          <w:shd w:val="clear" w:color="auto" w:fill="FFFFFF"/>
        </w:rPr>
      </w:pPr>
      <w:r w:rsidRPr="000A61AE">
        <w:rPr>
          <w:rFonts w:asciiTheme="minorHAnsi" w:hAnsiTheme="minorHAnsi" w:cstheme="minorHAnsi"/>
          <w:color w:val="auto"/>
          <w:lang w:val="en-GB" w:eastAsia="ja-JP"/>
        </w:rPr>
        <w:t xml:space="preserve">Within the framework of the  Output 2.4 the project’s focus is </w:t>
      </w:r>
      <w:r w:rsidRPr="000A61AE">
        <w:rPr>
          <w:rFonts w:asciiTheme="minorHAnsi" w:eastAsia="Times New Roman" w:hAnsiTheme="minorHAnsi" w:cstheme="minorHAnsi"/>
          <w:color w:val="auto"/>
        </w:rPr>
        <w:t xml:space="preserve">on </w:t>
      </w:r>
      <w:r w:rsidRPr="000A61AE">
        <w:rPr>
          <w:rFonts w:asciiTheme="minorHAnsi" w:hAnsiTheme="minorHAnsi" w:cstheme="minorHAnsi"/>
          <w:color w:val="auto"/>
        </w:rPr>
        <w:t>targeted land restoration options in highly degraded areas around PAs/KBAS/IBAs, addressing different types of land degradation: salinization, erosion and desertification.</w:t>
      </w:r>
      <w:r w:rsidRPr="000A61AE">
        <w:rPr>
          <w:rFonts w:asciiTheme="minorHAnsi" w:hAnsiTheme="minorHAnsi" w:cstheme="minorHAnsi"/>
          <w:color w:val="auto"/>
          <w:shd w:val="clear" w:color="auto" w:fill="FFFFFF"/>
        </w:rPr>
        <w:t xml:space="preserve"> </w:t>
      </w:r>
    </w:p>
    <w:p w14:paraId="51D153E0" w14:textId="77777777" w:rsidR="009B6C10" w:rsidRPr="000A61AE" w:rsidRDefault="009B6C10" w:rsidP="009B6C10">
      <w:pPr>
        <w:pStyle w:val="BodyA"/>
        <w:rPr>
          <w:rFonts w:asciiTheme="minorHAnsi" w:hAnsiTheme="minorHAnsi" w:cstheme="minorHAnsi"/>
          <w:color w:val="auto"/>
          <w:shd w:val="clear" w:color="auto" w:fill="FFFFFF"/>
        </w:rPr>
      </w:pPr>
      <w:r w:rsidRPr="000A61AE">
        <w:rPr>
          <w:rFonts w:asciiTheme="minorHAnsi" w:hAnsiTheme="minorHAnsi" w:cstheme="minorHAnsi"/>
          <w:color w:val="auto"/>
          <w:shd w:val="clear" w:color="auto" w:fill="FFFFFF"/>
        </w:rPr>
        <w:t xml:space="preserve">The project will further identify innovative solutions to advance integrated land-water management  through the organization of the   </w:t>
      </w:r>
      <w:r w:rsidRPr="000A61AE">
        <w:rPr>
          <w:rFonts w:asciiTheme="minorHAnsi" w:hAnsiTheme="minorHAnsi" w:cstheme="minorHAnsi"/>
          <w:i/>
          <w:iCs/>
          <w:color w:val="auto"/>
          <w:shd w:val="clear" w:color="auto" w:fill="FFFFFF"/>
        </w:rPr>
        <w:t>Aral Sea Innovation Challenge</w:t>
      </w:r>
      <w:r w:rsidRPr="000A61AE">
        <w:rPr>
          <w:rFonts w:asciiTheme="minorHAnsi" w:hAnsiTheme="minorHAnsi" w:cstheme="minorHAnsi"/>
          <w:color w:val="auto"/>
          <w:shd w:val="clear" w:color="auto" w:fill="FFFFFF"/>
        </w:rPr>
        <w:t xml:space="preserve">  to promote business solutions,  innovative technologies, policies, regulations and financial instruments aiming at improving land governance and reversing  land degradation in the Aral Sea Region. The proposed process is aligned with the key priorities   of  the UNDP Country Programme Document (CPD) 2016-2020 (“ Environmental Protection to ensure sustainable development”) and it aligns with UNDP’s  efforts to promote a sustainable, transparent and equitable use of natural resources and good agricultural practices and incentives by improving farming and water use efficiency.</w:t>
      </w:r>
    </w:p>
    <w:p w14:paraId="668BA252" w14:textId="77777777" w:rsidR="009B6C10" w:rsidRPr="000A61AE" w:rsidRDefault="009B6C10" w:rsidP="009B6C10">
      <w:pPr>
        <w:pStyle w:val="BodyA"/>
        <w:rPr>
          <w:rFonts w:asciiTheme="minorHAnsi" w:hAnsiTheme="minorHAnsi" w:cstheme="minorHAnsi"/>
          <w:color w:val="auto"/>
          <w:shd w:val="clear" w:color="auto" w:fill="FFFFFF"/>
        </w:rPr>
      </w:pPr>
    </w:p>
    <w:p w14:paraId="15DF1DDA" w14:textId="77777777" w:rsidR="009B6C10" w:rsidRPr="000A61AE" w:rsidRDefault="009B6C10" w:rsidP="009B6C10">
      <w:pPr>
        <w:rPr>
          <w:rFonts w:cstheme="minorHAnsi"/>
          <w:bCs/>
          <w:szCs w:val="20"/>
        </w:rPr>
      </w:pPr>
      <w:r w:rsidRPr="000A61AE">
        <w:rPr>
          <w:rFonts w:cstheme="minorHAnsi"/>
          <w:b/>
          <w:szCs w:val="20"/>
        </w:rPr>
        <w:t>Output 2.5</w:t>
      </w:r>
      <w:r w:rsidRPr="000A61AE">
        <w:rPr>
          <w:rFonts w:cstheme="minorHAnsi"/>
          <w:bCs/>
          <w:szCs w:val="20"/>
        </w:rPr>
        <w:t xml:space="preserve"> Community forest use in riparian corridors in four priority districts developed and under implementation  </w:t>
      </w:r>
    </w:p>
    <w:p w14:paraId="2B88E38D" w14:textId="77777777" w:rsidR="009B6C10" w:rsidRPr="000A61AE" w:rsidRDefault="009B6C10" w:rsidP="009B6C10">
      <w:pPr>
        <w:pStyle w:val="BodyA"/>
        <w:rPr>
          <w:rFonts w:asciiTheme="minorHAnsi" w:hAnsiTheme="minorHAnsi" w:cstheme="minorHAnsi"/>
          <w:color w:val="auto"/>
        </w:rPr>
      </w:pPr>
      <w:r w:rsidRPr="000A61AE">
        <w:rPr>
          <w:rFonts w:asciiTheme="minorHAnsi" w:hAnsiTheme="minorHAnsi" w:cstheme="minorHAnsi"/>
          <w:color w:val="auto"/>
        </w:rPr>
        <w:t>The project will work with local resource users to develop and implement four community-based forest management plans in key areas of riparian corridors for approximately 10,000 ha tugai and turanga forests, and the implementation of proposed activities will be done in collaboration with the state forestry enterprises and local communities. It is important to save existing forest range while creating new shelterbelts by replenishing missing rows of trees. To promote natural renewal of tugai and turanga forests specific methods shall be implemented. Application of community forestry model in creating forest plantations will serve for sustainability purposes.</w:t>
      </w:r>
    </w:p>
    <w:p w14:paraId="3D8E6A45" w14:textId="77777777" w:rsidR="009B6C10" w:rsidRPr="000A61AE" w:rsidRDefault="009B6C10" w:rsidP="00993B49">
      <w:pPr>
        <w:pStyle w:val="BodyA"/>
        <w:numPr>
          <w:ilvl w:val="0"/>
          <w:numId w:val="39"/>
        </w:numPr>
        <w:rPr>
          <w:rFonts w:asciiTheme="minorHAnsi" w:hAnsiTheme="minorHAnsi" w:cstheme="minorHAnsi"/>
          <w:b/>
          <w:bCs/>
          <w:color w:val="auto"/>
        </w:rPr>
      </w:pPr>
      <w:r w:rsidRPr="000A61AE">
        <w:rPr>
          <w:rFonts w:asciiTheme="minorHAnsi" w:hAnsiTheme="minorHAnsi" w:cstheme="minorHAnsi"/>
          <w:b/>
          <w:bCs/>
          <w:color w:val="auto"/>
        </w:rPr>
        <w:t>Conservation of globally significant Aral Sea Basin biodiversity</w:t>
      </w:r>
    </w:p>
    <w:p w14:paraId="1B8FAEF0" w14:textId="77777777" w:rsidR="009B6C10" w:rsidRPr="000A61AE" w:rsidRDefault="009B6C10" w:rsidP="009B6C10">
      <w:pPr>
        <w:pStyle w:val="BodyA"/>
        <w:rPr>
          <w:rFonts w:asciiTheme="minorHAnsi" w:hAnsiTheme="minorHAnsi" w:cstheme="minorHAnsi"/>
          <w:color w:val="auto"/>
        </w:rPr>
      </w:pPr>
      <w:r w:rsidRPr="000A61AE">
        <w:rPr>
          <w:rFonts w:asciiTheme="minorHAnsi" w:hAnsiTheme="minorHAnsi" w:cstheme="minorHAnsi"/>
          <w:color w:val="auto"/>
        </w:rPr>
        <w:t>The project’s work under Component 3 will focus on addressing direct drivers of biodiversity degradation, to protect globally important biodiversity, habitats and species, through PAs system expansion and targeted support in strengthening the management effectiveness of some of the key existing PAs. The project will use GEF resources for targeted investments in spatial and land use planning  in the surrounding geographies of the PAs, as a critical step in ensuring that the PAs are well integrated in the sustainable management land use and agricultural practices, and that buffer zones and corridors will be appropriately mapped and delineated on the ground and that this information will be integrated into the LDN compatible spatial and land use planning.</w:t>
      </w:r>
    </w:p>
    <w:p w14:paraId="7236E6CE" w14:textId="77777777" w:rsidR="009B6C10" w:rsidRPr="000A61AE" w:rsidRDefault="009B6C10" w:rsidP="009B6C10">
      <w:pPr>
        <w:pStyle w:val="BodyA"/>
        <w:rPr>
          <w:rFonts w:asciiTheme="minorHAnsi" w:hAnsiTheme="minorHAnsi" w:cstheme="minorHAnsi"/>
          <w:color w:val="auto"/>
        </w:rPr>
      </w:pPr>
    </w:p>
    <w:p w14:paraId="3F4160D3" w14:textId="77777777" w:rsidR="009B6C10" w:rsidRPr="00D5286B" w:rsidRDefault="009B6C10" w:rsidP="009B6C10">
      <w:pPr>
        <w:pStyle w:val="NormalnumberedParas"/>
        <w:numPr>
          <w:ilvl w:val="0"/>
          <w:numId w:val="0"/>
        </w:numPr>
        <w:spacing w:after="120"/>
        <w:rPr>
          <w:rFonts w:asciiTheme="minorHAnsi" w:hAnsiTheme="minorHAnsi" w:cstheme="minorHAnsi"/>
          <w:sz w:val="20"/>
          <w:szCs w:val="20"/>
          <w:lang w:val="en-US"/>
        </w:rPr>
      </w:pPr>
      <w:r w:rsidRPr="00D5286B">
        <w:rPr>
          <w:rFonts w:asciiTheme="minorHAnsi" w:hAnsiTheme="minorHAnsi" w:cstheme="minorHAnsi"/>
          <w:b/>
          <w:bCs/>
          <w:sz w:val="20"/>
          <w:szCs w:val="20"/>
        </w:rPr>
        <w:t>Outcome 3.1</w:t>
      </w:r>
      <w:r w:rsidRPr="00D5286B">
        <w:rPr>
          <w:rFonts w:asciiTheme="minorHAnsi" w:hAnsiTheme="minorHAnsi" w:cstheme="minorHAnsi"/>
          <w:sz w:val="20"/>
          <w:szCs w:val="20"/>
        </w:rPr>
        <w:t xml:space="preserve"> </w:t>
      </w:r>
      <w:r w:rsidRPr="00D5286B">
        <w:rPr>
          <w:rFonts w:asciiTheme="minorHAnsi" w:hAnsiTheme="minorHAnsi" w:cstheme="minorHAnsi"/>
          <w:b/>
          <w:sz w:val="20"/>
          <w:szCs w:val="20"/>
        </w:rPr>
        <w:t xml:space="preserve"> </w:t>
      </w:r>
      <w:r w:rsidRPr="00D5286B">
        <w:rPr>
          <w:rFonts w:asciiTheme="minorHAnsi" w:hAnsiTheme="minorHAnsi" w:cstheme="minorHAnsi"/>
          <w:sz w:val="20"/>
          <w:szCs w:val="20"/>
        </w:rPr>
        <w:t>Lake, wetland, and riparian corridor KBAs secured through strengthened protected area estate</w:t>
      </w:r>
    </w:p>
    <w:p w14:paraId="4A2C5F62" w14:textId="77777777" w:rsidR="009B6C10" w:rsidRPr="000A61AE" w:rsidRDefault="009B6C10" w:rsidP="009B6C10">
      <w:pPr>
        <w:pStyle w:val="NormalnumberedParas"/>
        <w:numPr>
          <w:ilvl w:val="0"/>
          <w:numId w:val="0"/>
        </w:numPr>
        <w:spacing w:after="120"/>
        <w:rPr>
          <w:rFonts w:asciiTheme="minorHAnsi" w:hAnsiTheme="minorHAnsi" w:cstheme="minorHAnsi"/>
          <w:sz w:val="20"/>
          <w:szCs w:val="20"/>
          <w:lang w:val="en-US"/>
        </w:rPr>
      </w:pPr>
      <w:r w:rsidRPr="000A61AE">
        <w:rPr>
          <w:rFonts w:asciiTheme="minorHAnsi" w:hAnsiTheme="minorHAnsi" w:cstheme="minorHAnsi"/>
          <w:sz w:val="20"/>
          <w:szCs w:val="20"/>
          <w:lang w:val="en-US"/>
        </w:rPr>
        <w:t>The project will aim at the creation  of five (5) new PAs that will increase  the coverage and legal protection of globally significant biodiversity (IBAs/KBAs) coverage hosting key species in Aral Sea region and will improve the management effectiveness of existing protected areas under the project scope.</w:t>
      </w:r>
    </w:p>
    <w:p w14:paraId="23541F8D" w14:textId="13CB4F05" w:rsidR="009B6C10" w:rsidRPr="000A61AE" w:rsidRDefault="00725294" w:rsidP="009B6C10">
      <w:pPr>
        <w:pStyle w:val="NormalnumberedParas"/>
        <w:numPr>
          <w:ilvl w:val="0"/>
          <w:numId w:val="0"/>
        </w:numPr>
        <w:spacing w:after="120"/>
        <w:rPr>
          <w:rFonts w:asciiTheme="minorHAnsi" w:hAnsiTheme="minorHAnsi" w:cstheme="minorHAnsi"/>
          <w:sz w:val="20"/>
          <w:szCs w:val="20"/>
        </w:rPr>
      </w:pPr>
      <w:r w:rsidRPr="00725294">
        <w:rPr>
          <w:rFonts w:asciiTheme="minorHAnsi" w:hAnsiTheme="minorHAnsi" w:cstheme="minorHAnsi"/>
          <w:b/>
          <w:bCs/>
          <w:sz w:val="20"/>
          <w:szCs w:val="20"/>
        </w:rPr>
        <w:t>Output 3.1.1</w:t>
      </w:r>
      <w:r>
        <w:rPr>
          <w:rFonts w:asciiTheme="minorHAnsi" w:hAnsiTheme="minorHAnsi" w:cstheme="minorHAnsi"/>
          <w:sz w:val="20"/>
          <w:szCs w:val="20"/>
        </w:rPr>
        <w:t xml:space="preserve"> Under this output, the project </w:t>
      </w:r>
      <w:r w:rsidR="009B6C10" w:rsidRPr="000A61AE">
        <w:rPr>
          <w:rFonts w:asciiTheme="minorHAnsi" w:hAnsiTheme="minorHAnsi" w:cstheme="minorHAnsi"/>
          <w:sz w:val="20"/>
          <w:szCs w:val="20"/>
        </w:rPr>
        <w:t xml:space="preserve"> will implement the groundwork  and support the creation of  five (5) new protected areas with a total area of 3,094,600 ha: the National Park “South Ustyurt", the National Park "Central Kyzylkum", the Reserve "Sudoche system of lakes"(on the basis of the existing refuge with an area of 50,000 ha), the refuges "Mejdurechye of Akdarya-Kazakhdarya" and "Akpetki". All of these sites are either IBAs or Ramsar sites. The creation of the new PAs is aligned with the priorities in the new NBSAP (2019-2028),  which aims at expanding the protected area system representativity and improving management effectiveness of existing PAs.</w:t>
      </w:r>
    </w:p>
    <w:p w14:paraId="6D4B1BBE" w14:textId="77777777" w:rsidR="009B6C10" w:rsidRPr="000A61AE" w:rsidRDefault="009B6C10" w:rsidP="009B6C10">
      <w:pPr>
        <w:pStyle w:val="Header"/>
        <w:spacing w:after="120"/>
        <w:rPr>
          <w:rFonts w:cstheme="minorHAnsi"/>
          <w:szCs w:val="20"/>
        </w:rPr>
      </w:pPr>
      <w:r w:rsidRPr="000A61AE">
        <w:rPr>
          <w:rFonts w:cstheme="minorHAnsi"/>
          <w:b/>
          <w:bCs/>
          <w:szCs w:val="20"/>
        </w:rPr>
        <w:t>Output 3.1.2</w:t>
      </w:r>
      <w:r w:rsidRPr="000A61AE">
        <w:rPr>
          <w:rFonts w:cstheme="minorHAnsi"/>
          <w:szCs w:val="20"/>
        </w:rPr>
        <w:t xml:space="preserve"> </w:t>
      </w:r>
      <w:r w:rsidRPr="000A61AE">
        <w:rPr>
          <w:rFonts w:cstheme="minorHAnsi"/>
          <w:szCs w:val="20"/>
          <w:lang w:eastAsia="en-GB"/>
        </w:rPr>
        <w:t>Improved management effectiveness of the</w:t>
      </w:r>
      <w:r w:rsidRPr="000A61AE">
        <w:rPr>
          <w:rFonts w:cstheme="minorHAnsi"/>
          <w:b/>
          <w:szCs w:val="20"/>
          <w:lang w:eastAsia="en-GB"/>
        </w:rPr>
        <w:t xml:space="preserve"> </w:t>
      </w:r>
      <w:r w:rsidRPr="000A61AE">
        <w:rPr>
          <w:rFonts w:cstheme="minorHAnsi"/>
          <w:szCs w:val="20"/>
          <w:lang w:eastAsia="en-GB"/>
        </w:rPr>
        <w:t>existing PAs through</w:t>
      </w:r>
      <w:r w:rsidRPr="000A61AE">
        <w:rPr>
          <w:rFonts w:cstheme="minorHAnsi"/>
          <w:szCs w:val="20"/>
        </w:rPr>
        <w:t xml:space="preserve"> PA regime compliance and enforcement, zoning, patrolling, research,</w:t>
      </w:r>
      <w:r w:rsidRPr="000A61AE">
        <w:rPr>
          <w:rFonts w:cstheme="minorHAnsi"/>
          <w:szCs w:val="20"/>
          <w:lang w:eastAsia="en-GB"/>
        </w:rPr>
        <w:t xml:space="preserve"> species-focused conservation activities. </w:t>
      </w:r>
      <w:r w:rsidRPr="000A61AE">
        <w:rPr>
          <w:rFonts w:cstheme="minorHAnsi"/>
          <w:szCs w:val="20"/>
        </w:rPr>
        <w:t xml:space="preserve"> </w:t>
      </w:r>
    </w:p>
    <w:p w14:paraId="757438B6" w14:textId="77777777" w:rsidR="009B6C10" w:rsidRPr="000A61AE" w:rsidRDefault="009B6C10" w:rsidP="009B6C10">
      <w:pPr>
        <w:pStyle w:val="NormalnumberedParas"/>
        <w:numPr>
          <w:ilvl w:val="0"/>
          <w:numId w:val="0"/>
        </w:numPr>
        <w:spacing w:after="120"/>
        <w:rPr>
          <w:rFonts w:asciiTheme="minorHAnsi" w:hAnsiTheme="minorHAnsi" w:cstheme="minorHAnsi"/>
          <w:sz w:val="20"/>
          <w:szCs w:val="20"/>
          <w:lang w:val="en-US"/>
        </w:rPr>
      </w:pPr>
      <w:r w:rsidRPr="000A61AE">
        <w:rPr>
          <w:rFonts w:asciiTheme="minorHAnsi" w:hAnsiTheme="minorHAnsi" w:cstheme="minorHAnsi"/>
          <w:sz w:val="20"/>
          <w:szCs w:val="20"/>
        </w:rPr>
        <w:t>Under this output, the project will focus on strengthening PAs capacities for management, research and monitoring, patrolling and legal enforcement. Through increasing the management effectiveness of the PAs system, in perfect alignment with the NBSAP 2019-2028, the project will strengthen the Government’s ability to improve the status of biodiversity  and ecosystem services. The targeted PAs are: Kyzylkhum State Reserve; Lower Amudarya Biosphere reserve; Saygachy State Refuge; Dengizkul Lake State Refuge; Sudochye Refuge.</w:t>
      </w:r>
    </w:p>
    <w:p w14:paraId="06B0A584" w14:textId="77777777" w:rsidR="009B6C10" w:rsidRPr="00D5286B" w:rsidRDefault="009B6C10" w:rsidP="009B6C10">
      <w:pPr>
        <w:pStyle w:val="Header"/>
        <w:spacing w:after="120"/>
        <w:rPr>
          <w:rFonts w:cstheme="minorHAnsi"/>
          <w:szCs w:val="20"/>
        </w:rPr>
      </w:pPr>
      <w:r w:rsidRPr="00D5286B">
        <w:rPr>
          <w:rFonts w:cstheme="minorHAnsi"/>
          <w:b/>
          <w:bCs/>
          <w:szCs w:val="20"/>
        </w:rPr>
        <w:t>Outcome 3.2</w:t>
      </w:r>
      <w:r w:rsidRPr="00D5286B">
        <w:rPr>
          <w:rFonts w:cstheme="minorHAnsi"/>
          <w:szCs w:val="20"/>
        </w:rPr>
        <w:t xml:space="preserve"> Lake, wetland and riparian corridor biodiversity mainstreamed in sustainable land-use</w:t>
      </w:r>
    </w:p>
    <w:p w14:paraId="41CA751F" w14:textId="77777777" w:rsidR="009B6C10" w:rsidRPr="000A61AE" w:rsidRDefault="009B6C10" w:rsidP="009B6C10">
      <w:pPr>
        <w:pStyle w:val="Header"/>
        <w:spacing w:after="120"/>
        <w:rPr>
          <w:rFonts w:cstheme="minorHAnsi"/>
          <w:szCs w:val="20"/>
        </w:rPr>
      </w:pPr>
      <w:r w:rsidRPr="000A61AE">
        <w:rPr>
          <w:rFonts w:cstheme="minorHAnsi"/>
          <w:szCs w:val="20"/>
        </w:rPr>
        <w:t>The project will use GEF resources to improve the  biodiversity mainstreaming in the surrounding geographies of the targeted PAs and IBAs/KBAs by ensuring adequate PAs zoning  based on spatial and integrated landscape planning (under Output 2.2) and demonstration of sustainable agricultural practices in  production landscapes (under Outputs 2.3;2.4; 2.5)  that will maximise livelihoods opportunities without undermining biodiversity. To reduce or eliminate possible conflicts, the project will employ participatory approaches and will involve local communities. By proactively supporting the local communities to develop local revenue-generating activities, making use of the natural features of the local landscapes and biodiversity, the project can significantly strengthen community support to the existence and sustainable functioning of the nearby PA.</w:t>
      </w:r>
    </w:p>
    <w:p w14:paraId="0EFBFAA2" w14:textId="77777777" w:rsidR="009B6C10" w:rsidRPr="000A61AE" w:rsidRDefault="009B6C10" w:rsidP="009B6C10">
      <w:pPr>
        <w:pStyle w:val="Header"/>
        <w:spacing w:after="120"/>
        <w:rPr>
          <w:rFonts w:cstheme="minorHAnsi"/>
          <w:szCs w:val="20"/>
        </w:rPr>
      </w:pPr>
      <w:r w:rsidRPr="000A61AE">
        <w:rPr>
          <w:rFonts w:cstheme="minorHAnsi"/>
          <w:b/>
          <w:bCs/>
          <w:szCs w:val="20"/>
        </w:rPr>
        <w:t>Output 3.2.1</w:t>
      </w:r>
      <w:r w:rsidRPr="000A61AE">
        <w:rPr>
          <w:rFonts w:cstheme="minorHAnsi"/>
          <w:szCs w:val="20"/>
        </w:rPr>
        <w:t xml:space="preserve">  PA buffer zones and corridors identified, planned and mapped through integrated district land use management plans (coordinated with Output 2.2) and implemented with supporting regulations. </w:t>
      </w:r>
    </w:p>
    <w:p w14:paraId="73CAE08E" w14:textId="77777777" w:rsidR="009B6C10" w:rsidRPr="000A61AE" w:rsidRDefault="009B6C10" w:rsidP="009B6C10">
      <w:pPr>
        <w:pStyle w:val="Header"/>
        <w:spacing w:after="120"/>
        <w:rPr>
          <w:rFonts w:cstheme="minorHAnsi"/>
          <w:szCs w:val="20"/>
        </w:rPr>
      </w:pPr>
      <w:r w:rsidRPr="000A61AE">
        <w:rPr>
          <w:rFonts w:cstheme="minorHAnsi"/>
          <w:szCs w:val="20"/>
        </w:rPr>
        <w:t xml:space="preserve">The project will support the identification and delineation of core areas and functional zones for two new PAs:  Southern Ustyurt National Nature Park (IUCN II) and Central Kyzylkum National Park (IUCN II) and the establishment of a conservation  zone within the existing Kyzylkum State Reserve (IUCN Category I).  </w:t>
      </w:r>
    </w:p>
    <w:p w14:paraId="4915A145" w14:textId="77777777" w:rsidR="009B6C10" w:rsidRPr="000A61AE" w:rsidRDefault="009B6C10" w:rsidP="009B6C10">
      <w:pPr>
        <w:pStyle w:val="Header"/>
        <w:spacing w:after="120"/>
        <w:rPr>
          <w:rFonts w:cstheme="minorHAnsi"/>
          <w:szCs w:val="20"/>
        </w:rPr>
      </w:pPr>
      <w:r w:rsidRPr="000A61AE">
        <w:rPr>
          <w:rFonts w:cstheme="minorHAnsi"/>
          <w:b/>
          <w:bCs/>
          <w:szCs w:val="20"/>
        </w:rPr>
        <w:t>Output 3.2.2</w:t>
      </w:r>
      <w:r w:rsidRPr="000A61AE">
        <w:rPr>
          <w:rFonts w:cstheme="minorHAnsi"/>
          <w:szCs w:val="20"/>
        </w:rPr>
        <w:t xml:space="preserve"> Training and capacity strengthening of local environmental inspectorates and border security</w:t>
      </w:r>
    </w:p>
    <w:p w14:paraId="5DD8AD4E" w14:textId="77777777" w:rsidR="009B6C10" w:rsidRPr="000A61AE" w:rsidRDefault="009B6C10" w:rsidP="009B6C10">
      <w:pPr>
        <w:pStyle w:val="Header"/>
        <w:spacing w:after="120"/>
        <w:rPr>
          <w:rFonts w:cstheme="minorHAnsi"/>
          <w:szCs w:val="20"/>
        </w:rPr>
      </w:pPr>
      <w:r w:rsidRPr="000A61AE">
        <w:rPr>
          <w:rFonts w:cstheme="minorHAnsi"/>
          <w:szCs w:val="20"/>
          <w:lang w:eastAsia="ja-JP"/>
        </w:rPr>
        <w:t>The project will support delivery of trainings to all target PAs as well as the overarching PA management authorities. The effective implementation of activities under component 3 are expected to ensure that, compared to the 2020 baseline values, the GEF METT scores</w:t>
      </w:r>
      <w:r w:rsidRPr="000A61AE">
        <w:rPr>
          <w:rStyle w:val="FootnoteReference"/>
          <w:rFonts w:cstheme="minorHAnsi"/>
          <w:szCs w:val="20"/>
          <w:lang w:eastAsia="ja-JP"/>
        </w:rPr>
        <w:footnoteReference w:id="1"/>
      </w:r>
      <w:r w:rsidRPr="000A61AE">
        <w:rPr>
          <w:rFonts w:cstheme="minorHAnsi"/>
          <w:szCs w:val="20"/>
          <w:lang w:eastAsia="ja-JP"/>
        </w:rPr>
        <w:t xml:space="preserve"> for the individual target PAs on average increase by approximately 20%. The training sessions will be organized by the Centre for Retraining and Advanced Training of Employees, working in the field of Environmental protection, under the State Committee on Ecology and Environment protection.</w:t>
      </w:r>
    </w:p>
    <w:p w14:paraId="5C7D6FFC" w14:textId="77777777" w:rsidR="009B6C10" w:rsidRPr="000A61AE" w:rsidRDefault="009B6C10" w:rsidP="009B6C10">
      <w:pPr>
        <w:pStyle w:val="Header"/>
        <w:spacing w:after="120"/>
        <w:rPr>
          <w:rFonts w:cstheme="minorHAnsi"/>
          <w:szCs w:val="20"/>
        </w:rPr>
      </w:pPr>
      <w:r w:rsidRPr="000A61AE">
        <w:rPr>
          <w:rFonts w:cstheme="minorHAnsi"/>
          <w:b/>
          <w:bCs/>
          <w:szCs w:val="20"/>
        </w:rPr>
        <w:t>Output 3.2.3</w:t>
      </w:r>
      <w:r w:rsidRPr="000A61AE">
        <w:rPr>
          <w:rFonts w:cstheme="minorHAnsi"/>
          <w:szCs w:val="20"/>
        </w:rPr>
        <w:t xml:space="preserve"> Sustainable livelihoods supported in KBA buffer zones and corridors (e.g. fast-growing plantations as alternative to logging; cattle grazing rotation and use of distant pastures).</w:t>
      </w:r>
    </w:p>
    <w:p w14:paraId="533E10E7" w14:textId="77777777" w:rsidR="009B6C10" w:rsidRPr="000A61AE" w:rsidRDefault="009B6C10" w:rsidP="009B6C10">
      <w:pPr>
        <w:pStyle w:val="Header"/>
        <w:spacing w:after="120"/>
        <w:rPr>
          <w:rFonts w:cstheme="minorHAnsi"/>
          <w:szCs w:val="20"/>
        </w:rPr>
      </w:pPr>
      <w:r w:rsidRPr="000A61AE">
        <w:rPr>
          <w:rFonts w:cstheme="minorHAnsi"/>
          <w:szCs w:val="20"/>
        </w:rPr>
        <w:t xml:space="preserve">The project will support private sector, rural entrepreneurs and will work with the Council of Farmers, Dekhan Farms and Households to create awareness on the benefits of LDN/SLM measures and jumpstart investments into sustainable pastures,  forests management and land restoration measures. </w:t>
      </w:r>
    </w:p>
    <w:p w14:paraId="37293D89" w14:textId="38FB4FAF" w:rsidR="009B6C10" w:rsidRPr="000A61AE" w:rsidRDefault="009B6C10" w:rsidP="009B6C10">
      <w:pPr>
        <w:pStyle w:val="Header"/>
        <w:spacing w:after="120"/>
        <w:rPr>
          <w:rFonts w:cstheme="minorHAnsi"/>
          <w:szCs w:val="20"/>
        </w:rPr>
      </w:pPr>
      <w:r w:rsidRPr="000A61AE">
        <w:rPr>
          <w:rFonts w:cstheme="minorHAnsi"/>
          <w:szCs w:val="20"/>
        </w:rPr>
        <w:t xml:space="preserve">The Council of Farmers is managing a State Fund to support farmers,  based on the resolution of the  President of the Republic of Uzbekistan April 26, 2018 No. PP-3680 “On Additional Measures to Improve the Activities of Farmers, Dekhkan Farms and Owners of Private Lands”. The Fund will spend $38 million worth soft loans </w:t>
      </w:r>
      <w:r w:rsidRPr="000A61AE">
        <w:rPr>
          <w:rFonts w:cstheme="minorHAnsi"/>
          <w:szCs w:val="20"/>
        </w:rPr>
        <w:lastRenderedPageBreak/>
        <w:t xml:space="preserve">disbursed through three main banks: Microcredit Bank, Agro Bank and </w:t>
      </w:r>
      <w:proofErr w:type="spellStart"/>
      <w:r w:rsidRPr="000A61AE">
        <w:rPr>
          <w:rFonts w:cstheme="minorHAnsi"/>
          <w:szCs w:val="20"/>
        </w:rPr>
        <w:t>Halbank</w:t>
      </w:r>
      <w:proofErr w:type="spellEnd"/>
      <w:r w:rsidRPr="000A61AE">
        <w:rPr>
          <w:rFonts w:cstheme="minorHAnsi"/>
          <w:szCs w:val="20"/>
        </w:rPr>
        <w:t xml:space="preserve"> supporting innovative activities in agriculture sector, introduction of new types of agricultural products and technologies, implementation of state programmes and other projects conducive to agricultural activities in the country. In partnership with the Council of  Farmers the project will set up a </w:t>
      </w:r>
      <w:proofErr w:type="spellStart"/>
      <w:r w:rsidRPr="000A61AE">
        <w:rPr>
          <w:rFonts w:cstheme="minorHAnsi"/>
          <w:szCs w:val="20"/>
        </w:rPr>
        <w:t>MicroScheme</w:t>
      </w:r>
      <w:proofErr w:type="spellEnd"/>
      <w:r w:rsidRPr="000A61AE">
        <w:rPr>
          <w:rFonts w:cstheme="minorHAnsi"/>
          <w:szCs w:val="20"/>
        </w:rPr>
        <w:t xml:space="preserve">  to support small and midsize economically active farmers’ access to financing of sustainable land management measures. The contribution from the project could provide for the total or partial payment on the interests on the loan, technical assistance for the development of the business plans and bank applications and technical guidance for further implementation of SLM measures in the </w:t>
      </w:r>
      <w:proofErr w:type="spellStart"/>
      <w:r w:rsidRPr="000A61AE">
        <w:rPr>
          <w:rFonts w:cstheme="minorHAnsi"/>
          <w:szCs w:val="20"/>
        </w:rPr>
        <w:t>field.A</w:t>
      </w:r>
      <w:proofErr w:type="spellEnd"/>
      <w:r w:rsidRPr="000A61AE">
        <w:rPr>
          <w:rFonts w:cstheme="minorHAnsi"/>
          <w:szCs w:val="20"/>
        </w:rPr>
        <w:t xml:space="preserve"> series of regulations will be also supported by the project in order to strengthen the state subsidy system for farmers who are implementing Sustainable Land Management measures. </w:t>
      </w:r>
    </w:p>
    <w:p w14:paraId="442A82AB" w14:textId="3E8E05C6" w:rsidR="009B6C10" w:rsidRPr="000A61AE" w:rsidRDefault="009B6C10" w:rsidP="00993B49">
      <w:pPr>
        <w:pStyle w:val="Header"/>
        <w:numPr>
          <w:ilvl w:val="0"/>
          <w:numId w:val="39"/>
        </w:numPr>
        <w:spacing w:after="120"/>
        <w:rPr>
          <w:rFonts w:cstheme="minorHAnsi"/>
          <w:szCs w:val="20"/>
          <w:u w:val="single"/>
        </w:rPr>
      </w:pPr>
      <w:r w:rsidRPr="000A61AE">
        <w:rPr>
          <w:rFonts w:cstheme="minorHAnsi"/>
          <w:b/>
          <w:bCs/>
          <w:szCs w:val="20"/>
        </w:rPr>
        <w:t>Component 4:</w:t>
      </w:r>
      <w:r w:rsidRPr="000A61AE">
        <w:rPr>
          <w:rFonts w:cstheme="minorHAnsi"/>
          <w:szCs w:val="20"/>
        </w:rPr>
        <w:t xml:space="preserve"> International Cooperation and knowledge management</w:t>
      </w:r>
    </w:p>
    <w:p w14:paraId="0596C90F" w14:textId="569D7663" w:rsidR="00D5286B" w:rsidRDefault="009B6C10" w:rsidP="009B6C10">
      <w:pPr>
        <w:pStyle w:val="BodyA"/>
        <w:rPr>
          <w:rFonts w:asciiTheme="minorHAnsi" w:hAnsiTheme="minorHAnsi" w:cstheme="minorHAnsi"/>
          <w:color w:val="auto"/>
        </w:rPr>
      </w:pPr>
      <w:r w:rsidRPr="000A61AE">
        <w:rPr>
          <w:rFonts w:asciiTheme="minorHAnsi" w:hAnsiTheme="minorHAnsi" w:cstheme="minorHAnsi"/>
          <w:color w:val="auto"/>
          <w:lang w:val="en-GB"/>
        </w:rPr>
        <w:t xml:space="preserve">This component  </w:t>
      </w:r>
      <w:r w:rsidRPr="000A61AE">
        <w:rPr>
          <w:rFonts w:asciiTheme="minorHAnsi" w:hAnsiTheme="minorHAnsi" w:cstheme="minorHAnsi"/>
          <w:color w:val="auto"/>
        </w:rPr>
        <w:t>combines cross-cutting project activities aimed at increasing awareness and technical knowledge. There is increasing awareness, understanding, and political will in Uzbekistan to address the water management problems linked to the Aral Sea ecological disaster, including improving the management of irrigation water drawn from the Amu Darya river.</w:t>
      </w:r>
    </w:p>
    <w:p w14:paraId="71D390A6" w14:textId="77777777" w:rsidR="00D5286B" w:rsidRPr="000A61AE" w:rsidRDefault="00D5286B" w:rsidP="009B6C10">
      <w:pPr>
        <w:pStyle w:val="BodyA"/>
        <w:rPr>
          <w:rFonts w:asciiTheme="minorHAnsi" w:hAnsiTheme="minorHAnsi" w:cstheme="minorHAnsi"/>
          <w:color w:val="auto"/>
        </w:rPr>
      </w:pPr>
    </w:p>
    <w:p w14:paraId="18469B28" w14:textId="77777777" w:rsidR="009B6C10" w:rsidRPr="00D5286B" w:rsidRDefault="009B6C10" w:rsidP="009B6C10">
      <w:pPr>
        <w:pStyle w:val="Header"/>
        <w:spacing w:after="120"/>
        <w:rPr>
          <w:rFonts w:cstheme="minorHAnsi"/>
          <w:szCs w:val="20"/>
        </w:rPr>
      </w:pPr>
      <w:bookmarkStart w:id="14" w:name="_Hlk49713278"/>
      <w:r w:rsidRPr="00D5286B">
        <w:rPr>
          <w:rFonts w:cstheme="minorHAnsi"/>
          <w:b/>
          <w:szCs w:val="20"/>
        </w:rPr>
        <w:t>Outcome 4.1</w:t>
      </w:r>
      <w:r w:rsidRPr="00D5286B">
        <w:rPr>
          <w:rFonts w:cstheme="minorHAnsi"/>
          <w:szCs w:val="20"/>
        </w:rPr>
        <w:t xml:space="preserve"> Increased level of awareness and technical knowledge among local communities about LDN and key biodiversity values of the Aral Sea Region in connection with the water use patterns</w:t>
      </w:r>
    </w:p>
    <w:bookmarkEnd w:id="14"/>
    <w:p w14:paraId="0E392359" w14:textId="5C612498" w:rsidR="009B6C10" w:rsidRPr="000A61AE" w:rsidRDefault="009B6C10" w:rsidP="009B6C10">
      <w:pPr>
        <w:pStyle w:val="BodyA"/>
        <w:rPr>
          <w:rFonts w:asciiTheme="minorHAnsi" w:hAnsiTheme="minorHAnsi" w:cstheme="minorHAnsi"/>
          <w:color w:val="auto"/>
          <w:lang w:val="en-GB"/>
        </w:rPr>
      </w:pPr>
      <w:r w:rsidRPr="000A61AE">
        <w:rPr>
          <w:rFonts w:asciiTheme="minorHAnsi" w:hAnsiTheme="minorHAnsi" w:cstheme="minorHAnsi"/>
          <w:color w:val="auto"/>
          <w:lang w:val="en-GB"/>
        </w:rPr>
        <w:t>This outcome will focus on prioritised issues, aiming at building a critical mass of understanding of the issues under the project scope: e.g. Land Degradation Neutrality, Integrated Land use Planning, Sustainable Land Management, Protected Areas and key biodiversity values, wetland ecosystem services etc and  awareness gaps as identified by the baseline awareness questionnaires conducted at PPG stage. Several trainings seminars have been included under this outcome in order to improve to some extent the local natural resource users’ and managers’ knowledge on LDN and Sustainable Land Management (SLM) measures, wetland ecosystem services, ecotourism and sustainable water management. A wide array of communication products will be developed and disseminated to local farmers and local authorities,  through awareness, trainings and information events coupled with farmers school fields in targeted project districts.</w:t>
      </w:r>
    </w:p>
    <w:p w14:paraId="410DC11C" w14:textId="77777777" w:rsidR="009B6C10" w:rsidRPr="000A61AE" w:rsidRDefault="009B6C10" w:rsidP="009B6C10">
      <w:pPr>
        <w:pStyle w:val="BodyA"/>
        <w:rPr>
          <w:rFonts w:asciiTheme="minorHAnsi" w:hAnsiTheme="minorHAnsi" w:cstheme="minorHAnsi"/>
          <w:color w:val="auto"/>
        </w:rPr>
      </w:pPr>
    </w:p>
    <w:p w14:paraId="47B6165B" w14:textId="77777777" w:rsidR="009B6C10" w:rsidRPr="000A61AE" w:rsidRDefault="009B6C10" w:rsidP="009B6C10">
      <w:pPr>
        <w:tabs>
          <w:tab w:val="left" w:pos="426"/>
        </w:tabs>
        <w:rPr>
          <w:rFonts w:cstheme="minorHAnsi"/>
          <w:bCs/>
          <w:szCs w:val="20"/>
        </w:rPr>
      </w:pPr>
      <w:r w:rsidRPr="000A61AE">
        <w:rPr>
          <w:rFonts w:cstheme="minorHAnsi"/>
          <w:b/>
          <w:bCs/>
          <w:szCs w:val="20"/>
        </w:rPr>
        <w:t>Output 4.1.1</w:t>
      </w:r>
      <w:r w:rsidRPr="000A61AE">
        <w:rPr>
          <w:rFonts w:cstheme="minorHAnsi"/>
          <w:szCs w:val="20"/>
        </w:rPr>
        <w:t xml:space="preserve"> Education and awareness raising campaigns for local resource users about key biodiversity values and sustainable land-use management regimes and regulations. </w:t>
      </w:r>
    </w:p>
    <w:p w14:paraId="2F8469F7" w14:textId="77777777" w:rsidR="009B6C10" w:rsidRPr="000A61AE" w:rsidRDefault="009B6C10" w:rsidP="009B6C10">
      <w:pPr>
        <w:tabs>
          <w:tab w:val="left" w:pos="426"/>
        </w:tabs>
        <w:rPr>
          <w:rFonts w:cstheme="minorHAnsi"/>
          <w:bCs/>
          <w:szCs w:val="20"/>
        </w:rPr>
      </w:pPr>
      <w:r w:rsidRPr="000A61AE">
        <w:rPr>
          <w:rFonts w:cstheme="minorHAnsi"/>
          <w:szCs w:val="20"/>
        </w:rPr>
        <w:t>Work on this output will include i) an awareness component to promote information and knowledge exchange and increase awareness and ii) a  training component entailing a suite of workshops and education events aiming at strengthening the technical knowledge of farmers and natural resource users, local authorities and water managers on biodiversity friendly practices in production zones.</w:t>
      </w:r>
    </w:p>
    <w:p w14:paraId="05E1F875" w14:textId="77777777" w:rsidR="009B6C10" w:rsidRPr="000A61AE" w:rsidRDefault="009B6C10" w:rsidP="009B6C10">
      <w:pPr>
        <w:pStyle w:val="BodyA"/>
        <w:rPr>
          <w:rFonts w:asciiTheme="minorHAnsi" w:hAnsiTheme="minorHAnsi" w:cstheme="minorHAnsi"/>
          <w:color w:val="auto"/>
        </w:rPr>
      </w:pPr>
    </w:p>
    <w:p w14:paraId="49055E2B" w14:textId="77777777" w:rsidR="009B6C10" w:rsidRPr="000A61AE" w:rsidRDefault="009B6C10" w:rsidP="009B6C10">
      <w:pPr>
        <w:pStyle w:val="NoSpacing2"/>
        <w:widowControl w:val="0"/>
        <w:contextualSpacing/>
        <w:jc w:val="both"/>
        <w:rPr>
          <w:rFonts w:asciiTheme="minorHAnsi" w:hAnsiTheme="minorHAnsi" w:cstheme="minorHAnsi"/>
          <w:sz w:val="20"/>
          <w:szCs w:val="20"/>
        </w:rPr>
      </w:pPr>
      <w:r w:rsidRPr="000A61AE">
        <w:rPr>
          <w:rFonts w:asciiTheme="minorHAnsi" w:hAnsiTheme="minorHAnsi" w:cstheme="minorHAnsi"/>
          <w:b/>
          <w:bCs/>
          <w:sz w:val="20"/>
          <w:szCs w:val="20"/>
        </w:rPr>
        <w:t>Output 4.1.2</w:t>
      </w:r>
      <w:r w:rsidRPr="000A61AE">
        <w:rPr>
          <w:rFonts w:asciiTheme="minorHAnsi" w:hAnsiTheme="minorHAnsi" w:cstheme="minorHAnsi"/>
          <w:sz w:val="20"/>
          <w:szCs w:val="20"/>
        </w:rPr>
        <w:t xml:space="preserve"> Awareness campaign for sustainable water use targeting decision-makers at local and regional levels</w:t>
      </w:r>
    </w:p>
    <w:p w14:paraId="6DFA8444" w14:textId="77777777" w:rsidR="009B6C10" w:rsidRPr="000A61AE" w:rsidRDefault="009B6C10" w:rsidP="009B6C10">
      <w:pPr>
        <w:pStyle w:val="BodyA"/>
        <w:rPr>
          <w:rFonts w:asciiTheme="minorHAnsi" w:hAnsiTheme="minorHAnsi" w:cstheme="minorHAnsi"/>
          <w:color w:val="auto"/>
        </w:rPr>
      </w:pPr>
      <w:r w:rsidRPr="000A61AE">
        <w:rPr>
          <w:rFonts w:asciiTheme="minorHAnsi" w:hAnsiTheme="minorHAnsi" w:cstheme="minorHAnsi"/>
          <w:color w:val="auto"/>
        </w:rPr>
        <w:t>The project will be supported by a PR/media specialized company to  tailor an awareness raising campaign  and communication messages to  relevant decision makers in water sector, at national, local and regional levels.</w:t>
      </w:r>
    </w:p>
    <w:p w14:paraId="3EB10D14" w14:textId="77777777" w:rsidR="009B6C10" w:rsidRPr="000A61AE" w:rsidRDefault="009B6C10" w:rsidP="009B6C10">
      <w:pPr>
        <w:pStyle w:val="BodyA"/>
        <w:rPr>
          <w:rFonts w:asciiTheme="minorHAnsi" w:hAnsiTheme="minorHAnsi" w:cstheme="minorHAnsi"/>
          <w:color w:val="auto"/>
          <w:lang w:val="en-GB" w:eastAsia="ja-JP"/>
        </w:rPr>
      </w:pPr>
      <w:r w:rsidRPr="000A61AE">
        <w:rPr>
          <w:rFonts w:asciiTheme="minorHAnsi" w:hAnsiTheme="minorHAnsi" w:cstheme="minorHAnsi"/>
          <w:color w:val="auto"/>
        </w:rPr>
        <w:t xml:space="preserve">The project will design and implement a targeted awareness campaign for local and national water and agriculture management authorities (ministries, BISAs, ISAs, other agencies) emphasizing the importance of equitable water releases among multiple water uses and the importance of maintaining the integrity of the lakes, wetlands and riparian areas in the </w:t>
      </w:r>
      <w:proofErr w:type="spellStart"/>
      <w:r w:rsidRPr="000A61AE">
        <w:rPr>
          <w:rFonts w:asciiTheme="minorHAnsi" w:hAnsiTheme="minorHAnsi" w:cstheme="minorHAnsi"/>
          <w:color w:val="auto"/>
        </w:rPr>
        <w:t>Amudary</w:t>
      </w:r>
      <w:proofErr w:type="spellEnd"/>
      <w:r w:rsidRPr="000A61AE">
        <w:rPr>
          <w:rFonts w:asciiTheme="minorHAnsi" w:hAnsiTheme="minorHAnsi" w:cstheme="minorHAnsi"/>
          <w:color w:val="auto"/>
        </w:rPr>
        <w:t xml:space="preserve"> Basin. The campaign </w:t>
      </w:r>
      <w:r w:rsidRPr="000A61AE">
        <w:rPr>
          <w:rFonts w:asciiTheme="minorHAnsi" w:hAnsiTheme="minorHAnsi" w:cstheme="minorHAnsi"/>
          <w:color w:val="auto"/>
          <w:lang w:val="en-GB" w:eastAsia="ja-JP"/>
        </w:rPr>
        <w:t>will include seminars and conferences, online outreach tools and will seek to attract media partnerships for targeted TV and radio broadcasts.</w:t>
      </w:r>
    </w:p>
    <w:p w14:paraId="294F9328" w14:textId="77777777" w:rsidR="009B6C10" w:rsidRPr="000A61AE" w:rsidRDefault="009B6C10" w:rsidP="009B6C10">
      <w:pPr>
        <w:pStyle w:val="BodyA"/>
        <w:rPr>
          <w:rFonts w:asciiTheme="minorHAnsi" w:hAnsiTheme="minorHAnsi" w:cstheme="minorHAnsi"/>
          <w:color w:val="auto"/>
          <w:lang w:val="en-GB" w:eastAsia="ja-JP"/>
        </w:rPr>
      </w:pPr>
    </w:p>
    <w:p w14:paraId="6CCD25AB" w14:textId="77777777" w:rsidR="009B6C10" w:rsidRPr="00D5286B" w:rsidRDefault="009B6C10" w:rsidP="009B6C10">
      <w:pPr>
        <w:pStyle w:val="NoSpacing2"/>
        <w:widowControl w:val="0"/>
        <w:contextualSpacing/>
        <w:jc w:val="both"/>
        <w:rPr>
          <w:rFonts w:asciiTheme="minorHAnsi" w:hAnsiTheme="minorHAnsi" w:cstheme="minorHAnsi"/>
          <w:sz w:val="20"/>
          <w:szCs w:val="20"/>
        </w:rPr>
      </w:pPr>
      <w:r w:rsidRPr="00D5286B">
        <w:rPr>
          <w:rFonts w:asciiTheme="minorHAnsi" w:hAnsiTheme="minorHAnsi" w:cstheme="minorHAnsi"/>
          <w:b/>
          <w:sz w:val="20"/>
          <w:szCs w:val="20"/>
          <w:lang w:val="en-GB"/>
        </w:rPr>
        <w:t>Outcome 4.2</w:t>
      </w:r>
      <w:r w:rsidRPr="00D5286B">
        <w:rPr>
          <w:rFonts w:asciiTheme="minorHAnsi" w:hAnsiTheme="minorHAnsi" w:cstheme="minorHAnsi"/>
          <w:bCs/>
          <w:sz w:val="20"/>
          <w:szCs w:val="20"/>
          <w:lang w:val="en-GB"/>
        </w:rPr>
        <w:t xml:space="preserve"> </w:t>
      </w:r>
      <w:r w:rsidRPr="00D5286B">
        <w:rPr>
          <w:rFonts w:asciiTheme="minorHAnsi" w:hAnsiTheme="minorHAnsi" w:cstheme="minorHAnsi"/>
          <w:sz w:val="20"/>
          <w:szCs w:val="20"/>
        </w:rPr>
        <w:t xml:space="preserve">Uzbekistan’s </w:t>
      </w:r>
      <w:r w:rsidRPr="00D5286B">
        <w:rPr>
          <w:rFonts w:asciiTheme="minorHAnsi" w:hAnsiTheme="minorHAnsi" w:cstheme="minorHAnsi"/>
          <w:bCs/>
          <w:sz w:val="20"/>
          <w:szCs w:val="20"/>
        </w:rPr>
        <w:t>cooperation in</w:t>
      </w:r>
      <w:r w:rsidRPr="00D5286B">
        <w:rPr>
          <w:rFonts w:asciiTheme="minorHAnsi" w:hAnsiTheme="minorHAnsi" w:cstheme="minorHAnsi"/>
          <w:b/>
          <w:bCs/>
          <w:sz w:val="20"/>
          <w:szCs w:val="20"/>
        </w:rPr>
        <w:t xml:space="preserve"> </w:t>
      </w:r>
      <w:r w:rsidRPr="00D5286B">
        <w:rPr>
          <w:rFonts w:asciiTheme="minorHAnsi" w:hAnsiTheme="minorHAnsi" w:cstheme="minorHAnsi"/>
          <w:sz w:val="20"/>
          <w:szCs w:val="20"/>
        </w:rPr>
        <w:t>the international environmental programming for the Aral Sea basin strengthened</w:t>
      </w:r>
    </w:p>
    <w:p w14:paraId="152AFD8C" w14:textId="77777777" w:rsidR="009B6C10" w:rsidRPr="000A61AE" w:rsidRDefault="009B6C10" w:rsidP="009B6C10">
      <w:pPr>
        <w:pStyle w:val="NoSpacing2"/>
        <w:widowControl w:val="0"/>
        <w:contextualSpacing/>
        <w:jc w:val="both"/>
        <w:rPr>
          <w:rFonts w:asciiTheme="minorHAnsi" w:hAnsiTheme="minorHAnsi" w:cstheme="minorHAnsi"/>
          <w:sz w:val="20"/>
          <w:szCs w:val="20"/>
        </w:rPr>
      </w:pPr>
    </w:p>
    <w:p w14:paraId="2D4D910B" w14:textId="77777777" w:rsidR="009B6C10" w:rsidRPr="000A61AE" w:rsidRDefault="009B6C10" w:rsidP="009B6C10">
      <w:pPr>
        <w:pStyle w:val="BodyA"/>
        <w:rPr>
          <w:rFonts w:asciiTheme="minorHAnsi" w:hAnsiTheme="minorHAnsi" w:cstheme="minorHAnsi"/>
          <w:color w:val="auto"/>
        </w:rPr>
      </w:pPr>
      <w:r w:rsidRPr="000A61AE">
        <w:rPr>
          <w:rFonts w:asciiTheme="minorHAnsi" w:hAnsiTheme="minorHAnsi" w:cstheme="minorHAnsi"/>
          <w:color w:val="auto"/>
        </w:rPr>
        <w:t xml:space="preserve">The project’s work under this outcome will seek to support Uzbekistan’s capacity and participation into regional cooperation in the Aral Sea Basin. Water negotiations in the Aral Sea Basin are complex and often difficult and failure to achieve consensus may have bearing on the common cooperation agenda in the region. Strengthened technical capacities for effective participation into the regional water management and development </w:t>
      </w:r>
      <w:r w:rsidRPr="000A61AE">
        <w:rPr>
          <w:rFonts w:asciiTheme="minorHAnsi" w:hAnsiTheme="minorHAnsi" w:cstheme="minorHAnsi"/>
          <w:color w:val="auto"/>
        </w:rPr>
        <w:lastRenderedPageBreak/>
        <w:t>cooperation agenda is considered very important by the government  representatives. Institutions such as International Fund for Saving the Aral Sea IFAS and its various platforms helped prevent conflicts.</w:t>
      </w:r>
    </w:p>
    <w:p w14:paraId="13C21AC8" w14:textId="77777777" w:rsidR="009B6C10" w:rsidRPr="000A61AE" w:rsidRDefault="009B6C10" w:rsidP="009B6C10">
      <w:pPr>
        <w:pStyle w:val="BodyA"/>
        <w:rPr>
          <w:rFonts w:asciiTheme="minorHAnsi" w:hAnsiTheme="minorHAnsi" w:cstheme="minorHAnsi"/>
          <w:color w:val="auto"/>
        </w:rPr>
      </w:pPr>
    </w:p>
    <w:p w14:paraId="188A1E96" w14:textId="77777777" w:rsidR="009B6C10" w:rsidRPr="000A61AE" w:rsidRDefault="009B6C10" w:rsidP="009B6C10">
      <w:pPr>
        <w:pStyle w:val="TableT"/>
        <w:rPr>
          <w:i w:val="0"/>
          <w:iCs w:val="0"/>
          <w:color w:val="auto"/>
          <w:sz w:val="20"/>
          <w:szCs w:val="20"/>
          <w:u w:val="none"/>
        </w:rPr>
      </w:pPr>
      <w:r w:rsidRPr="000A61AE">
        <w:rPr>
          <w:b/>
          <w:bCs/>
          <w:i w:val="0"/>
          <w:iCs w:val="0"/>
          <w:color w:val="auto"/>
          <w:sz w:val="20"/>
          <w:szCs w:val="20"/>
          <w:u w:val="none"/>
        </w:rPr>
        <w:t xml:space="preserve"> Output 4.2.1</w:t>
      </w:r>
      <w:r w:rsidRPr="000A61AE">
        <w:rPr>
          <w:i w:val="0"/>
          <w:iCs w:val="0"/>
          <w:color w:val="auto"/>
          <w:sz w:val="20"/>
          <w:szCs w:val="20"/>
          <w:u w:val="none"/>
        </w:rPr>
        <w:t xml:space="preserve"> The Government, scientific community and NGOs supported (e.g. through preparation of science-based technical papers, communications/negotiations with other Aral Sea basin countries, and international advice where relevant) in developing and negotiating decisions on the Aral Sea basin at the international level.</w:t>
      </w:r>
    </w:p>
    <w:p w14:paraId="05C40F40" w14:textId="77777777" w:rsidR="009B6C10" w:rsidRPr="000A61AE" w:rsidRDefault="009B6C10" w:rsidP="009B6C10">
      <w:pPr>
        <w:pStyle w:val="NoSpacing2"/>
        <w:widowControl w:val="0"/>
        <w:contextualSpacing/>
        <w:jc w:val="both"/>
        <w:rPr>
          <w:rFonts w:asciiTheme="minorHAnsi" w:hAnsiTheme="minorHAnsi" w:cstheme="minorHAnsi"/>
          <w:sz w:val="20"/>
          <w:szCs w:val="20"/>
        </w:rPr>
      </w:pPr>
    </w:p>
    <w:p w14:paraId="4D89CAEA" w14:textId="77777777" w:rsidR="009B6C10" w:rsidRPr="000A61AE" w:rsidRDefault="009B6C10" w:rsidP="009B6C10">
      <w:pPr>
        <w:pStyle w:val="NoSpacing2"/>
        <w:widowControl w:val="0"/>
        <w:contextualSpacing/>
        <w:jc w:val="both"/>
        <w:rPr>
          <w:rFonts w:asciiTheme="minorHAnsi" w:hAnsiTheme="minorHAnsi" w:cstheme="minorHAnsi"/>
          <w:sz w:val="20"/>
          <w:szCs w:val="20"/>
        </w:rPr>
      </w:pPr>
      <w:r w:rsidRPr="000A61AE">
        <w:rPr>
          <w:rFonts w:asciiTheme="minorHAnsi" w:hAnsiTheme="minorHAnsi" w:cstheme="minorHAnsi"/>
          <w:sz w:val="20"/>
          <w:szCs w:val="20"/>
        </w:rPr>
        <w:t xml:space="preserve">Under this output the project technical experts will develop a </w:t>
      </w:r>
      <w:r w:rsidRPr="00D5286B">
        <w:rPr>
          <w:rFonts w:asciiTheme="minorHAnsi" w:hAnsiTheme="minorHAnsi" w:cstheme="minorHAnsi"/>
          <w:sz w:val="20"/>
          <w:szCs w:val="20"/>
        </w:rPr>
        <w:t>series of analytical reports</w:t>
      </w:r>
      <w:r w:rsidRPr="000A61AE">
        <w:rPr>
          <w:rFonts w:asciiTheme="minorHAnsi" w:hAnsiTheme="minorHAnsi" w:cstheme="minorHAnsi"/>
          <w:sz w:val="20"/>
          <w:szCs w:val="20"/>
        </w:rPr>
        <w:t xml:space="preserve"> to strengthen the technical knowledge and capacity of the participating country representatives in different regional negotiations and meetings organized by the IFAs, that will also showcase the project’s demonstrated best practices and will disseminate the knowledge generated on sustainable water management, different analysis and estimations on the needed water releases to maintain the integrity of Amudarya delta’s lakes and, and on the importance of an integrated land/water management in arid areas. </w:t>
      </w:r>
    </w:p>
    <w:p w14:paraId="3A3A437B" w14:textId="77777777" w:rsidR="009B6C10" w:rsidRPr="000A61AE" w:rsidRDefault="009B6C10" w:rsidP="009B6C10">
      <w:pPr>
        <w:pStyle w:val="NoSpacing2"/>
        <w:widowControl w:val="0"/>
        <w:contextualSpacing/>
        <w:jc w:val="both"/>
        <w:rPr>
          <w:rFonts w:asciiTheme="minorHAnsi" w:hAnsiTheme="minorHAnsi" w:cstheme="minorHAnsi"/>
          <w:sz w:val="20"/>
          <w:szCs w:val="20"/>
        </w:rPr>
      </w:pPr>
    </w:p>
    <w:p w14:paraId="683BA2AB" w14:textId="77777777" w:rsidR="009B6C10" w:rsidRPr="000A61AE" w:rsidRDefault="009B6C10" w:rsidP="009B6C10">
      <w:pPr>
        <w:pStyle w:val="NoSpacing2"/>
        <w:widowControl w:val="0"/>
        <w:contextualSpacing/>
        <w:jc w:val="both"/>
        <w:rPr>
          <w:rFonts w:asciiTheme="minorHAnsi" w:hAnsiTheme="minorHAnsi" w:cstheme="minorHAnsi"/>
          <w:bCs/>
          <w:sz w:val="20"/>
          <w:szCs w:val="20"/>
        </w:rPr>
      </w:pPr>
      <w:r w:rsidRPr="000A61AE">
        <w:rPr>
          <w:rFonts w:asciiTheme="minorHAnsi" w:hAnsiTheme="minorHAnsi" w:cstheme="minorHAnsi"/>
          <w:b/>
          <w:sz w:val="20"/>
          <w:szCs w:val="20"/>
        </w:rPr>
        <w:t>Output 4.2.2</w:t>
      </w:r>
      <w:r w:rsidRPr="000A61AE">
        <w:rPr>
          <w:rFonts w:asciiTheme="minorHAnsi" w:hAnsiTheme="minorHAnsi" w:cstheme="minorHAnsi"/>
          <w:bCs/>
          <w:sz w:val="20"/>
          <w:szCs w:val="20"/>
        </w:rPr>
        <w:t xml:space="preserve"> Donor/private sector/Government platform on replenishing the UN MPHSTF  functions resulting in agreed new projects/activities focusing on integrated approaches towards water resource management and climate-smart land and resource use. </w:t>
      </w:r>
    </w:p>
    <w:p w14:paraId="52DC63EB" w14:textId="77777777" w:rsidR="009B6C10" w:rsidRPr="000A61AE" w:rsidRDefault="009B6C10" w:rsidP="009B6C10">
      <w:pPr>
        <w:pStyle w:val="NoSpacing2"/>
        <w:widowControl w:val="0"/>
        <w:contextualSpacing/>
        <w:jc w:val="both"/>
        <w:rPr>
          <w:rFonts w:asciiTheme="minorHAnsi" w:hAnsiTheme="minorHAnsi" w:cstheme="minorHAnsi"/>
          <w:sz w:val="20"/>
          <w:szCs w:val="20"/>
        </w:rPr>
      </w:pPr>
    </w:p>
    <w:p w14:paraId="39D7B7C5" w14:textId="77777777" w:rsidR="009B6C10" w:rsidRDefault="009B6C10" w:rsidP="009B6C10">
      <w:pPr>
        <w:pStyle w:val="NoSpacing2"/>
        <w:widowControl w:val="0"/>
        <w:contextualSpacing/>
        <w:jc w:val="both"/>
        <w:rPr>
          <w:rFonts w:asciiTheme="minorHAnsi" w:hAnsiTheme="minorHAnsi" w:cstheme="minorHAnsi"/>
          <w:sz w:val="20"/>
          <w:szCs w:val="20"/>
        </w:rPr>
      </w:pPr>
      <w:r w:rsidRPr="000A61AE">
        <w:rPr>
          <w:rFonts w:asciiTheme="minorHAnsi" w:hAnsiTheme="minorHAnsi" w:cstheme="minorHAnsi"/>
          <w:bCs/>
          <w:sz w:val="20"/>
          <w:szCs w:val="20"/>
        </w:rPr>
        <w:t>Under this output, the project  will support participatory multi-stakeholder dialogue and programming workshops focusing on integrated water resources management and development of project concepts to be submitted for funding under the  UNMPHSTF. The project will contribute to multi-stakeholders dialogue for sustainable national programming through the IFAs and UN Multi-Partners Human Security Trust Fund for the Aral Sea (UNMPHSTF) and will organize  5 education and awareness Water Diplomacy seminars in cooperation with the  IFAS and the experts of the United Nations Regional Centre for Preventive Diplomacy</w:t>
      </w:r>
      <w:r w:rsidRPr="000A61AE">
        <w:rPr>
          <w:rFonts w:asciiTheme="minorHAnsi" w:hAnsiTheme="minorHAnsi" w:cstheme="minorHAnsi"/>
          <w:sz w:val="20"/>
          <w:szCs w:val="20"/>
        </w:rPr>
        <w:t xml:space="preserve"> in Central Asia (UNRCCA)</w:t>
      </w:r>
      <w:r w:rsidRPr="000A61AE">
        <w:rPr>
          <w:rStyle w:val="FootnoteReference"/>
          <w:rFonts w:asciiTheme="minorHAnsi" w:hAnsiTheme="minorHAnsi" w:cstheme="minorHAnsi"/>
          <w:sz w:val="20"/>
          <w:szCs w:val="20"/>
        </w:rPr>
        <w:footnoteReference w:id="2"/>
      </w:r>
      <w:r w:rsidRPr="000A61AE">
        <w:rPr>
          <w:rFonts w:asciiTheme="minorHAnsi" w:hAnsiTheme="minorHAnsi" w:cstheme="minorHAnsi"/>
          <w:sz w:val="20"/>
          <w:szCs w:val="20"/>
        </w:rPr>
        <w:t xml:space="preserve"> , targeting government officials representing Uzbekistan in regional negotiations, NGOs, Academia, Women Groups etc. The seminars will showcase the project experiences and will provide a platform for moderated participatory dialogue  and learning on different topics including (i) gender sensitive,  participatory and  sustainable water management issues in the context of climate change and progressive land degradation (ii) mainstreaming integrated LDN compatible water-land management into regional programming and (iii) water diplomacy in the context of Aral Sea Basin.</w:t>
      </w:r>
    </w:p>
    <w:p w14:paraId="4DB6BE1F" w14:textId="77777777" w:rsidR="009B6C10" w:rsidRDefault="009B6C10" w:rsidP="009B6C10">
      <w:pPr>
        <w:pStyle w:val="NoSpacing2"/>
        <w:widowControl w:val="0"/>
        <w:contextualSpacing/>
        <w:jc w:val="both"/>
        <w:rPr>
          <w:rFonts w:asciiTheme="minorHAnsi" w:hAnsiTheme="minorHAnsi" w:cstheme="minorHAnsi"/>
          <w:sz w:val="20"/>
          <w:szCs w:val="20"/>
        </w:rPr>
      </w:pPr>
    </w:p>
    <w:p w14:paraId="0F50B899" w14:textId="4E8A43B1" w:rsidR="009B6C10" w:rsidRPr="009B6C10" w:rsidRDefault="009B6C10" w:rsidP="009B6C10">
      <w:pPr>
        <w:pStyle w:val="NoSpacing2"/>
        <w:widowControl w:val="0"/>
        <w:contextualSpacing/>
        <w:jc w:val="both"/>
        <w:rPr>
          <w:rFonts w:asciiTheme="minorHAnsi" w:hAnsiTheme="minorHAnsi" w:cstheme="minorHAnsi"/>
          <w:b/>
          <w:bCs/>
          <w:sz w:val="20"/>
          <w:szCs w:val="20"/>
        </w:rPr>
      </w:pPr>
      <w:r w:rsidRPr="009B6C10">
        <w:rPr>
          <w:rFonts w:asciiTheme="minorHAnsi" w:hAnsiTheme="minorHAnsi" w:cstheme="minorHAnsi"/>
          <w:b/>
          <w:bCs/>
          <w:sz w:val="20"/>
          <w:szCs w:val="20"/>
        </w:rPr>
        <w:t>Component 5</w:t>
      </w:r>
      <w:r w:rsidR="00725294">
        <w:rPr>
          <w:rFonts w:asciiTheme="minorHAnsi" w:hAnsiTheme="minorHAnsi" w:cstheme="minorHAnsi"/>
          <w:b/>
          <w:bCs/>
          <w:sz w:val="20"/>
          <w:szCs w:val="20"/>
        </w:rPr>
        <w:t xml:space="preserve">: </w:t>
      </w:r>
      <w:r w:rsidRPr="009B6C10">
        <w:rPr>
          <w:rFonts w:asciiTheme="minorHAnsi" w:hAnsiTheme="minorHAnsi" w:cstheme="minorHAnsi"/>
          <w:b/>
          <w:bCs/>
          <w:sz w:val="20"/>
          <w:szCs w:val="20"/>
        </w:rPr>
        <w:t xml:space="preserve">M&amp;E </w:t>
      </w:r>
    </w:p>
    <w:p w14:paraId="2AD39B72" w14:textId="77777777" w:rsidR="009B6C10" w:rsidRDefault="009B6C10" w:rsidP="009B6C10">
      <w:pPr>
        <w:pStyle w:val="NoSpacing2"/>
        <w:widowControl w:val="0"/>
        <w:contextualSpacing/>
        <w:jc w:val="both"/>
        <w:rPr>
          <w:rFonts w:asciiTheme="minorHAnsi" w:hAnsiTheme="minorHAnsi" w:cstheme="minorHAnsi"/>
          <w:sz w:val="20"/>
          <w:szCs w:val="20"/>
        </w:rPr>
      </w:pPr>
    </w:p>
    <w:p w14:paraId="12FF2C93" w14:textId="77777777" w:rsidR="009B6C10" w:rsidRPr="00D5286B" w:rsidRDefault="009B6C10" w:rsidP="009B6C10">
      <w:pPr>
        <w:pStyle w:val="Header"/>
        <w:tabs>
          <w:tab w:val="clear" w:pos="4703"/>
          <w:tab w:val="clear" w:pos="9406"/>
          <w:tab w:val="left" w:pos="426"/>
        </w:tabs>
        <w:spacing w:after="120"/>
        <w:rPr>
          <w:rFonts w:cstheme="minorHAnsi"/>
          <w:bCs/>
        </w:rPr>
      </w:pPr>
      <w:r w:rsidRPr="00D5286B">
        <w:rPr>
          <w:rFonts w:eastAsia="Times New Roman" w:cstheme="minorHAnsi"/>
          <w:b/>
          <w:bCs/>
        </w:rPr>
        <w:t>Outcome 5.1</w:t>
      </w:r>
      <w:r w:rsidRPr="00D5286B">
        <w:rPr>
          <w:rFonts w:eastAsia="Times New Roman" w:cstheme="minorHAnsi"/>
        </w:rPr>
        <w:t xml:space="preserve"> Project results properly monitored and evaluated</w:t>
      </w:r>
    </w:p>
    <w:p w14:paraId="625DB3CE" w14:textId="77777777" w:rsidR="009B6C10" w:rsidRPr="009B6C10" w:rsidRDefault="009B6C10" w:rsidP="009B6C10">
      <w:pPr>
        <w:pStyle w:val="Header"/>
        <w:tabs>
          <w:tab w:val="clear" w:pos="4703"/>
          <w:tab w:val="clear" w:pos="9406"/>
          <w:tab w:val="left" w:pos="426"/>
        </w:tabs>
        <w:spacing w:after="120"/>
        <w:rPr>
          <w:rFonts w:cstheme="minorHAnsi"/>
          <w:bCs/>
        </w:rPr>
      </w:pPr>
      <w:r w:rsidRPr="00725294">
        <w:rPr>
          <w:rFonts w:eastAsia="Times New Roman" w:cstheme="minorHAnsi"/>
          <w:b/>
          <w:bCs/>
        </w:rPr>
        <w:t>Output 5.1.1</w:t>
      </w:r>
      <w:r w:rsidRPr="009B6C10">
        <w:rPr>
          <w:rFonts w:eastAsia="Times New Roman" w:cstheme="minorHAnsi"/>
          <w:b/>
          <w:bCs/>
        </w:rPr>
        <w:t xml:space="preserve"> </w:t>
      </w:r>
      <w:r w:rsidRPr="009B6C10">
        <w:rPr>
          <w:rFonts w:eastAsia="Times New Roman" w:cstheme="minorHAnsi"/>
        </w:rPr>
        <w:t xml:space="preserve">Set of monitoring activities implemented  </w:t>
      </w:r>
    </w:p>
    <w:p w14:paraId="0DD2E390" w14:textId="68197C9B" w:rsidR="002217B2" w:rsidRDefault="009B6C10" w:rsidP="009B6C10">
      <w:pPr>
        <w:pStyle w:val="Header"/>
        <w:tabs>
          <w:tab w:val="clear" w:pos="4703"/>
          <w:tab w:val="clear" w:pos="9406"/>
          <w:tab w:val="left" w:pos="426"/>
        </w:tabs>
        <w:spacing w:after="120"/>
        <w:rPr>
          <w:rFonts w:cstheme="minorHAnsi"/>
          <w:szCs w:val="20"/>
        </w:rPr>
      </w:pPr>
      <w:r w:rsidRPr="009B6C10">
        <w:rPr>
          <w:rFonts w:cstheme="minorHAnsi"/>
          <w:bCs/>
        </w:rPr>
        <w:t>During the project implementation the M&amp;E</w:t>
      </w:r>
      <w:r w:rsidRPr="009B6C10">
        <w:rPr>
          <w:rFonts w:cstheme="minorHAnsi"/>
          <w:szCs w:val="20"/>
        </w:rPr>
        <w:t xml:space="preserve"> will be conducted following GEF and UNDP guidelines and according to the M&amp;E plan described in Section V of this project document. The main tasks of the M&amp;E plan include an inception conference/workshop and report, annual monitoring of indicators in the project results framework, annual project implementation reports (PIR), ongoing monitoring of environmental and social risks and implementation of SES requirements, supervision missions, updating GEF core indicators and METT (at midterm and project end), monitoring of Global Environmental Benefits,  ongoing monitoring of the Stakeholder Engagement Plan and the Gender Action Plan, Project Board meetings, oversight mission by the UNDP-GEF team, mid-term and terminal GEF7 Core Indicators and METT updates, an Independent Mid-term Review (MTR) and an Independent Terminal Evaluation (TE), project final conference. The Project Manager will ensure the collation of all the project evaluative knowledge and information, supporting the project’s adaptive management, and final project report. </w:t>
      </w:r>
      <w:bookmarkEnd w:id="13"/>
    </w:p>
    <w:p w14:paraId="34CE29BD" w14:textId="642412EC" w:rsidR="0076496B" w:rsidRDefault="0076496B" w:rsidP="009B6C10">
      <w:pPr>
        <w:pStyle w:val="Header"/>
        <w:tabs>
          <w:tab w:val="clear" w:pos="4703"/>
          <w:tab w:val="clear" w:pos="9406"/>
          <w:tab w:val="left" w:pos="426"/>
        </w:tabs>
        <w:spacing w:after="120"/>
        <w:rPr>
          <w:rFonts w:cstheme="minorHAnsi"/>
          <w:szCs w:val="20"/>
        </w:rPr>
      </w:pPr>
    </w:p>
    <w:p w14:paraId="56F6CAB7" w14:textId="52C11435" w:rsidR="0076496B" w:rsidRDefault="0076496B" w:rsidP="009B6C10">
      <w:pPr>
        <w:pStyle w:val="Header"/>
        <w:tabs>
          <w:tab w:val="clear" w:pos="4703"/>
          <w:tab w:val="clear" w:pos="9406"/>
          <w:tab w:val="left" w:pos="426"/>
        </w:tabs>
        <w:spacing w:after="120"/>
        <w:rPr>
          <w:rFonts w:cstheme="minorHAnsi"/>
          <w:szCs w:val="20"/>
        </w:rPr>
      </w:pPr>
    </w:p>
    <w:p w14:paraId="54311FBA" w14:textId="3BE2D429" w:rsidR="0076496B" w:rsidRDefault="0076496B" w:rsidP="009B6C10">
      <w:pPr>
        <w:pStyle w:val="Header"/>
        <w:tabs>
          <w:tab w:val="clear" w:pos="4703"/>
          <w:tab w:val="clear" w:pos="9406"/>
          <w:tab w:val="left" w:pos="426"/>
        </w:tabs>
        <w:spacing w:after="120"/>
        <w:rPr>
          <w:rFonts w:cstheme="minorHAnsi"/>
          <w:szCs w:val="20"/>
        </w:rPr>
      </w:pPr>
    </w:p>
    <w:p w14:paraId="07F1ED15" w14:textId="77777777" w:rsidR="0076496B" w:rsidRDefault="0076496B" w:rsidP="009B6C10">
      <w:pPr>
        <w:pStyle w:val="Header"/>
        <w:tabs>
          <w:tab w:val="clear" w:pos="4703"/>
          <w:tab w:val="clear" w:pos="9406"/>
          <w:tab w:val="left" w:pos="426"/>
        </w:tabs>
        <w:spacing w:after="120"/>
        <w:rPr>
          <w:rFonts w:cstheme="minorHAnsi"/>
          <w:szCs w:val="20"/>
        </w:rPr>
      </w:pPr>
    </w:p>
    <w:p w14:paraId="2168121E" w14:textId="7D24F50E" w:rsidR="00E600D3" w:rsidRDefault="004A22BA" w:rsidP="00825301">
      <w:pPr>
        <w:pStyle w:val="Heading2"/>
        <w:spacing w:before="480" w:after="0"/>
        <w:ind w:left="578" w:hanging="578"/>
      </w:pPr>
      <w:bookmarkStart w:id="15" w:name="_Toc35294818"/>
      <w:bookmarkStart w:id="16" w:name="_Toc35294819"/>
      <w:bookmarkStart w:id="17" w:name="_Toc35294820"/>
      <w:bookmarkStart w:id="18" w:name="_Toc35294821"/>
      <w:bookmarkStart w:id="19" w:name="_Toc35294822"/>
      <w:bookmarkStart w:id="20" w:name="_Toc26097110"/>
      <w:bookmarkStart w:id="21" w:name="_Toc26097305"/>
      <w:bookmarkStart w:id="22" w:name="_Toc26111911"/>
      <w:bookmarkStart w:id="23" w:name="_Toc26169179"/>
      <w:bookmarkStart w:id="24" w:name="_Toc26097111"/>
      <w:bookmarkStart w:id="25" w:name="_Toc26097306"/>
      <w:bookmarkStart w:id="26" w:name="_Toc26111912"/>
      <w:bookmarkStart w:id="27" w:name="_Toc26169180"/>
      <w:bookmarkStart w:id="28" w:name="_Toc26097112"/>
      <w:bookmarkStart w:id="29" w:name="_Toc26097307"/>
      <w:bookmarkStart w:id="30" w:name="_Toc26111913"/>
      <w:bookmarkStart w:id="31" w:name="_Toc26169181"/>
      <w:bookmarkStart w:id="32" w:name="_Toc26097113"/>
      <w:bookmarkStart w:id="33" w:name="_Toc26097308"/>
      <w:bookmarkStart w:id="34" w:name="_Toc26111914"/>
      <w:bookmarkStart w:id="35" w:name="_Toc26169182"/>
      <w:bookmarkStart w:id="36" w:name="_Toc26097114"/>
      <w:bookmarkStart w:id="37" w:name="_Toc26097309"/>
      <w:bookmarkStart w:id="38" w:name="_Toc26111915"/>
      <w:bookmarkStart w:id="39" w:name="_Toc26169183"/>
      <w:bookmarkStart w:id="40" w:name="_Toc26097115"/>
      <w:bookmarkStart w:id="41" w:name="_Toc26097310"/>
      <w:bookmarkStart w:id="42" w:name="_Toc26111916"/>
      <w:bookmarkStart w:id="43" w:name="_Toc26169184"/>
      <w:bookmarkStart w:id="44" w:name="_Toc26097116"/>
      <w:bookmarkStart w:id="45" w:name="_Toc26097311"/>
      <w:bookmarkStart w:id="46" w:name="_Toc26111917"/>
      <w:bookmarkStart w:id="47" w:name="_Toc26169185"/>
      <w:bookmarkStart w:id="48" w:name="_Toc26097117"/>
      <w:bookmarkStart w:id="49" w:name="_Toc26097312"/>
      <w:bookmarkStart w:id="50" w:name="_Toc26111918"/>
      <w:bookmarkStart w:id="51" w:name="_Toc26169186"/>
      <w:bookmarkStart w:id="52" w:name="_Toc26097118"/>
      <w:bookmarkStart w:id="53" w:name="_Toc26097313"/>
      <w:bookmarkStart w:id="54" w:name="_Toc26111919"/>
      <w:bookmarkStart w:id="55" w:name="_Toc26169187"/>
      <w:bookmarkStart w:id="56" w:name="_Toc26097119"/>
      <w:bookmarkStart w:id="57" w:name="_Toc26097314"/>
      <w:bookmarkStart w:id="58" w:name="_Toc26111920"/>
      <w:bookmarkStart w:id="59" w:name="_Toc26169188"/>
      <w:bookmarkStart w:id="60" w:name="_Toc26097120"/>
      <w:bookmarkStart w:id="61" w:name="_Toc26097315"/>
      <w:bookmarkStart w:id="62" w:name="_Toc26111921"/>
      <w:bookmarkStart w:id="63" w:name="_Toc26169189"/>
      <w:bookmarkStart w:id="64" w:name="_Toc26097121"/>
      <w:bookmarkStart w:id="65" w:name="_Toc26097316"/>
      <w:bookmarkStart w:id="66" w:name="_Toc26111922"/>
      <w:bookmarkStart w:id="67" w:name="_Toc26169190"/>
      <w:bookmarkStart w:id="68" w:name="_Toc26097122"/>
      <w:bookmarkStart w:id="69" w:name="_Toc26097317"/>
      <w:bookmarkStart w:id="70" w:name="_Toc26111923"/>
      <w:bookmarkStart w:id="71" w:name="_Toc26169191"/>
      <w:bookmarkStart w:id="72" w:name="_Toc26097123"/>
      <w:bookmarkStart w:id="73" w:name="_Toc26097318"/>
      <w:bookmarkStart w:id="74" w:name="_Toc26111924"/>
      <w:bookmarkStart w:id="75" w:name="_Toc26169192"/>
      <w:bookmarkStart w:id="76" w:name="_Toc26097124"/>
      <w:bookmarkStart w:id="77" w:name="_Toc26097319"/>
      <w:bookmarkStart w:id="78" w:name="_Toc26111925"/>
      <w:bookmarkStart w:id="79" w:name="_Toc26169193"/>
      <w:bookmarkStart w:id="80" w:name="_Toc26097125"/>
      <w:bookmarkStart w:id="81" w:name="_Toc26097320"/>
      <w:bookmarkStart w:id="82" w:name="_Toc26111926"/>
      <w:bookmarkStart w:id="83" w:name="_Toc26169194"/>
      <w:bookmarkStart w:id="84" w:name="_Toc26097126"/>
      <w:bookmarkStart w:id="85" w:name="_Toc26097321"/>
      <w:bookmarkStart w:id="86" w:name="_Toc26111927"/>
      <w:bookmarkStart w:id="87" w:name="_Toc26169195"/>
      <w:bookmarkStart w:id="88" w:name="_Toc26097127"/>
      <w:bookmarkStart w:id="89" w:name="_Toc26097322"/>
      <w:bookmarkStart w:id="90" w:name="_Toc26111928"/>
      <w:bookmarkStart w:id="91" w:name="_Toc26169196"/>
      <w:bookmarkStart w:id="92" w:name="_Toc26097128"/>
      <w:bookmarkStart w:id="93" w:name="_Toc26097323"/>
      <w:bookmarkStart w:id="94" w:name="_Toc26111929"/>
      <w:bookmarkStart w:id="95" w:name="_Toc26169197"/>
      <w:bookmarkStart w:id="96" w:name="_Toc26097129"/>
      <w:bookmarkStart w:id="97" w:name="_Toc26097324"/>
      <w:bookmarkStart w:id="98" w:name="_Toc26111930"/>
      <w:bookmarkStart w:id="99" w:name="_Toc26169198"/>
      <w:bookmarkStart w:id="100" w:name="_Toc26097130"/>
      <w:bookmarkStart w:id="101" w:name="_Toc26097325"/>
      <w:bookmarkStart w:id="102" w:name="_Toc26111931"/>
      <w:bookmarkStart w:id="103" w:name="_Toc26169199"/>
      <w:bookmarkStart w:id="104" w:name="_Toc26097131"/>
      <w:bookmarkStart w:id="105" w:name="_Toc26097326"/>
      <w:bookmarkStart w:id="106" w:name="_Toc26111932"/>
      <w:bookmarkStart w:id="107" w:name="_Toc26169200"/>
      <w:bookmarkStart w:id="108" w:name="_Toc26097132"/>
      <w:bookmarkStart w:id="109" w:name="_Toc26097327"/>
      <w:bookmarkStart w:id="110" w:name="_Toc26111933"/>
      <w:bookmarkStart w:id="111" w:name="_Toc26169201"/>
      <w:bookmarkStart w:id="112" w:name="_Toc26097133"/>
      <w:bookmarkStart w:id="113" w:name="_Toc26097328"/>
      <w:bookmarkStart w:id="114" w:name="_Toc26111934"/>
      <w:bookmarkStart w:id="115" w:name="_Toc26169202"/>
      <w:bookmarkStart w:id="116" w:name="_Toc26097134"/>
      <w:bookmarkStart w:id="117" w:name="_Toc26097329"/>
      <w:bookmarkStart w:id="118" w:name="_Toc26111935"/>
      <w:bookmarkStart w:id="119" w:name="_Toc26169203"/>
      <w:bookmarkStart w:id="120" w:name="_Toc26097135"/>
      <w:bookmarkStart w:id="121" w:name="_Toc26097330"/>
      <w:bookmarkStart w:id="122" w:name="_Toc26111936"/>
      <w:bookmarkStart w:id="123" w:name="_Toc26169204"/>
      <w:bookmarkStart w:id="124" w:name="_Toc26097136"/>
      <w:bookmarkStart w:id="125" w:name="_Toc26097331"/>
      <w:bookmarkStart w:id="126" w:name="_Toc26111937"/>
      <w:bookmarkStart w:id="127" w:name="_Toc26169205"/>
      <w:bookmarkStart w:id="128" w:name="_Toc26097137"/>
      <w:bookmarkStart w:id="129" w:name="_Toc26097332"/>
      <w:bookmarkStart w:id="130" w:name="_Toc26111938"/>
      <w:bookmarkStart w:id="131" w:name="_Toc26169206"/>
      <w:bookmarkStart w:id="132" w:name="_Toc26097138"/>
      <w:bookmarkStart w:id="133" w:name="_Toc26097333"/>
      <w:bookmarkStart w:id="134" w:name="_Toc26111939"/>
      <w:bookmarkStart w:id="135" w:name="_Toc26169207"/>
      <w:bookmarkStart w:id="136" w:name="_Toc26097139"/>
      <w:bookmarkStart w:id="137" w:name="_Toc26097334"/>
      <w:bookmarkStart w:id="138" w:name="_Toc26111940"/>
      <w:bookmarkStart w:id="139" w:name="_Toc26169208"/>
      <w:bookmarkStart w:id="140" w:name="_Toc4033074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lastRenderedPageBreak/>
        <w:t>Purpose and scope of this ESMF</w:t>
      </w:r>
      <w:bookmarkEnd w:id="140"/>
    </w:p>
    <w:p w14:paraId="308BCFC8" w14:textId="2967A202" w:rsidR="00860BE3" w:rsidRDefault="00860BE3" w:rsidP="00DD0307">
      <w:pPr>
        <w:rPr>
          <w:szCs w:val="20"/>
          <w:lang w:val="en-ZA" w:eastAsia="zh-CN"/>
        </w:rPr>
      </w:pPr>
      <w:r w:rsidRPr="00900519">
        <w:rPr>
          <w:szCs w:val="20"/>
        </w:rPr>
        <w:t>This Environmental and Social Management Framework (ESMF) h</w:t>
      </w:r>
      <w:r w:rsidR="00E67F06" w:rsidRPr="00900519">
        <w:rPr>
          <w:szCs w:val="20"/>
        </w:rPr>
        <w:t xml:space="preserve">as been prepared </w:t>
      </w:r>
      <w:r w:rsidR="0049435C">
        <w:rPr>
          <w:szCs w:val="20"/>
        </w:rPr>
        <w:t xml:space="preserve">to assist in managing the potential adverse social and environmental impacts associated with activities of the proposed project </w:t>
      </w:r>
      <w:r w:rsidRPr="00900519">
        <w:rPr>
          <w:szCs w:val="20"/>
        </w:rPr>
        <w:t>activities</w:t>
      </w:r>
      <w:r w:rsidR="003F278D">
        <w:rPr>
          <w:szCs w:val="20"/>
        </w:rPr>
        <w:t xml:space="preserve"> </w:t>
      </w:r>
      <w:r w:rsidRPr="00900519">
        <w:rPr>
          <w:szCs w:val="20"/>
        </w:rPr>
        <w:t xml:space="preserve">in line with the requirements of UNDP’s Social and Environmental Standards.  The implementing partners of the project and the project management unit </w:t>
      </w:r>
      <w:r w:rsidR="00445FAB">
        <w:rPr>
          <w:szCs w:val="20"/>
        </w:rPr>
        <w:t xml:space="preserve">(PMU) </w:t>
      </w:r>
      <w:r w:rsidRPr="00900519">
        <w:rPr>
          <w:szCs w:val="20"/>
        </w:rPr>
        <w:t xml:space="preserve">will </w:t>
      </w:r>
      <w:r w:rsidR="00A266C3">
        <w:rPr>
          <w:szCs w:val="20"/>
        </w:rPr>
        <w:t>monitor the</w:t>
      </w:r>
      <w:r w:rsidRPr="00900519">
        <w:rPr>
          <w:szCs w:val="20"/>
        </w:rPr>
        <w:t xml:space="preserve"> ESMF</w:t>
      </w:r>
      <w:r w:rsidR="00445FAB">
        <w:rPr>
          <w:szCs w:val="20"/>
        </w:rPr>
        <w:t xml:space="preserve"> implementation, starting with Project Inception stage</w:t>
      </w:r>
      <w:r w:rsidRPr="00900519">
        <w:rPr>
          <w:szCs w:val="20"/>
        </w:rPr>
        <w:t xml:space="preserve"> to ensure the environmental and social risks and impacts are fully assessed and management measures are in place prior to the implementation of the relevant project activities</w:t>
      </w:r>
      <w:r w:rsidRPr="00900519">
        <w:rPr>
          <w:rFonts w:eastAsiaTheme="majorEastAsia"/>
          <w:szCs w:val="20"/>
        </w:rPr>
        <w:t>.</w:t>
      </w:r>
      <w:r w:rsidRPr="00900519">
        <w:rPr>
          <w:szCs w:val="20"/>
          <w:lang w:val="en-ZA" w:eastAsia="zh-CN"/>
        </w:rPr>
        <w:t xml:space="preserve">   </w:t>
      </w:r>
    </w:p>
    <w:p w14:paraId="7EAEFF0C" w14:textId="1462A1EC" w:rsidR="00860BE3" w:rsidRPr="00900519" w:rsidRDefault="00860BE3" w:rsidP="00DD0307">
      <w:pPr>
        <w:rPr>
          <w:szCs w:val="20"/>
          <w:lang w:val="en-ZA" w:eastAsia="zh-CN"/>
        </w:rPr>
      </w:pPr>
      <w:r w:rsidRPr="00900519">
        <w:rPr>
          <w:szCs w:val="20"/>
          <w:lang w:val="en-ZA" w:eastAsia="zh-CN"/>
        </w:rPr>
        <w:t xml:space="preserve">The ESMF forms the basis upon which the </w:t>
      </w:r>
      <w:r w:rsidR="004272EC">
        <w:rPr>
          <w:szCs w:val="20"/>
          <w:lang w:val="en-ZA" w:eastAsia="zh-CN"/>
        </w:rPr>
        <w:t>I</w:t>
      </w:r>
      <w:r w:rsidRPr="00900519">
        <w:rPr>
          <w:szCs w:val="20"/>
          <w:lang w:val="en-ZA" w:eastAsia="zh-CN"/>
        </w:rPr>
        <w:t xml:space="preserve">mplementing </w:t>
      </w:r>
      <w:r w:rsidR="004272EC">
        <w:rPr>
          <w:szCs w:val="20"/>
          <w:lang w:val="en-ZA" w:eastAsia="zh-CN"/>
        </w:rPr>
        <w:t>P</w:t>
      </w:r>
      <w:r w:rsidRPr="00900519">
        <w:rPr>
          <w:szCs w:val="20"/>
          <w:lang w:val="en-ZA" w:eastAsia="zh-CN"/>
        </w:rPr>
        <w:t>artner</w:t>
      </w:r>
      <w:r w:rsidR="004272EC">
        <w:rPr>
          <w:szCs w:val="20"/>
          <w:lang w:val="en-ZA" w:eastAsia="zh-CN"/>
        </w:rPr>
        <w:t>/Responsible Party</w:t>
      </w:r>
      <w:r w:rsidRPr="00900519">
        <w:rPr>
          <w:szCs w:val="20"/>
          <w:lang w:val="en-ZA" w:eastAsia="zh-CN"/>
        </w:rPr>
        <w:t xml:space="preserve"> will develop their specific Environmental and Social Management Plan(s)</w:t>
      </w:r>
      <w:r w:rsidR="004272EC">
        <w:rPr>
          <w:szCs w:val="20"/>
          <w:lang w:val="en-ZA" w:eastAsia="zh-CN"/>
        </w:rPr>
        <w:t xml:space="preserve"> ESMP</w:t>
      </w:r>
      <w:r w:rsidRPr="00900519">
        <w:rPr>
          <w:szCs w:val="20"/>
          <w:lang w:val="en-ZA" w:eastAsia="zh-CN"/>
        </w:rPr>
        <w:t>, to ensure that significant adverse environmental and social impact mitigation and management measures are implemented and monitored as required.  It</w:t>
      </w:r>
      <w:r w:rsidRPr="00900519">
        <w:rPr>
          <w:rFonts w:eastAsiaTheme="majorEastAsia"/>
          <w:szCs w:val="20"/>
        </w:rPr>
        <w:t xml:space="preserve"> identifies the steps for detailed assessment of the project’s potential social and environmental risks, and for preparing and approving the required management plans for avoiding, and where avoidance is not possible, reducing, </w:t>
      </w:r>
      <w:r w:rsidR="00792B9A" w:rsidRPr="00900519">
        <w:rPr>
          <w:rFonts w:eastAsiaTheme="majorEastAsia"/>
          <w:szCs w:val="20"/>
        </w:rPr>
        <w:t>mitigating,</w:t>
      </w:r>
      <w:r w:rsidRPr="00900519">
        <w:rPr>
          <w:rFonts w:eastAsiaTheme="majorEastAsia"/>
          <w:szCs w:val="20"/>
        </w:rPr>
        <w:t xml:space="preserve"> and managing the identified adverse impacts of this project.  </w:t>
      </w:r>
    </w:p>
    <w:p w14:paraId="5C35D854" w14:textId="77777777" w:rsidR="00D5286B" w:rsidRDefault="00D5286B">
      <w:pPr>
        <w:rPr>
          <w:szCs w:val="20"/>
          <w:lang w:val="en-ZA" w:eastAsia="zh-CN"/>
        </w:rPr>
      </w:pPr>
    </w:p>
    <w:p w14:paraId="0C78DF33" w14:textId="15C5B177" w:rsidR="00C53D3E" w:rsidRPr="00BA0A4F" w:rsidRDefault="00860BE3">
      <w:pPr>
        <w:rPr>
          <w:szCs w:val="20"/>
          <w:lang w:val="en-ZA" w:eastAsia="zh-CN"/>
        </w:rPr>
      </w:pPr>
      <w:r w:rsidRPr="00900519">
        <w:rPr>
          <w:szCs w:val="20"/>
          <w:lang w:val="en-ZA" w:eastAsia="zh-CN"/>
        </w:rPr>
        <w:t xml:space="preserve">This ESMF will be publicly disclosed in line with UNDP’s Information Disclosure Policy and SES. </w:t>
      </w:r>
      <w:r w:rsidRPr="00900519">
        <w:rPr>
          <w:szCs w:val="20"/>
        </w:rPr>
        <w:t xml:space="preserve">At this stage, </w:t>
      </w:r>
      <w:r w:rsidR="00BA0A4F">
        <w:rPr>
          <w:szCs w:val="20"/>
        </w:rPr>
        <w:t xml:space="preserve">not all the </w:t>
      </w:r>
      <w:r w:rsidRPr="00900519">
        <w:rPr>
          <w:szCs w:val="20"/>
        </w:rPr>
        <w:t xml:space="preserve">activities have been fully specified in terms of specific locations and interventions, </w:t>
      </w:r>
      <w:r w:rsidR="00BA0A4F">
        <w:rPr>
          <w:szCs w:val="20"/>
        </w:rPr>
        <w:t xml:space="preserve">and as such they cannot </w:t>
      </w:r>
      <w:r w:rsidRPr="00900519">
        <w:rPr>
          <w:szCs w:val="20"/>
        </w:rPr>
        <w:t xml:space="preserve"> be fully assessed for all </w:t>
      </w:r>
      <w:r w:rsidR="00BA0A4F">
        <w:rPr>
          <w:szCs w:val="20"/>
        </w:rPr>
        <w:t xml:space="preserve">the </w:t>
      </w:r>
      <w:r w:rsidRPr="00900519">
        <w:rPr>
          <w:szCs w:val="20"/>
        </w:rPr>
        <w:t xml:space="preserve">potential social and environmental risks and impacts.  </w:t>
      </w:r>
      <w:r w:rsidR="00BA0A4F">
        <w:rPr>
          <w:szCs w:val="20"/>
        </w:rPr>
        <w:t>This</w:t>
      </w:r>
      <w:r w:rsidRPr="00900519">
        <w:rPr>
          <w:szCs w:val="20"/>
        </w:rPr>
        <w:t xml:space="preserve"> ESMF has been</w:t>
      </w:r>
      <w:r w:rsidR="00BA0A4F">
        <w:rPr>
          <w:szCs w:val="20"/>
        </w:rPr>
        <w:t xml:space="preserve"> therefore </w:t>
      </w:r>
      <w:r w:rsidRPr="00900519">
        <w:rPr>
          <w:szCs w:val="20"/>
        </w:rPr>
        <w:t xml:space="preserve"> prepared to set out the principles, rules, </w:t>
      </w:r>
      <w:r w:rsidR="00792B9A" w:rsidRPr="00900519">
        <w:rPr>
          <w:szCs w:val="20"/>
        </w:rPr>
        <w:t>guidelines,</w:t>
      </w:r>
      <w:r w:rsidRPr="00900519">
        <w:rPr>
          <w:szCs w:val="20"/>
        </w:rPr>
        <w:t xml:space="preserve"> and procedures for screening, assessing, and managing the potential social and environmental impacts of the project as they are developed and designed.  </w:t>
      </w:r>
    </w:p>
    <w:p w14:paraId="14175AC8" w14:textId="77777777" w:rsidR="004A22BA" w:rsidRDefault="004A22BA" w:rsidP="00DA2CC2">
      <w:pPr>
        <w:pStyle w:val="Heading2"/>
        <w:spacing w:before="480" w:after="0"/>
        <w:ind w:left="578" w:hanging="578"/>
      </w:pPr>
      <w:bookmarkStart w:id="141" w:name="_Toc35294825"/>
      <w:bookmarkStart w:id="142" w:name="_Toc35294826"/>
      <w:bookmarkStart w:id="143" w:name="_Toc35294827"/>
      <w:bookmarkStart w:id="144" w:name="_Toc35294828"/>
      <w:bookmarkStart w:id="145" w:name="_Toc35294829"/>
      <w:bookmarkStart w:id="146" w:name="_Toc35294830"/>
      <w:bookmarkStart w:id="147" w:name="_Toc35294831"/>
      <w:bookmarkStart w:id="148" w:name="_Toc26097141"/>
      <w:bookmarkStart w:id="149" w:name="_Toc26097336"/>
      <w:bookmarkStart w:id="150" w:name="_Toc26111942"/>
      <w:bookmarkStart w:id="151" w:name="_Toc26169210"/>
      <w:bookmarkStart w:id="152" w:name="_Toc26097142"/>
      <w:bookmarkStart w:id="153" w:name="_Toc26097337"/>
      <w:bookmarkStart w:id="154" w:name="_Toc26111943"/>
      <w:bookmarkStart w:id="155" w:name="_Toc26169211"/>
      <w:bookmarkStart w:id="156" w:name="_Toc4033074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Potential Social and Environmental Impacts</w:t>
      </w:r>
      <w:bookmarkEnd w:id="156"/>
    </w:p>
    <w:p w14:paraId="7A467FFC" w14:textId="23722123" w:rsidR="00860BE3" w:rsidRPr="003A7FF4" w:rsidRDefault="00860BE3" w:rsidP="00860BE3">
      <w:pPr>
        <w:rPr>
          <w:szCs w:val="20"/>
        </w:rPr>
      </w:pPr>
      <w:r w:rsidRPr="003A7FF4">
        <w:rPr>
          <w:szCs w:val="20"/>
        </w:rPr>
        <w:t xml:space="preserve">During </w:t>
      </w:r>
      <w:r w:rsidR="009D56B1">
        <w:rPr>
          <w:szCs w:val="20"/>
        </w:rPr>
        <w:t xml:space="preserve">the PPG phase, </w:t>
      </w:r>
      <w:r w:rsidRPr="003A7FF4">
        <w:rPr>
          <w:szCs w:val="20"/>
        </w:rPr>
        <w:t xml:space="preserve"> the project </w:t>
      </w:r>
      <w:r w:rsidR="009D56B1">
        <w:rPr>
          <w:szCs w:val="20"/>
        </w:rPr>
        <w:t>has been</w:t>
      </w:r>
      <w:r w:rsidRPr="003A7FF4">
        <w:rPr>
          <w:szCs w:val="20"/>
        </w:rPr>
        <w:t xml:space="preserve"> reviewed</w:t>
      </w:r>
      <w:r w:rsidR="009D56B1">
        <w:rPr>
          <w:szCs w:val="20"/>
        </w:rPr>
        <w:t xml:space="preserve"> against </w:t>
      </w:r>
      <w:r w:rsidRPr="003A7FF4">
        <w:rPr>
          <w:szCs w:val="20"/>
        </w:rPr>
        <w:t xml:space="preserve"> UNDP</w:t>
      </w:r>
      <w:r w:rsidR="009D56B1">
        <w:rPr>
          <w:szCs w:val="20"/>
        </w:rPr>
        <w:t xml:space="preserve"> </w:t>
      </w:r>
      <w:r w:rsidRPr="003A7FF4">
        <w:rPr>
          <w:szCs w:val="20"/>
        </w:rPr>
        <w:t xml:space="preserve"> SESP</w:t>
      </w:r>
      <w:r w:rsidR="00FA136D">
        <w:rPr>
          <w:szCs w:val="20"/>
        </w:rPr>
        <w:t xml:space="preserve"> (2021 version)</w:t>
      </w:r>
      <w:r w:rsidRPr="003A7FF4">
        <w:rPr>
          <w:szCs w:val="20"/>
        </w:rPr>
        <w:t>.</w:t>
      </w:r>
      <w:r w:rsidR="00E67F06">
        <w:rPr>
          <w:szCs w:val="20"/>
        </w:rPr>
        <w:t xml:space="preserve"> </w:t>
      </w:r>
      <w:r w:rsidRPr="003A7FF4">
        <w:rPr>
          <w:szCs w:val="20"/>
        </w:rPr>
        <w:t xml:space="preserve"> The analysis identified a range of potential social and environmental impacts associated with the project activities. The SESP </w:t>
      </w:r>
      <w:r w:rsidRPr="007C45D8">
        <w:rPr>
          <w:szCs w:val="20"/>
        </w:rPr>
        <w:t>template (</w:t>
      </w:r>
      <w:r w:rsidR="007C45D8">
        <w:rPr>
          <w:szCs w:val="20"/>
        </w:rPr>
        <w:t xml:space="preserve">Project Document </w:t>
      </w:r>
      <w:r w:rsidR="00EC4F95" w:rsidRPr="00D5286B">
        <w:rPr>
          <w:szCs w:val="20"/>
        </w:rPr>
        <w:t xml:space="preserve">Annex </w:t>
      </w:r>
      <w:r w:rsidR="00055F19" w:rsidRPr="00D5286B">
        <w:rPr>
          <w:szCs w:val="20"/>
        </w:rPr>
        <w:t>6</w:t>
      </w:r>
      <w:r w:rsidRPr="00D5286B">
        <w:rPr>
          <w:szCs w:val="20"/>
        </w:rPr>
        <w:t>) details</w:t>
      </w:r>
      <w:r w:rsidRPr="007C45D8">
        <w:rPr>
          <w:szCs w:val="20"/>
        </w:rPr>
        <w:t xml:space="preserve"> the </w:t>
      </w:r>
      <w:r w:rsidR="009D56B1" w:rsidRPr="007C45D8">
        <w:rPr>
          <w:szCs w:val="20"/>
        </w:rPr>
        <w:t xml:space="preserve">applicable </w:t>
      </w:r>
      <w:r w:rsidRPr="007C45D8">
        <w:rPr>
          <w:szCs w:val="20"/>
        </w:rPr>
        <w:t>specific environmental and social risks</w:t>
      </w:r>
      <w:r w:rsidR="009D56B1" w:rsidRPr="007C45D8">
        <w:rPr>
          <w:szCs w:val="20"/>
        </w:rPr>
        <w:t xml:space="preserve">. </w:t>
      </w:r>
      <w:r w:rsidRPr="007C45D8">
        <w:rPr>
          <w:szCs w:val="20"/>
        </w:rPr>
        <w:t xml:space="preserve">The significance of each risk, based on its </w:t>
      </w:r>
      <w:r w:rsidR="009D56B1" w:rsidRPr="007C45D8">
        <w:rPr>
          <w:szCs w:val="20"/>
        </w:rPr>
        <w:t>likelihood</w:t>
      </w:r>
      <w:r w:rsidR="009D56B1">
        <w:rPr>
          <w:szCs w:val="20"/>
        </w:rPr>
        <w:t xml:space="preserve"> </w:t>
      </w:r>
      <w:r w:rsidRPr="003A7FF4">
        <w:rPr>
          <w:szCs w:val="20"/>
        </w:rPr>
        <w:t xml:space="preserve">of occurrence and extent of impact, has been estimated as being either low, </w:t>
      </w:r>
      <w:r w:rsidR="00792B9A" w:rsidRPr="003A7FF4">
        <w:rPr>
          <w:szCs w:val="20"/>
        </w:rPr>
        <w:t>moderate,</w:t>
      </w:r>
      <w:r w:rsidRPr="003A7FF4">
        <w:rPr>
          <w:szCs w:val="20"/>
        </w:rPr>
        <w:t xml:space="preserve"> or high.  Based on the significance of these individual risks, the project has been allocated an overall SESP risk categorization rating of </w:t>
      </w:r>
      <w:r w:rsidR="009D56B1">
        <w:rPr>
          <w:szCs w:val="20"/>
        </w:rPr>
        <w:t xml:space="preserve">Moderate. </w:t>
      </w:r>
      <w:r w:rsidRPr="003A7FF4">
        <w:rPr>
          <w:szCs w:val="20"/>
        </w:rPr>
        <w:t xml:space="preserve"> </w:t>
      </w:r>
    </w:p>
    <w:p w14:paraId="51C07B7B" w14:textId="78874562" w:rsidR="00860BE3" w:rsidRPr="009D56B1" w:rsidRDefault="00860BE3" w:rsidP="00860BE3">
      <w:pPr>
        <w:rPr>
          <w:i/>
          <w:szCs w:val="20"/>
        </w:rPr>
      </w:pPr>
      <w:r w:rsidRPr="003A7FF4">
        <w:rPr>
          <w:b/>
          <w:szCs w:val="20"/>
        </w:rPr>
        <w:t xml:space="preserve">Moderate Risk: </w:t>
      </w:r>
      <w:r w:rsidRPr="003A7FF4">
        <w:rPr>
          <w:szCs w:val="20"/>
        </w:rPr>
        <w:t>is defined by UNDP’s SES</w:t>
      </w:r>
      <w:r w:rsidRPr="003A7FF4">
        <w:rPr>
          <w:rStyle w:val="FootnoteReference"/>
          <w:szCs w:val="20"/>
        </w:rPr>
        <w:footnoteReference w:id="3"/>
      </w:r>
      <w:r w:rsidRPr="003A7FF4">
        <w:rPr>
          <w:szCs w:val="20"/>
        </w:rPr>
        <w:t xml:space="preserve"> as “</w:t>
      </w:r>
      <w:r w:rsidRPr="003A7FF4">
        <w:rPr>
          <w:i/>
          <w:szCs w:val="20"/>
        </w:rPr>
        <w:t xml:space="preserve">Projects that include activities with potential adverse social and environmental risks and impacts that are limited in scale, can be identified with a reasonable degree of certainty, </w:t>
      </w:r>
      <w:r w:rsidRPr="009D56B1">
        <w:rPr>
          <w:i/>
          <w:szCs w:val="20"/>
        </w:rPr>
        <w:t>and can be addressed through application of standard best practice, mitigation measures and stakeholder engagement during Project implementation.”</w:t>
      </w:r>
    </w:p>
    <w:p w14:paraId="787DADC5" w14:textId="2DE04834" w:rsidR="009D56B1" w:rsidRPr="00971766" w:rsidRDefault="009D56B1" w:rsidP="00860BE3">
      <w:pPr>
        <w:rPr>
          <w:iCs/>
          <w:szCs w:val="20"/>
        </w:rPr>
      </w:pPr>
      <w:r w:rsidRPr="00353A28">
        <w:rPr>
          <w:iCs/>
          <w:szCs w:val="20"/>
          <w:u w:val="single"/>
        </w:rPr>
        <w:t>The following Moderate Risks have been identified during the SESP</w:t>
      </w:r>
      <w:r w:rsidRPr="00971766">
        <w:rPr>
          <w:iCs/>
          <w:szCs w:val="20"/>
        </w:rPr>
        <w:t xml:space="preserve">: </w:t>
      </w:r>
    </w:p>
    <w:p w14:paraId="40310582" w14:textId="424D9F97" w:rsidR="004F15BE" w:rsidRPr="000421C1" w:rsidRDefault="009D56B1" w:rsidP="004F15BE">
      <w:pPr>
        <w:rPr>
          <w:rFonts w:cstheme="minorHAnsi"/>
          <w:color w:val="000000" w:themeColor="text1"/>
        </w:rPr>
      </w:pPr>
      <w:r w:rsidRPr="00971766">
        <w:rPr>
          <w:rFonts w:cstheme="minorHAnsi"/>
          <w:b/>
        </w:rPr>
        <w:t>Risk 1.</w:t>
      </w:r>
      <w:r w:rsidRPr="00971766">
        <w:rPr>
          <w:rFonts w:cstheme="minorHAnsi"/>
          <w:bCs/>
        </w:rPr>
        <w:t xml:space="preserve"> </w:t>
      </w:r>
      <w:r w:rsidR="004F15BE" w:rsidRPr="000421C1">
        <w:rPr>
          <w:rFonts w:cstheme="minorHAnsi"/>
          <w:color w:val="000000" w:themeColor="text1"/>
        </w:rPr>
        <w:t>The Project supported Integrated Water Management Framework for LADAB landscape could result in limitation of access  to water resources.</w:t>
      </w:r>
    </w:p>
    <w:p w14:paraId="5AC0CAD6" w14:textId="77777777" w:rsidR="00A24349" w:rsidRPr="000421C1" w:rsidRDefault="00A24349" w:rsidP="00A24349">
      <w:pPr>
        <w:rPr>
          <w:rFonts w:cstheme="minorHAnsi"/>
          <w:color w:val="000000" w:themeColor="text1"/>
        </w:rPr>
      </w:pPr>
      <w:r w:rsidRPr="000421C1">
        <w:rPr>
          <w:rFonts w:cstheme="minorHAnsi"/>
          <w:b/>
          <w:bCs/>
        </w:rPr>
        <w:t>Risk 2:</w:t>
      </w:r>
      <w:r w:rsidRPr="000421C1">
        <w:rPr>
          <w:rFonts w:cstheme="minorHAnsi"/>
        </w:rPr>
        <w:t xml:space="preserve"> </w:t>
      </w:r>
      <w:bookmarkStart w:id="157" w:name="_Hlk72689439"/>
      <w:r w:rsidRPr="000421C1">
        <w:rPr>
          <w:rFonts w:cstheme="minorHAnsi"/>
          <w:color w:val="000000" w:themeColor="text1"/>
        </w:rPr>
        <w:t>The modification of land use and  natural resources  management regimes through the planning/implementation  of sustainable land management (SLM) measures   (e.g. forests, pastures, agricultural lands), envisaged to be  implemented in support of long-term sustainability could affect access and use of resources by local communities, including the rural poor and women.</w:t>
      </w:r>
      <w:bookmarkEnd w:id="157"/>
    </w:p>
    <w:p w14:paraId="790080B4" w14:textId="45BC95FA" w:rsidR="009D56B1" w:rsidRPr="00353A28" w:rsidRDefault="009D56B1" w:rsidP="009D56B1">
      <w:pPr>
        <w:rPr>
          <w:rFonts w:cstheme="minorHAnsi"/>
        </w:rPr>
      </w:pPr>
      <w:r w:rsidRPr="00353A28">
        <w:rPr>
          <w:rFonts w:cstheme="minorHAnsi"/>
          <w:b/>
          <w:bCs/>
        </w:rPr>
        <w:t xml:space="preserve">Risk </w:t>
      </w:r>
      <w:r w:rsidR="00A24349">
        <w:rPr>
          <w:rFonts w:cstheme="minorHAnsi"/>
          <w:b/>
          <w:bCs/>
        </w:rPr>
        <w:t>3</w:t>
      </w:r>
      <w:r w:rsidRPr="00353A28">
        <w:rPr>
          <w:rFonts w:cstheme="minorHAnsi"/>
          <w:b/>
          <w:bCs/>
        </w:rPr>
        <w:t>:</w:t>
      </w:r>
      <w:r w:rsidRPr="00353A28">
        <w:rPr>
          <w:rFonts w:cstheme="minorHAnsi"/>
        </w:rPr>
        <w:t xml:space="preserve"> </w:t>
      </w:r>
      <w:bookmarkStart w:id="158" w:name="_Hlk72689452"/>
      <w:r w:rsidR="00A24349" w:rsidRPr="000421C1">
        <w:rPr>
          <w:rFonts w:cstheme="minorHAnsi"/>
        </w:rPr>
        <w:t xml:space="preserve">Project developed plans, once implemented, may have a negative impact on the use of natural resources and/or the critical biodiversity habitats and species.  </w:t>
      </w:r>
      <w:bookmarkEnd w:id="158"/>
    </w:p>
    <w:p w14:paraId="40D226AB" w14:textId="405E1CF2" w:rsidR="009D56B1" w:rsidRPr="00353A28" w:rsidRDefault="009D56B1" w:rsidP="009D56B1">
      <w:pPr>
        <w:rPr>
          <w:rFonts w:cstheme="minorHAnsi"/>
        </w:rPr>
      </w:pPr>
      <w:r w:rsidRPr="00353A28">
        <w:rPr>
          <w:rFonts w:cstheme="minorHAnsi"/>
          <w:b/>
          <w:bCs/>
        </w:rPr>
        <w:t>Risk</w:t>
      </w:r>
      <w:r w:rsidR="00055F19" w:rsidRPr="00353A28">
        <w:rPr>
          <w:rFonts w:cstheme="minorHAnsi"/>
          <w:b/>
          <w:bCs/>
        </w:rPr>
        <w:t xml:space="preserve"> </w:t>
      </w:r>
      <w:r w:rsidR="00A24349">
        <w:rPr>
          <w:rFonts w:cstheme="minorHAnsi"/>
          <w:b/>
          <w:bCs/>
        </w:rPr>
        <w:t>4</w:t>
      </w:r>
      <w:r w:rsidRPr="00353A28">
        <w:rPr>
          <w:rFonts w:cstheme="minorHAnsi"/>
        </w:rPr>
        <w:t xml:space="preserve">:  </w:t>
      </w:r>
      <w:bookmarkStart w:id="159" w:name="_Hlk72689469"/>
      <w:r w:rsidR="00A24349" w:rsidRPr="000421C1">
        <w:rPr>
          <w:rFonts w:cstheme="minorHAnsi"/>
        </w:rPr>
        <w:t>Expansion of PAs system could lead to potential limitations or restrictions of the use of natural resources. Strengthening management of existing PAs, such as</w:t>
      </w:r>
      <w:r w:rsidR="00A24349" w:rsidRPr="000421C1">
        <w:rPr>
          <w:rFonts w:cstheme="minorHAnsi"/>
          <w:bCs/>
        </w:rPr>
        <w:t xml:space="preserve"> improved PAs zoning, strengthening the sanctuaries’ protection regimes, and/or creation of ecological corridors </w:t>
      </w:r>
      <w:r w:rsidR="00A24349" w:rsidRPr="000421C1">
        <w:rPr>
          <w:rFonts w:cstheme="minorHAnsi"/>
        </w:rPr>
        <w:t xml:space="preserve">could further restrict access to and use of biodiversity resources by local communities, affecting livelihoods.    </w:t>
      </w:r>
      <w:bookmarkEnd w:id="159"/>
    </w:p>
    <w:p w14:paraId="433B2D44" w14:textId="232D4B8D" w:rsidR="009D56B1" w:rsidRPr="009D56B1" w:rsidRDefault="009D56B1" w:rsidP="009D56B1">
      <w:pPr>
        <w:rPr>
          <w:rFonts w:cstheme="minorHAnsi"/>
        </w:rPr>
      </w:pPr>
      <w:r w:rsidRPr="00353A28">
        <w:rPr>
          <w:rFonts w:cstheme="minorHAnsi"/>
          <w:b/>
          <w:bCs/>
        </w:rPr>
        <w:t xml:space="preserve">Risk </w:t>
      </w:r>
      <w:r w:rsidR="00A24349">
        <w:rPr>
          <w:rFonts w:cstheme="minorHAnsi"/>
          <w:b/>
          <w:bCs/>
        </w:rPr>
        <w:t>5</w:t>
      </w:r>
      <w:r w:rsidRPr="00353A28">
        <w:rPr>
          <w:rFonts w:cstheme="minorHAnsi"/>
          <w:b/>
          <w:bCs/>
        </w:rPr>
        <w:t>.</w:t>
      </w:r>
      <w:r w:rsidRPr="00353A28">
        <w:rPr>
          <w:rFonts w:cstheme="minorHAnsi"/>
        </w:rPr>
        <w:t xml:space="preserve"> </w:t>
      </w:r>
      <w:bookmarkStart w:id="160" w:name="_Hlk72689487"/>
      <w:r w:rsidR="00A24349" w:rsidRPr="000421C1">
        <w:rPr>
          <w:rFonts w:eastAsia="SimSun" w:cstheme="minorHAnsi"/>
          <w:color w:val="000000" w:themeColor="text1"/>
        </w:rPr>
        <w:t>Land restoration measures  intended to reduce threats to critical habitats and environmentally sensitive areas could potentially end up harming them.</w:t>
      </w:r>
      <w:r w:rsidR="00353A28" w:rsidRPr="00545F59">
        <w:rPr>
          <w:rFonts w:eastAsia="SimSun" w:cstheme="minorHAnsi"/>
          <w:color w:val="000000" w:themeColor="text1"/>
        </w:rPr>
        <w:t xml:space="preserve"> </w:t>
      </w:r>
      <w:bookmarkEnd w:id="160"/>
    </w:p>
    <w:p w14:paraId="56D75C1A" w14:textId="6F31718C" w:rsidR="00353A28" w:rsidRPr="00545F59" w:rsidRDefault="00353A28" w:rsidP="00353A28">
      <w:pPr>
        <w:rPr>
          <w:rFonts w:eastAsia="SimSun" w:cstheme="minorHAnsi"/>
        </w:rPr>
      </w:pPr>
      <w:r w:rsidRPr="00545F59">
        <w:rPr>
          <w:rFonts w:cstheme="minorHAnsi"/>
          <w:b/>
          <w:bCs/>
        </w:rPr>
        <w:lastRenderedPageBreak/>
        <w:t xml:space="preserve">Risk </w:t>
      </w:r>
      <w:r w:rsidR="00A24349">
        <w:rPr>
          <w:rFonts w:cstheme="minorHAnsi"/>
          <w:b/>
          <w:bCs/>
        </w:rPr>
        <w:t>8</w:t>
      </w:r>
      <w:r w:rsidRPr="00545F59">
        <w:rPr>
          <w:rFonts w:cstheme="minorHAnsi"/>
          <w:b/>
          <w:bCs/>
        </w:rPr>
        <w:t>:</w:t>
      </w:r>
      <w:r w:rsidRPr="00545F59">
        <w:rPr>
          <w:rFonts w:eastAsia="SimSun" w:cstheme="minorHAnsi"/>
        </w:rPr>
        <w:t xml:space="preserve"> </w:t>
      </w:r>
      <w:r w:rsidR="00A24349" w:rsidRPr="000421C1">
        <w:rPr>
          <w:rFonts w:cstheme="minorHAnsi"/>
        </w:rPr>
        <w:t>Small scale construction site associated with the monitoring station in South Ustyurt  and installation of observation towers in the existing PAs may have negative impact on critical  habitats and species.</w:t>
      </w:r>
    </w:p>
    <w:p w14:paraId="7C5B0638" w14:textId="30C19FFA" w:rsidR="00353A28" w:rsidRPr="00545F59" w:rsidRDefault="00353A28" w:rsidP="00353A28">
      <w:pPr>
        <w:rPr>
          <w:rFonts w:cstheme="minorHAnsi"/>
        </w:rPr>
      </w:pPr>
      <w:r w:rsidRPr="00545F59">
        <w:rPr>
          <w:rFonts w:cstheme="minorHAnsi"/>
          <w:b/>
          <w:bCs/>
        </w:rPr>
        <w:t xml:space="preserve">Risk </w:t>
      </w:r>
      <w:r w:rsidR="00A24349">
        <w:rPr>
          <w:rFonts w:cstheme="minorHAnsi"/>
          <w:b/>
          <w:bCs/>
        </w:rPr>
        <w:t>9</w:t>
      </w:r>
      <w:r w:rsidRPr="00545F59">
        <w:rPr>
          <w:rFonts w:cstheme="minorHAnsi"/>
          <w:b/>
          <w:bCs/>
        </w:rPr>
        <w:t>:</w:t>
      </w:r>
      <w:r w:rsidRPr="00545F59">
        <w:rPr>
          <w:rFonts w:cstheme="minorHAnsi"/>
        </w:rPr>
        <w:t xml:space="preserve"> </w:t>
      </w:r>
      <w:bookmarkStart w:id="161" w:name="_Hlk72689526"/>
      <w:r w:rsidR="00A24349" w:rsidRPr="000421C1">
        <w:rPr>
          <w:rFonts w:cstheme="minorHAnsi"/>
        </w:rPr>
        <w:t>Enforcement of PAs regime and/or wildlife corridors, following applicable environmental norms and legislation could pose risks of conflicts between rangers and local communities engaged in traditional livelihoods and practices.</w:t>
      </w:r>
      <w:bookmarkEnd w:id="161"/>
      <w:r w:rsidR="00A24349" w:rsidRPr="000421C1">
        <w:rPr>
          <w:rFonts w:cstheme="minorHAnsi"/>
        </w:rPr>
        <w:t xml:space="preserve">  </w:t>
      </w:r>
    </w:p>
    <w:p w14:paraId="0AADBDE3" w14:textId="0F63361A" w:rsidR="00353A28" w:rsidRPr="00545F59" w:rsidRDefault="00353A28" w:rsidP="00353A28">
      <w:pPr>
        <w:rPr>
          <w:rFonts w:eastAsia="MS Mincho" w:cstheme="minorHAnsi"/>
        </w:rPr>
      </w:pPr>
      <w:r w:rsidRPr="00545F59">
        <w:rPr>
          <w:rFonts w:cstheme="minorHAnsi"/>
          <w:b/>
          <w:bCs/>
        </w:rPr>
        <w:t>Risk 1</w:t>
      </w:r>
      <w:r w:rsidR="00A24349">
        <w:rPr>
          <w:rFonts w:cstheme="minorHAnsi"/>
          <w:b/>
          <w:bCs/>
        </w:rPr>
        <w:t>0</w:t>
      </w:r>
      <w:r w:rsidRPr="00545F59">
        <w:rPr>
          <w:rFonts w:cstheme="minorHAnsi"/>
          <w:b/>
          <w:bCs/>
        </w:rPr>
        <w:t>:</w:t>
      </w:r>
      <w:r w:rsidRPr="00545F59">
        <w:rPr>
          <w:rFonts w:cstheme="minorHAnsi"/>
        </w:rPr>
        <w:t xml:space="preserve">  </w:t>
      </w:r>
      <w:bookmarkStart w:id="162" w:name="_Hlk72689539"/>
      <w:r w:rsidR="00A24349" w:rsidRPr="000421C1">
        <w:rPr>
          <w:rFonts w:eastAsia="SimSun" w:cstheme="minorHAnsi"/>
        </w:rPr>
        <w:t xml:space="preserve">Government resource management authorities may not have the capacity to </w:t>
      </w:r>
      <w:proofErr w:type="spellStart"/>
      <w:r w:rsidR="00A24349" w:rsidRPr="000421C1">
        <w:rPr>
          <w:rFonts w:eastAsia="SimSun" w:cstheme="minorHAnsi"/>
        </w:rPr>
        <w:t>fulfill</w:t>
      </w:r>
      <w:proofErr w:type="spellEnd"/>
      <w:r w:rsidR="00A24349" w:rsidRPr="000421C1">
        <w:rPr>
          <w:rFonts w:eastAsia="SimSun" w:cstheme="minorHAnsi"/>
        </w:rPr>
        <w:t xml:space="preserve"> all aspects of their mandate, and rural resource users may not have the capacity to claim their rights, which could potentially lead to the violation of human rights.</w:t>
      </w:r>
      <w:bookmarkEnd w:id="162"/>
    </w:p>
    <w:p w14:paraId="141A60C9" w14:textId="271817AF" w:rsidR="00353A28" w:rsidRPr="00545F59" w:rsidRDefault="00353A28" w:rsidP="00353A28">
      <w:pPr>
        <w:rPr>
          <w:rFonts w:cstheme="minorHAnsi"/>
        </w:rPr>
      </w:pPr>
      <w:r w:rsidRPr="00545F59">
        <w:rPr>
          <w:rFonts w:cstheme="minorHAnsi"/>
          <w:b/>
          <w:bCs/>
        </w:rPr>
        <w:t>Risk 1</w:t>
      </w:r>
      <w:r w:rsidR="00A24349">
        <w:rPr>
          <w:rFonts w:cstheme="minorHAnsi"/>
          <w:b/>
          <w:bCs/>
        </w:rPr>
        <w:t>1</w:t>
      </w:r>
      <w:r w:rsidRPr="00545F59">
        <w:rPr>
          <w:rFonts w:cstheme="minorHAnsi"/>
        </w:rPr>
        <w:t xml:space="preserve">:  </w:t>
      </w:r>
      <w:r w:rsidR="00A24349" w:rsidRPr="000421C1">
        <w:rPr>
          <w:rFonts w:cstheme="minorHAnsi"/>
        </w:rPr>
        <w:t xml:space="preserve">The expected project impacts of the conservation of endangered and threatened species, restoration of degraded land, and sustainable management of forest and pasture resources could be sensitive to changing climatic conditions in the </w:t>
      </w:r>
      <w:proofErr w:type="spellStart"/>
      <w:r w:rsidR="00A24349" w:rsidRPr="000421C1">
        <w:rPr>
          <w:rFonts w:cstheme="minorHAnsi"/>
        </w:rPr>
        <w:t>future</w:t>
      </w:r>
      <w:r w:rsidRPr="00545F59">
        <w:rPr>
          <w:rFonts w:cstheme="minorHAnsi"/>
          <w:b/>
          <w:bCs/>
        </w:rPr>
        <w:t>Risk</w:t>
      </w:r>
      <w:proofErr w:type="spellEnd"/>
      <w:r w:rsidRPr="00545F59">
        <w:rPr>
          <w:rFonts w:cstheme="minorHAnsi"/>
          <w:b/>
          <w:bCs/>
        </w:rPr>
        <w:t xml:space="preserve"> 1</w:t>
      </w:r>
      <w:r w:rsidR="00A24349">
        <w:rPr>
          <w:rFonts w:cstheme="minorHAnsi"/>
          <w:b/>
          <w:bCs/>
        </w:rPr>
        <w:t>2:</w:t>
      </w:r>
      <w:r w:rsidRPr="00545F59">
        <w:rPr>
          <w:rFonts w:cstheme="minorHAnsi"/>
        </w:rPr>
        <w:t xml:space="preserve">  The project may fail to ensure that </w:t>
      </w:r>
      <w:proofErr w:type="spellStart"/>
      <w:r w:rsidRPr="00545F59">
        <w:rPr>
          <w:rFonts w:cstheme="minorHAnsi"/>
        </w:rPr>
        <w:t>labor</w:t>
      </w:r>
      <w:proofErr w:type="spellEnd"/>
      <w:r w:rsidRPr="00545F59">
        <w:rPr>
          <w:rFonts w:cstheme="minorHAnsi"/>
        </w:rPr>
        <w:t xml:space="preserve"> rights, especially of vulnerable groups, are respected  by local subcontractors. There could be risk of forced child </w:t>
      </w:r>
      <w:proofErr w:type="spellStart"/>
      <w:r w:rsidRPr="00545F59">
        <w:rPr>
          <w:rFonts w:cstheme="minorHAnsi"/>
        </w:rPr>
        <w:t>labor</w:t>
      </w:r>
      <w:proofErr w:type="spellEnd"/>
      <w:r w:rsidRPr="00545F59">
        <w:rPr>
          <w:rFonts w:cstheme="minorHAnsi"/>
        </w:rPr>
        <w:t xml:space="preserve"> at project sites. </w:t>
      </w:r>
    </w:p>
    <w:p w14:paraId="4DD589F5" w14:textId="2FAC1D65" w:rsidR="00353A28" w:rsidRDefault="00353A28" w:rsidP="00353A28">
      <w:pPr>
        <w:rPr>
          <w:rFonts w:eastAsia="MS Mincho" w:cstheme="minorHAnsi"/>
        </w:rPr>
      </w:pPr>
      <w:r>
        <w:rPr>
          <w:rFonts w:cstheme="minorHAnsi"/>
          <w:b/>
          <w:bCs/>
        </w:rPr>
        <w:t>Risk 1</w:t>
      </w:r>
      <w:r w:rsidR="00A24349">
        <w:rPr>
          <w:rFonts w:cstheme="minorHAnsi"/>
          <w:b/>
          <w:bCs/>
        </w:rPr>
        <w:t>2:</w:t>
      </w:r>
      <w:r>
        <w:rPr>
          <w:rFonts w:cstheme="minorHAnsi"/>
          <w:b/>
          <w:bCs/>
        </w:rPr>
        <w:t xml:space="preserve"> </w:t>
      </w:r>
      <w:r w:rsidR="00A24349" w:rsidRPr="000421C1">
        <w:rPr>
          <w:rFonts w:eastAsia="MS Mincho" w:cstheme="minorHAnsi"/>
        </w:rPr>
        <w:t>Project activities involving local/field interventions and close engagement with local communities may inadvertently contribute to the spread of COVID-19.</w:t>
      </w:r>
    </w:p>
    <w:p w14:paraId="78F0715F" w14:textId="2E9863E2" w:rsidR="00A24349" w:rsidRDefault="00A24349" w:rsidP="00353A28">
      <w:pPr>
        <w:rPr>
          <w:rFonts w:cstheme="minorHAnsi"/>
          <w:bCs/>
        </w:rPr>
      </w:pPr>
      <w:r w:rsidRPr="001B50BA">
        <w:rPr>
          <w:rFonts w:eastAsia="MS Mincho" w:cstheme="minorHAnsi"/>
          <w:b/>
          <w:bCs/>
        </w:rPr>
        <w:t>Risk 13:</w:t>
      </w:r>
      <w:r>
        <w:rPr>
          <w:rFonts w:eastAsia="MS Mincho" w:cstheme="minorHAnsi"/>
        </w:rPr>
        <w:t xml:space="preserve"> </w:t>
      </w:r>
      <w:r w:rsidRPr="000421C1">
        <w:rPr>
          <w:rFonts w:cstheme="minorHAnsi"/>
        </w:rPr>
        <w:t xml:space="preserve">The project may inadvertently contribute to potential perpetuation of discriminations against women. </w:t>
      </w:r>
      <w:r w:rsidRPr="000421C1">
        <w:rPr>
          <w:rFonts w:cstheme="minorHAnsi"/>
          <w:bCs/>
        </w:rPr>
        <w:t>There are lingering  disparities between men and women, particularly in rural areas and in the patriarchal cultures of some of the ethnic minority communities, which could be inadvertently  replicated.</w:t>
      </w:r>
    </w:p>
    <w:p w14:paraId="273CB037" w14:textId="0FC55AE4" w:rsidR="00A24349" w:rsidRDefault="00A24349" w:rsidP="00353A28">
      <w:pPr>
        <w:rPr>
          <w:rFonts w:cstheme="minorHAnsi"/>
        </w:rPr>
      </w:pPr>
      <w:r w:rsidRPr="001B50BA">
        <w:rPr>
          <w:rFonts w:cstheme="minorHAnsi"/>
          <w:b/>
        </w:rPr>
        <w:t>Risk 14:</w:t>
      </w:r>
      <w:r>
        <w:rPr>
          <w:rFonts w:cstheme="minorHAnsi"/>
          <w:bCs/>
        </w:rPr>
        <w:t xml:space="preserve"> </w:t>
      </w:r>
      <w:r w:rsidRPr="000421C1">
        <w:rPr>
          <w:rFonts w:cstheme="minorHAnsi"/>
        </w:rPr>
        <w:t xml:space="preserve">The project may fail to ensure that </w:t>
      </w:r>
      <w:proofErr w:type="spellStart"/>
      <w:r w:rsidRPr="000421C1">
        <w:rPr>
          <w:rFonts w:cstheme="minorHAnsi"/>
        </w:rPr>
        <w:t>labor</w:t>
      </w:r>
      <w:proofErr w:type="spellEnd"/>
      <w:r w:rsidRPr="000421C1">
        <w:rPr>
          <w:rFonts w:cstheme="minorHAnsi"/>
        </w:rPr>
        <w:t xml:space="preserve"> rights, especially of vulnerable groups, are respected  by local subcontractors. There could be risk of forced child </w:t>
      </w:r>
      <w:proofErr w:type="spellStart"/>
      <w:r w:rsidRPr="000421C1">
        <w:rPr>
          <w:rFonts w:cstheme="minorHAnsi"/>
        </w:rPr>
        <w:t>labor</w:t>
      </w:r>
      <w:proofErr w:type="spellEnd"/>
      <w:r w:rsidRPr="000421C1">
        <w:rPr>
          <w:rFonts w:cstheme="minorHAnsi"/>
        </w:rPr>
        <w:t xml:space="preserve"> at project sites.</w:t>
      </w:r>
    </w:p>
    <w:p w14:paraId="213C85BE" w14:textId="5B1D5655" w:rsidR="00A24349" w:rsidRPr="00353A28" w:rsidRDefault="00A24349" w:rsidP="00353A28">
      <w:pPr>
        <w:rPr>
          <w:rFonts w:cstheme="minorHAnsi"/>
        </w:rPr>
      </w:pPr>
      <w:r w:rsidRPr="001B50BA">
        <w:rPr>
          <w:rFonts w:cstheme="minorHAnsi"/>
          <w:b/>
          <w:bCs/>
        </w:rPr>
        <w:t>Risk 15</w:t>
      </w:r>
      <w:r>
        <w:rPr>
          <w:rFonts w:cstheme="minorHAnsi"/>
        </w:rPr>
        <w:t xml:space="preserve">: </w:t>
      </w:r>
      <w:r w:rsidRPr="000421C1">
        <w:rPr>
          <w:rFonts w:cstheme="minorHAnsi"/>
        </w:rPr>
        <w:t>Expansion of PAs system and/or improved zoning  could lead to risk to endangered species.</w:t>
      </w:r>
    </w:p>
    <w:p w14:paraId="245ABCCE" w14:textId="6F0DC73C" w:rsidR="009D56B1" w:rsidRPr="009D56B1" w:rsidRDefault="00DA65D6" w:rsidP="009D56B1">
      <w:pPr>
        <w:rPr>
          <w:rFonts w:cstheme="minorHAnsi"/>
          <w:bCs/>
          <w:u w:val="single"/>
        </w:rPr>
      </w:pPr>
      <w:r>
        <w:rPr>
          <w:rFonts w:cstheme="minorHAnsi"/>
          <w:bCs/>
          <w:u w:val="single"/>
        </w:rPr>
        <w:t>Two</w:t>
      </w:r>
      <w:r w:rsidR="00055F19">
        <w:rPr>
          <w:rFonts w:cstheme="minorHAnsi"/>
          <w:bCs/>
          <w:u w:val="single"/>
        </w:rPr>
        <w:t xml:space="preserve"> </w:t>
      </w:r>
      <w:r w:rsidR="009D56B1" w:rsidRPr="009D56B1">
        <w:rPr>
          <w:rFonts w:cstheme="minorHAnsi"/>
          <w:bCs/>
          <w:u w:val="single"/>
        </w:rPr>
        <w:t xml:space="preserve"> Low Risk</w:t>
      </w:r>
      <w:r>
        <w:rPr>
          <w:rFonts w:cstheme="minorHAnsi"/>
          <w:bCs/>
          <w:u w:val="single"/>
        </w:rPr>
        <w:t xml:space="preserve">s have been </w:t>
      </w:r>
      <w:r w:rsidR="002D6029">
        <w:rPr>
          <w:rFonts w:cstheme="minorHAnsi"/>
          <w:bCs/>
          <w:u w:val="single"/>
        </w:rPr>
        <w:t xml:space="preserve"> </w:t>
      </w:r>
      <w:r w:rsidR="009D56B1" w:rsidRPr="009D56B1">
        <w:rPr>
          <w:rFonts w:cstheme="minorHAnsi"/>
          <w:bCs/>
          <w:u w:val="single"/>
        </w:rPr>
        <w:t>identified</w:t>
      </w:r>
      <w:r w:rsidR="009D56B1">
        <w:rPr>
          <w:rFonts w:cstheme="minorHAnsi"/>
          <w:bCs/>
          <w:u w:val="single"/>
        </w:rPr>
        <w:t xml:space="preserve"> during SESP</w:t>
      </w:r>
      <w:r w:rsidR="009D56B1" w:rsidRPr="009D56B1">
        <w:rPr>
          <w:rFonts w:cstheme="minorHAnsi"/>
          <w:bCs/>
          <w:u w:val="single"/>
        </w:rPr>
        <w:t>:</w:t>
      </w:r>
    </w:p>
    <w:p w14:paraId="2BE99335" w14:textId="7831C3EA" w:rsidR="00A24349" w:rsidRPr="00D53F49" w:rsidRDefault="00A24349" w:rsidP="00A24349">
      <w:pPr>
        <w:rPr>
          <w:rFonts w:cstheme="minorHAnsi"/>
          <w:b/>
          <w:bCs/>
        </w:rPr>
      </w:pPr>
      <w:r w:rsidRPr="00545F59">
        <w:rPr>
          <w:rFonts w:cstheme="minorHAnsi"/>
          <w:b/>
          <w:bCs/>
        </w:rPr>
        <w:t xml:space="preserve">Risk </w:t>
      </w:r>
      <w:r>
        <w:rPr>
          <w:rFonts w:cstheme="minorHAnsi"/>
          <w:b/>
          <w:bCs/>
        </w:rPr>
        <w:t xml:space="preserve">6 </w:t>
      </w:r>
      <w:bookmarkStart w:id="163" w:name="_Hlk72689502"/>
      <w:r w:rsidRPr="000421C1">
        <w:rPr>
          <w:rFonts w:eastAsia="SimSun" w:cstheme="minorHAnsi"/>
          <w:color w:val="000000" w:themeColor="text1"/>
        </w:rPr>
        <w:t>The project activities focused on re-planting (native) tree species along riparian forests strips could have unforeseen ecological consequences.</w:t>
      </w:r>
      <w:bookmarkEnd w:id="163"/>
    </w:p>
    <w:p w14:paraId="3AC133BE" w14:textId="572CAAB9" w:rsidR="00A24349" w:rsidRPr="00545F59" w:rsidRDefault="00A24349" w:rsidP="00A24349">
      <w:pPr>
        <w:rPr>
          <w:rFonts w:cstheme="minorHAnsi"/>
        </w:rPr>
      </w:pPr>
      <w:r w:rsidRPr="00545F59">
        <w:rPr>
          <w:rFonts w:cstheme="minorHAnsi"/>
          <w:b/>
          <w:bCs/>
        </w:rPr>
        <w:t xml:space="preserve">Risk </w:t>
      </w:r>
      <w:r>
        <w:rPr>
          <w:rFonts w:cstheme="minorHAnsi"/>
          <w:b/>
          <w:bCs/>
        </w:rPr>
        <w:t>7</w:t>
      </w:r>
      <w:r w:rsidRPr="00545F59">
        <w:rPr>
          <w:rFonts w:cstheme="minorHAnsi"/>
          <w:b/>
          <w:bCs/>
        </w:rPr>
        <w:t xml:space="preserve">: </w:t>
      </w:r>
      <w:bookmarkStart w:id="164" w:name="_Hlk72689515"/>
      <w:r w:rsidRPr="000421C1">
        <w:rPr>
          <w:rFonts w:cstheme="minorHAnsi"/>
        </w:rPr>
        <w:t>The project supported demonstration activities may inadvertently be implemented at/in proximity of  significant cultural and historical significance sites.</w:t>
      </w:r>
      <w:bookmarkEnd w:id="164"/>
    </w:p>
    <w:p w14:paraId="3C169905" w14:textId="49F93AF2" w:rsidR="00A07587" w:rsidRDefault="00A07587" w:rsidP="009D56B1">
      <w:pPr>
        <w:rPr>
          <w:rFonts w:cstheme="minorHAnsi"/>
        </w:rPr>
      </w:pPr>
    </w:p>
    <w:p w14:paraId="2384A4F9" w14:textId="2D54E297" w:rsidR="00AC1FF0" w:rsidRPr="00A07587" w:rsidRDefault="00A07587" w:rsidP="00A07587">
      <w:pPr>
        <w:spacing w:before="0"/>
      </w:pPr>
      <w:r w:rsidRPr="00A07587">
        <w:t xml:space="preserve">A synthesis of the key project activities with potential social and environmental impacts is shown in </w:t>
      </w:r>
      <w:r w:rsidRPr="00AC1FF0">
        <w:fldChar w:fldCharType="begin"/>
      </w:r>
      <w:r w:rsidRPr="00AC1FF0">
        <w:instrText xml:space="preserve"> REF _Ref507349845 \h </w:instrText>
      </w:r>
      <w:r w:rsidR="00AC1FF0" w:rsidRPr="00AC1FF0">
        <w:instrText xml:space="preserve"> \* MERGEFORMAT </w:instrText>
      </w:r>
      <w:r w:rsidRPr="00AC1FF0">
        <w:fldChar w:fldCharType="separate"/>
      </w:r>
      <w:r w:rsidRPr="00AC1FF0">
        <w:t xml:space="preserve">Table </w:t>
      </w:r>
      <w:r w:rsidRPr="00AC1FF0">
        <w:rPr>
          <w:noProof/>
        </w:rPr>
        <w:t>2</w:t>
      </w:r>
      <w:r w:rsidRPr="00AC1FF0">
        <w:fldChar w:fldCharType="end"/>
      </w:r>
      <w:r>
        <w:t xml:space="preserve"> below</w:t>
      </w:r>
      <w:r w:rsidRPr="00A07587">
        <w:t>. This table is supported by the more detailed information on project-specific risks contained in the SESP</w:t>
      </w:r>
      <w:r w:rsidR="00146C8F">
        <w:t xml:space="preserve"> </w:t>
      </w:r>
      <w:r w:rsidR="00146C8F" w:rsidRPr="00AC1FF0">
        <w:t>(</w:t>
      </w:r>
      <w:r w:rsidR="00AC1FF0" w:rsidRPr="00AC1FF0">
        <w:t xml:space="preserve">Project Document </w:t>
      </w:r>
      <w:r w:rsidRPr="00AC1FF0">
        <w:t xml:space="preserve">Annex </w:t>
      </w:r>
      <w:r w:rsidR="003205E0">
        <w:t>6</w:t>
      </w:r>
      <w:r w:rsidR="00146C8F" w:rsidRPr="00AC1FF0">
        <w:t>).</w:t>
      </w:r>
    </w:p>
    <w:p w14:paraId="7151C567" w14:textId="4D7D5C2F" w:rsidR="00146C8F" w:rsidRDefault="00146C8F" w:rsidP="009D56B1">
      <w:pPr>
        <w:rPr>
          <w:rFonts w:cstheme="minorHAnsi"/>
        </w:rPr>
      </w:pPr>
    </w:p>
    <w:p w14:paraId="3E90E0FF" w14:textId="77777777" w:rsidR="00FA136D" w:rsidRDefault="00FA136D" w:rsidP="009D56B1">
      <w:pPr>
        <w:rPr>
          <w:rFonts w:cstheme="minorHAnsi"/>
          <w:b/>
          <w:bCs/>
        </w:rPr>
        <w:sectPr w:rsidR="00FA136D" w:rsidSect="00FA136D">
          <w:pgSz w:w="11907" w:h="16839" w:code="9"/>
          <w:pgMar w:top="1440" w:right="1440" w:bottom="1440" w:left="1440" w:header="578" w:footer="578" w:gutter="0"/>
          <w:cols w:space="720"/>
          <w:docGrid w:linePitch="360"/>
        </w:sectPr>
      </w:pPr>
    </w:p>
    <w:p w14:paraId="5D4645D3" w14:textId="0C40EAC5" w:rsidR="00FA136D" w:rsidRDefault="00FA136D" w:rsidP="009D56B1">
      <w:pPr>
        <w:rPr>
          <w:rFonts w:cstheme="minorHAnsi"/>
        </w:rPr>
      </w:pPr>
      <w:r w:rsidRPr="00AC1FF0">
        <w:rPr>
          <w:rFonts w:cstheme="minorHAnsi"/>
          <w:b/>
          <w:bCs/>
        </w:rPr>
        <w:lastRenderedPageBreak/>
        <w:t xml:space="preserve">Table </w:t>
      </w:r>
      <w:r w:rsidR="00725294">
        <w:rPr>
          <w:rFonts w:cstheme="minorHAnsi"/>
          <w:b/>
          <w:bCs/>
        </w:rPr>
        <w:t>1</w:t>
      </w:r>
      <w:r w:rsidRPr="00AC1FF0">
        <w:rPr>
          <w:rFonts w:cstheme="minorHAnsi"/>
          <w:b/>
          <w:bCs/>
        </w:rPr>
        <w:t>:</w:t>
      </w:r>
      <w:r>
        <w:rPr>
          <w:rFonts w:cstheme="minorHAnsi"/>
        </w:rPr>
        <w:t xml:space="preserve"> Summary of activities and potential risks and benefits</w:t>
      </w:r>
    </w:p>
    <w:tbl>
      <w:tblPr>
        <w:tblStyle w:val="TableGrid"/>
        <w:tblW w:w="13949" w:type="dxa"/>
        <w:jc w:val="center"/>
        <w:tblLook w:val="04A0" w:firstRow="1" w:lastRow="0" w:firstColumn="1" w:lastColumn="0" w:noHBand="0" w:noVBand="1"/>
      </w:tblPr>
      <w:tblGrid>
        <w:gridCol w:w="2461"/>
        <w:gridCol w:w="5542"/>
        <w:gridCol w:w="3139"/>
        <w:gridCol w:w="2807"/>
      </w:tblGrid>
      <w:tr w:rsidR="00390F16" w:rsidRPr="0070250E" w14:paraId="24D0AE77" w14:textId="6836C4F6" w:rsidTr="002340F6">
        <w:trPr>
          <w:tblHeader/>
          <w:jc w:val="center"/>
        </w:trPr>
        <w:tc>
          <w:tcPr>
            <w:tcW w:w="2461" w:type="dxa"/>
            <w:tcBorders>
              <w:bottom w:val="single" w:sz="4" w:space="0" w:color="auto"/>
            </w:tcBorders>
            <w:shd w:val="clear" w:color="auto" w:fill="C6D9F1" w:themeFill="text2" w:themeFillTint="33"/>
            <w:vAlign w:val="center"/>
          </w:tcPr>
          <w:p w14:paraId="4508D36F" w14:textId="77777777" w:rsidR="00390F16" w:rsidRPr="00CC009C" w:rsidRDefault="00390F16" w:rsidP="00DA49BF">
            <w:pPr>
              <w:jc w:val="center"/>
              <w:rPr>
                <w:rFonts w:cstheme="minorHAnsi"/>
                <w:b/>
                <w:sz w:val="18"/>
                <w:szCs w:val="18"/>
              </w:rPr>
            </w:pPr>
            <w:bookmarkStart w:id="165" w:name="_Hlk73057016"/>
            <w:r w:rsidRPr="00CC009C">
              <w:rPr>
                <w:rFonts w:cstheme="minorHAnsi"/>
                <w:b/>
                <w:sz w:val="18"/>
                <w:szCs w:val="18"/>
              </w:rPr>
              <w:t>Project activity</w:t>
            </w:r>
          </w:p>
        </w:tc>
        <w:tc>
          <w:tcPr>
            <w:tcW w:w="5542" w:type="dxa"/>
            <w:tcBorders>
              <w:bottom w:val="single" w:sz="4" w:space="0" w:color="auto"/>
            </w:tcBorders>
            <w:shd w:val="clear" w:color="auto" w:fill="C6D9F1" w:themeFill="text2" w:themeFillTint="33"/>
            <w:vAlign w:val="center"/>
          </w:tcPr>
          <w:p w14:paraId="7EA41466" w14:textId="07427351" w:rsidR="00390F16" w:rsidRPr="00CC009C" w:rsidRDefault="00390F16" w:rsidP="00DA49BF">
            <w:pPr>
              <w:jc w:val="center"/>
              <w:rPr>
                <w:rFonts w:cstheme="minorHAnsi"/>
                <w:b/>
                <w:sz w:val="18"/>
                <w:szCs w:val="18"/>
              </w:rPr>
            </w:pPr>
            <w:r w:rsidRPr="00CC009C">
              <w:rPr>
                <w:rFonts w:cstheme="minorHAnsi"/>
                <w:b/>
                <w:sz w:val="18"/>
                <w:szCs w:val="18"/>
              </w:rPr>
              <w:t>Potential social and environmental</w:t>
            </w:r>
            <w:r>
              <w:rPr>
                <w:rFonts w:cstheme="minorHAnsi"/>
                <w:b/>
                <w:sz w:val="18"/>
                <w:szCs w:val="18"/>
              </w:rPr>
              <w:t xml:space="preserve"> risks</w:t>
            </w:r>
          </w:p>
        </w:tc>
        <w:tc>
          <w:tcPr>
            <w:tcW w:w="3139" w:type="dxa"/>
            <w:tcBorders>
              <w:bottom w:val="single" w:sz="4" w:space="0" w:color="auto"/>
            </w:tcBorders>
            <w:shd w:val="clear" w:color="auto" w:fill="C6D9F1" w:themeFill="text2" w:themeFillTint="33"/>
          </w:tcPr>
          <w:p w14:paraId="77AF8D67" w14:textId="3A3A7C64" w:rsidR="00390F16" w:rsidRPr="00CC009C" w:rsidRDefault="00390F16" w:rsidP="00DA49BF">
            <w:pPr>
              <w:jc w:val="center"/>
              <w:rPr>
                <w:rFonts w:cstheme="minorHAnsi"/>
                <w:b/>
                <w:sz w:val="18"/>
                <w:szCs w:val="18"/>
              </w:rPr>
            </w:pPr>
            <w:r w:rsidRPr="00CC009C">
              <w:rPr>
                <w:rFonts w:cstheme="minorHAnsi"/>
                <w:b/>
                <w:sz w:val="18"/>
                <w:szCs w:val="18"/>
              </w:rPr>
              <w:t>SESP references (see SESP in Annex)</w:t>
            </w:r>
          </w:p>
        </w:tc>
        <w:tc>
          <w:tcPr>
            <w:tcW w:w="2807" w:type="dxa"/>
            <w:tcBorders>
              <w:bottom w:val="single" w:sz="4" w:space="0" w:color="auto"/>
            </w:tcBorders>
            <w:shd w:val="clear" w:color="auto" w:fill="C6D9F1" w:themeFill="text2" w:themeFillTint="33"/>
          </w:tcPr>
          <w:p w14:paraId="182EEFC8" w14:textId="5A92BA94" w:rsidR="00390F16" w:rsidRPr="00CC009C" w:rsidRDefault="00390F16" w:rsidP="00DA49BF">
            <w:pPr>
              <w:jc w:val="center"/>
              <w:rPr>
                <w:rFonts w:cstheme="minorHAnsi"/>
                <w:b/>
                <w:sz w:val="18"/>
                <w:szCs w:val="18"/>
              </w:rPr>
            </w:pPr>
            <w:r>
              <w:rPr>
                <w:rFonts w:cstheme="minorHAnsi"/>
                <w:b/>
                <w:sz w:val="18"/>
                <w:szCs w:val="18"/>
              </w:rPr>
              <w:t>Social and environmental Benefits</w:t>
            </w:r>
          </w:p>
        </w:tc>
      </w:tr>
      <w:tr w:rsidR="00390F16" w14:paraId="2993F4C9" w14:textId="5BB17A09" w:rsidTr="002340F6">
        <w:trPr>
          <w:trHeight w:val="252"/>
          <w:jc w:val="center"/>
        </w:trPr>
        <w:tc>
          <w:tcPr>
            <w:tcW w:w="11142" w:type="dxa"/>
            <w:gridSpan w:val="3"/>
            <w:shd w:val="clear" w:color="auto" w:fill="E5DFEC" w:themeFill="accent4" w:themeFillTint="33"/>
          </w:tcPr>
          <w:p w14:paraId="2BA30F70" w14:textId="78807145" w:rsidR="00390F16" w:rsidRPr="00CC009C" w:rsidRDefault="00390F16" w:rsidP="006D6532">
            <w:pPr>
              <w:jc w:val="center"/>
              <w:rPr>
                <w:rFonts w:cstheme="minorHAnsi"/>
                <w:b/>
                <w:bCs/>
                <w:sz w:val="18"/>
                <w:szCs w:val="18"/>
              </w:rPr>
            </w:pPr>
          </w:p>
        </w:tc>
        <w:tc>
          <w:tcPr>
            <w:tcW w:w="2807" w:type="dxa"/>
            <w:shd w:val="clear" w:color="auto" w:fill="E5DFEC" w:themeFill="accent4" w:themeFillTint="33"/>
          </w:tcPr>
          <w:p w14:paraId="42A395D1" w14:textId="77777777" w:rsidR="00390F16" w:rsidRPr="00CC009C" w:rsidRDefault="00390F16" w:rsidP="006D6532">
            <w:pPr>
              <w:jc w:val="center"/>
              <w:rPr>
                <w:rFonts w:cstheme="minorHAnsi"/>
                <w:b/>
                <w:bCs/>
                <w:sz w:val="18"/>
                <w:szCs w:val="18"/>
              </w:rPr>
            </w:pPr>
          </w:p>
        </w:tc>
      </w:tr>
      <w:tr w:rsidR="00390F16" w14:paraId="6E7871AA" w14:textId="4A9B0810" w:rsidTr="002340F6">
        <w:trPr>
          <w:jc w:val="center"/>
        </w:trPr>
        <w:tc>
          <w:tcPr>
            <w:tcW w:w="2461" w:type="dxa"/>
          </w:tcPr>
          <w:p w14:paraId="5136B82B" w14:textId="4159672B" w:rsidR="00177EB7" w:rsidRDefault="00177EB7" w:rsidP="00177EB7">
            <w:pPr>
              <w:jc w:val="left"/>
              <w:rPr>
                <w:rFonts w:cstheme="minorHAnsi"/>
                <w:b/>
                <w:sz w:val="18"/>
                <w:szCs w:val="18"/>
              </w:rPr>
            </w:pPr>
            <w:r>
              <w:rPr>
                <w:rFonts w:cstheme="minorHAnsi"/>
                <w:b/>
                <w:sz w:val="18"/>
                <w:szCs w:val="18"/>
              </w:rPr>
              <w:t xml:space="preserve">Integrated Water Management  Framework </w:t>
            </w:r>
          </w:p>
          <w:p w14:paraId="01BD3ED6" w14:textId="145E3CEB" w:rsidR="00177EB7" w:rsidRDefault="00177EB7" w:rsidP="003245E8">
            <w:pPr>
              <w:jc w:val="left"/>
              <w:rPr>
                <w:rFonts w:cstheme="minorHAnsi"/>
                <w:b/>
                <w:sz w:val="18"/>
                <w:szCs w:val="18"/>
              </w:rPr>
            </w:pPr>
          </w:p>
          <w:p w14:paraId="636B6AF6" w14:textId="77777777" w:rsidR="00177EB7" w:rsidRDefault="00177EB7" w:rsidP="00177EB7">
            <w:pPr>
              <w:pStyle w:val="ListParagraph"/>
              <w:numPr>
                <w:ilvl w:val="0"/>
                <w:numId w:val="31"/>
              </w:numPr>
              <w:jc w:val="left"/>
              <w:rPr>
                <w:rFonts w:cstheme="minorHAnsi"/>
                <w:b/>
                <w:sz w:val="18"/>
                <w:szCs w:val="18"/>
              </w:rPr>
            </w:pPr>
            <w:r>
              <w:rPr>
                <w:rFonts w:cstheme="minorHAnsi"/>
                <w:b/>
                <w:sz w:val="18"/>
                <w:szCs w:val="18"/>
              </w:rPr>
              <w:t>Output 1.1</w:t>
            </w:r>
          </w:p>
          <w:p w14:paraId="2AF356CE" w14:textId="77777777" w:rsidR="00177EB7" w:rsidRDefault="00177EB7" w:rsidP="00177EB7">
            <w:pPr>
              <w:pStyle w:val="ListParagraph"/>
              <w:numPr>
                <w:ilvl w:val="0"/>
                <w:numId w:val="31"/>
              </w:numPr>
              <w:jc w:val="left"/>
              <w:rPr>
                <w:rFonts w:cstheme="minorHAnsi"/>
                <w:b/>
                <w:sz w:val="18"/>
                <w:szCs w:val="18"/>
              </w:rPr>
            </w:pPr>
            <w:r>
              <w:rPr>
                <w:rFonts w:cstheme="minorHAnsi"/>
                <w:b/>
                <w:sz w:val="18"/>
                <w:szCs w:val="18"/>
              </w:rPr>
              <w:t>Output 1.2</w:t>
            </w:r>
          </w:p>
          <w:p w14:paraId="7E53B2CC" w14:textId="6BFF3B7C" w:rsidR="00177EB7" w:rsidRDefault="00177EB7" w:rsidP="003245E8">
            <w:pPr>
              <w:jc w:val="left"/>
              <w:rPr>
                <w:rFonts w:cstheme="minorHAnsi"/>
                <w:b/>
                <w:sz w:val="18"/>
                <w:szCs w:val="18"/>
              </w:rPr>
            </w:pPr>
          </w:p>
          <w:p w14:paraId="3999FC28" w14:textId="77777777" w:rsidR="00177EB7" w:rsidRDefault="00177EB7" w:rsidP="003245E8">
            <w:pPr>
              <w:jc w:val="left"/>
              <w:rPr>
                <w:rFonts w:cstheme="minorHAnsi"/>
                <w:b/>
                <w:sz w:val="18"/>
                <w:szCs w:val="18"/>
              </w:rPr>
            </w:pPr>
          </w:p>
          <w:p w14:paraId="12454CBA" w14:textId="540C2AF8" w:rsidR="00597B63" w:rsidRPr="00CC009C" w:rsidRDefault="00597B63" w:rsidP="001B50BA">
            <w:pPr>
              <w:jc w:val="left"/>
              <w:rPr>
                <w:rFonts w:cstheme="minorHAnsi"/>
                <w:b/>
                <w:sz w:val="18"/>
                <w:szCs w:val="18"/>
              </w:rPr>
            </w:pPr>
          </w:p>
        </w:tc>
        <w:tc>
          <w:tcPr>
            <w:tcW w:w="5542" w:type="dxa"/>
          </w:tcPr>
          <w:p w14:paraId="429B81E9" w14:textId="77777777" w:rsidR="00177EB7" w:rsidRPr="0035513E" w:rsidRDefault="00177EB7" w:rsidP="00177EB7">
            <w:pPr>
              <w:rPr>
                <w:rFonts w:cstheme="minorHAnsi"/>
                <w:b/>
                <w:bCs/>
                <w:color w:val="1F497D" w:themeColor="text2"/>
                <w:sz w:val="18"/>
                <w:szCs w:val="18"/>
                <w:u w:val="single"/>
              </w:rPr>
            </w:pPr>
            <w:r w:rsidRPr="0035513E">
              <w:rPr>
                <w:rFonts w:cstheme="minorHAnsi"/>
                <w:b/>
                <w:bCs/>
                <w:color w:val="1F497D" w:themeColor="text2"/>
                <w:sz w:val="18"/>
                <w:szCs w:val="18"/>
                <w:u w:val="single"/>
              </w:rPr>
              <w:t>Economic displacement</w:t>
            </w:r>
            <w:r>
              <w:rPr>
                <w:rFonts w:cstheme="minorHAnsi"/>
                <w:b/>
                <w:bCs/>
                <w:color w:val="1F497D" w:themeColor="text2"/>
                <w:sz w:val="18"/>
                <w:szCs w:val="18"/>
                <w:u w:val="single"/>
              </w:rPr>
              <w:t xml:space="preserve"> </w:t>
            </w:r>
            <w:r w:rsidRPr="0035513E">
              <w:rPr>
                <w:rFonts w:cstheme="minorHAnsi"/>
                <w:b/>
                <w:bCs/>
                <w:color w:val="1F497D" w:themeColor="text2"/>
                <w:sz w:val="18"/>
                <w:szCs w:val="18"/>
                <w:u w:val="single"/>
              </w:rPr>
              <w:t xml:space="preserve"> </w:t>
            </w:r>
          </w:p>
          <w:p w14:paraId="62D39724" w14:textId="7F436727" w:rsidR="00177EB7" w:rsidRPr="00CA0B67" w:rsidRDefault="00177EB7" w:rsidP="00177EB7">
            <w:pPr>
              <w:rPr>
                <w:rFonts w:cstheme="minorHAnsi"/>
                <w:b/>
                <w:bCs/>
                <w:sz w:val="18"/>
                <w:szCs w:val="18"/>
              </w:rPr>
            </w:pPr>
            <w:r>
              <w:rPr>
                <w:rFonts w:cstheme="minorHAnsi"/>
                <w:sz w:val="18"/>
                <w:szCs w:val="18"/>
              </w:rPr>
              <w:t xml:space="preserve">The project will </w:t>
            </w:r>
            <w:r w:rsidRPr="00CA0B67">
              <w:rPr>
                <w:rFonts w:cstheme="minorHAnsi"/>
                <w:sz w:val="18"/>
                <w:szCs w:val="18"/>
              </w:rPr>
              <w:t>develop an Integrated Water Management Framework</w:t>
            </w:r>
            <w:r w:rsidRPr="00CA0B67">
              <w:rPr>
                <w:rFonts w:cstheme="minorHAnsi"/>
                <w:b/>
                <w:bCs/>
                <w:sz w:val="18"/>
                <w:szCs w:val="18"/>
              </w:rPr>
              <w:t xml:space="preserve"> (Output 1.</w:t>
            </w:r>
            <w:r>
              <w:rPr>
                <w:rFonts w:cstheme="minorHAnsi"/>
                <w:b/>
                <w:bCs/>
                <w:sz w:val="18"/>
                <w:szCs w:val="18"/>
              </w:rPr>
              <w:t>1/Output 1.2</w:t>
            </w:r>
            <w:r w:rsidRPr="00CA0B67">
              <w:rPr>
                <w:rFonts w:cstheme="minorHAnsi"/>
                <w:b/>
                <w:bCs/>
                <w:sz w:val="18"/>
                <w:szCs w:val="18"/>
              </w:rPr>
              <w:t xml:space="preserve">) </w:t>
            </w:r>
            <w:r w:rsidRPr="00CA0B67">
              <w:rPr>
                <w:rFonts w:cstheme="minorHAnsi"/>
                <w:sz w:val="18"/>
                <w:szCs w:val="18"/>
              </w:rPr>
              <w:t>covering the entire irrigated areas and system in Lower Amudarya and Aral Sea Basin (LADAB) landscape;</w:t>
            </w:r>
            <w:r>
              <w:rPr>
                <w:rFonts w:cstheme="minorHAnsi"/>
                <w:sz w:val="18"/>
                <w:szCs w:val="18"/>
              </w:rPr>
              <w:t xml:space="preserve"> within this framework, the project will further support </w:t>
            </w:r>
            <w:r w:rsidRPr="00CA0B67">
              <w:rPr>
                <w:rFonts w:cstheme="minorHAnsi"/>
                <w:sz w:val="18"/>
                <w:szCs w:val="18"/>
              </w:rPr>
              <w:t xml:space="preserve"> </w:t>
            </w:r>
            <w:r>
              <w:rPr>
                <w:rFonts w:cstheme="minorHAnsi"/>
                <w:sz w:val="18"/>
                <w:szCs w:val="18"/>
              </w:rPr>
              <w:t xml:space="preserve">a </w:t>
            </w:r>
            <w:r w:rsidRPr="00CA0B67">
              <w:rPr>
                <w:rFonts w:cstheme="minorHAnsi"/>
                <w:sz w:val="18"/>
                <w:szCs w:val="18"/>
              </w:rPr>
              <w:t>plan</w:t>
            </w:r>
            <w:r>
              <w:rPr>
                <w:rFonts w:cstheme="minorHAnsi"/>
                <w:sz w:val="18"/>
                <w:szCs w:val="18"/>
              </w:rPr>
              <w:t xml:space="preserve"> that will prioritize Gov investments into hydrotechnical facilities, </w:t>
            </w:r>
            <w:r w:rsidRPr="00CA0B67">
              <w:rPr>
                <w:rFonts w:cstheme="minorHAnsi"/>
                <w:sz w:val="18"/>
                <w:szCs w:val="18"/>
              </w:rPr>
              <w:t xml:space="preserve"> titled </w:t>
            </w:r>
            <w:r w:rsidRPr="00CA0B67">
              <w:rPr>
                <w:rFonts w:cstheme="minorHAnsi"/>
                <w:b/>
                <w:bCs/>
                <w:sz w:val="18"/>
                <w:szCs w:val="18"/>
              </w:rPr>
              <w:t xml:space="preserve"> </w:t>
            </w:r>
            <w:bookmarkStart w:id="166" w:name="_Hlk72686497"/>
            <w:r w:rsidRPr="00CA0B67">
              <w:rPr>
                <w:rFonts w:cstheme="minorHAnsi"/>
                <w:sz w:val="18"/>
                <w:szCs w:val="18"/>
              </w:rPr>
              <w:t>“Investment Plan for Review and Optimization of Hydrotechnical Facilities”</w:t>
            </w:r>
            <w:r w:rsidR="00122A54">
              <w:rPr>
                <w:rFonts w:cstheme="minorHAnsi"/>
                <w:sz w:val="18"/>
                <w:szCs w:val="18"/>
              </w:rPr>
              <w:t>.</w:t>
            </w:r>
          </w:p>
          <w:bookmarkEnd w:id="166"/>
          <w:p w14:paraId="4DD0C522" w14:textId="2C3310B2" w:rsidR="00711E39" w:rsidRPr="001B50BA" w:rsidRDefault="00711E39" w:rsidP="00177EB7">
            <w:pPr>
              <w:rPr>
                <w:rFonts w:cstheme="minorHAnsi"/>
                <w:sz w:val="18"/>
                <w:szCs w:val="18"/>
              </w:rPr>
            </w:pPr>
            <w:r w:rsidRPr="001B50BA">
              <w:rPr>
                <w:rFonts w:cstheme="minorHAnsi"/>
                <w:sz w:val="18"/>
                <w:szCs w:val="18"/>
              </w:rPr>
              <w:t xml:space="preserve">The water management planning </w:t>
            </w:r>
            <w:r>
              <w:rPr>
                <w:rFonts w:cstheme="minorHAnsi"/>
                <w:sz w:val="18"/>
                <w:szCs w:val="18"/>
              </w:rPr>
              <w:t>framework</w:t>
            </w:r>
            <w:r w:rsidRPr="001B50BA">
              <w:rPr>
                <w:rFonts w:cstheme="minorHAnsi"/>
                <w:sz w:val="18"/>
                <w:szCs w:val="18"/>
              </w:rPr>
              <w:t xml:space="preserve"> </w:t>
            </w:r>
            <w:r>
              <w:rPr>
                <w:rFonts w:cstheme="minorHAnsi"/>
                <w:sz w:val="18"/>
                <w:szCs w:val="18"/>
              </w:rPr>
              <w:t>may result in</w:t>
            </w:r>
            <w:r w:rsidRPr="001B50BA">
              <w:rPr>
                <w:rFonts w:cstheme="minorHAnsi"/>
                <w:sz w:val="18"/>
                <w:szCs w:val="18"/>
              </w:rPr>
              <w:t xml:space="preserve"> some modification to the enjoyment of human rights or potential economic displacement of individuals living near or otherwise using territory included in the targeted area.</w:t>
            </w:r>
          </w:p>
          <w:p w14:paraId="407CE88B" w14:textId="15A9F5A4" w:rsidR="00177EB7" w:rsidRPr="0035513E" w:rsidRDefault="00711E39" w:rsidP="00177EB7">
            <w:pPr>
              <w:rPr>
                <w:rFonts w:eastAsia="Times New Roman" w:cstheme="minorHAnsi"/>
                <w:b/>
                <w:bCs/>
                <w:color w:val="1F497D" w:themeColor="text2"/>
                <w:sz w:val="18"/>
                <w:szCs w:val="18"/>
                <w:u w:val="single"/>
              </w:rPr>
            </w:pPr>
            <w:r>
              <w:rPr>
                <w:rFonts w:eastAsia="Times New Roman" w:cstheme="minorHAnsi"/>
                <w:b/>
                <w:bCs/>
                <w:color w:val="1F497D" w:themeColor="text2"/>
                <w:sz w:val="18"/>
                <w:szCs w:val="18"/>
                <w:u w:val="single"/>
              </w:rPr>
              <w:t>Water</w:t>
            </w:r>
            <w:r w:rsidR="00177EB7" w:rsidRPr="0035513E">
              <w:rPr>
                <w:rFonts w:eastAsia="Times New Roman" w:cstheme="minorHAnsi"/>
                <w:b/>
                <w:bCs/>
                <w:color w:val="1F497D" w:themeColor="text2"/>
                <w:sz w:val="18"/>
                <w:szCs w:val="18"/>
                <w:u w:val="single"/>
              </w:rPr>
              <w:t xml:space="preserve"> planning</w:t>
            </w:r>
            <w:r>
              <w:rPr>
                <w:rFonts w:eastAsia="Times New Roman" w:cstheme="minorHAnsi"/>
                <w:b/>
                <w:bCs/>
                <w:color w:val="1F497D" w:themeColor="text2"/>
                <w:sz w:val="18"/>
                <w:szCs w:val="18"/>
                <w:u w:val="single"/>
              </w:rPr>
              <w:t xml:space="preserve"> framework</w:t>
            </w:r>
            <w:r w:rsidR="00177EB7" w:rsidRPr="0035513E">
              <w:rPr>
                <w:rFonts w:eastAsia="Times New Roman" w:cstheme="minorHAnsi"/>
                <w:b/>
                <w:bCs/>
                <w:color w:val="1F497D" w:themeColor="text2"/>
                <w:sz w:val="18"/>
                <w:szCs w:val="18"/>
                <w:u w:val="single"/>
              </w:rPr>
              <w:t xml:space="preserve">  may have negative impact on the use of natural resources </w:t>
            </w:r>
          </w:p>
          <w:p w14:paraId="079D435B" w14:textId="66B3CBD7" w:rsidR="00390F16" w:rsidRPr="00CC009C" w:rsidRDefault="00177EB7" w:rsidP="001B50BA">
            <w:pPr>
              <w:rPr>
                <w:rFonts w:eastAsia="Times New Roman" w:cstheme="minorHAnsi"/>
                <w:sz w:val="18"/>
                <w:szCs w:val="18"/>
                <w:u w:val="single"/>
              </w:rPr>
            </w:pPr>
            <w:r w:rsidRPr="0035513E">
              <w:rPr>
                <w:rFonts w:cstheme="minorHAnsi"/>
                <w:sz w:val="18"/>
                <w:szCs w:val="18"/>
              </w:rPr>
              <w:t xml:space="preserve">  The project’s work under Outcome 1.1 includes the development of a </w:t>
            </w:r>
            <w:r w:rsidRPr="00345049">
              <w:rPr>
                <w:rFonts w:cstheme="minorHAnsi"/>
                <w:sz w:val="18"/>
                <w:szCs w:val="18"/>
              </w:rPr>
              <w:t>plan (“Investment Plan for review and Optimization of Hydrotechnical Facilities”)</w:t>
            </w:r>
            <w:r w:rsidRPr="0035513E">
              <w:rPr>
                <w:rFonts w:cstheme="minorHAnsi"/>
                <w:sz w:val="18"/>
                <w:szCs w:val="18"/>
              </w:rPr>
              <w:t xml:space="preserve">   for prioritizing the government’s investments  into the modernization of hydrotechnical facilities (dams, reservoirs, sluices) in order to consider ecosystem needs and  improved water management and releases, to establish optimal water supply for critical wetlands/lakes.   During the assessments and designing the optimal water distribution scenarios among multiple water users and designing improvements measures of the hydrotechnical facilities, there is the risk  of failing to properly plan for</w:t>
            </w:r>
            <w:r>
              <w:rPr>
                <w:rFonts w:cstheme="minorHAnsi"/>
                <w:sz w:val="18"/>
                <w:szCs w:val="18"/>
              </w:rPr>
              <w:t xml:space="preserve"> maintenance/improvements of these facilities for the management of</w:t>
            </w:r>
            <w:r w:rsidRPr="0035513E">
              <w:rPr>
                <w:rFonts w:cstheme="minorHAnsi"/>
                <w:sz w:val="18"/>
                <w:szCs w:val="18"/>
              </w:rPr>
              <w:t xml:space="preserve"> maximum flow management leading to a potential risk of flooding the adjacent arable lands.</w:t>
            </w:r>
            <w:r w:rsidR="00DF168D">
              <w:rPr>
                <w:rFonts w:cstheme="minorHAnsi"/>
                <w:sz w:val="18"/>
                <w:szCs w:val="18"/>
              </w:rPr>
              <w:t xml:space="preserve"> The “Investment Plan “ will be part of the Integrated Water Framework. </w:t>
            </w:r>
          </w:p>
        </w:tc>
        <w:tc>
          <w:tcPr>
            <w:tcW w:w="3139" w:type="dxa"/>
          </w:tcPr>
          <w:p w14:paraId="5841492E" w14:textId="4409C753" w:rsidR="00625D6D" w:rsidRDefault="00625D6D" w:rsidP="00835E15">
            <w:pPr>
              <w:spacing w:before="20" w:after="20"/>
              <w:jc w:val="left"/>
              <w:rPr>
                <w:rFonts w:cstheme="minorHAnsi"/>
                <w:sz w:val="18"/>
                <w:szCs w:val="18"/>
              </w:rPr>
            </w:pPr>
          </w:p>
          <w:p w14:paraId="5D2AADD5" w14:textId="77777777" w:rsidR="00177EB7" w:rsidRPr="00CC009C" w:rsidRDefault="00177EB7" w:rsidP="00177EB7">
            <w:pPr>
              <w:spacing w:before="20" w:after="20"/>
              <w:jc w:val="left"/>
              <w:rPr>
                <w:rFonts w:cstheme="minorHAnsi"/>
                <w:b/>
                <w:bCs/>
                <w:sz w:val="18"/>
                <w:szCs w:val="18"/>
              </w:rPr>
            </w:pPr>
            <w:r w:rsidRPr="00CC009C">
              <w:rPr>
                <w:rFonts w:cstheme="minorHAnsi"/>
                <w:b/>
                <w:bCs/>
                <w:sz w:val="18"/>
                <w:szCs w:val="18"/>
              </w:rPr>
              <w:t>RISKS</w:t>
            </w:r>
          </w:p>
          <w:p w14:paraId="495BBA17" w14:textId="25475F8F" w:rsidR="00177EB7" w:rsidRDefault="00177EB7" w:rsidP="00177EB7">
            <w:pPr>
              <w:spacing w:before="20" w:after="20"/>
              <w:jc w:val="left"/>
              <w:rPr>
                <w:rFonts w:cstheme="minorHAnsi"/>
                <w:sz w:val="18"/>
                <w:szCs w:val="18"/>
              </w:rPr>
            </w:pPr>
            <w:r w:rsidRPr="00CC009C">
              <w:rPr>
                <w:rFonts w:cstheme="minorHAnsi"/>
                <w:sz w:val="18"/>
                <w:szCs w:val="18"/>
              </w:rPr>
              <w:t>Risk 1 /Moderate</w:t>
            </w:r>
          </w:p>
          <w:p w14:paraId="3E29B163" w14:textId="7922A1A9" w:rsidR="00CE4918" w:rsidRDefault="00CE4918" w:rsidP="00177EB7">
            <w:pPr>
              <w:spacing w:before="20" w:after="20"/>
              <w:jc w:val="left"/>
              <w:rPr>
                <w:rFonts w:cstheme="minorHAnsi"/>
                <w:sz w:val="18"/>
                <w:szCs w:val="18"/>
              </w:rPr>
            </w:pPr>
            <w:r>
              <w:rPr>
                <w:rFonts w:cstheme="minorHAnsi"/>
                <w:sz w:val="18"/>
                <w:szCs w:val="18"/>
              </w:rPr>
              <w:t>Risk 10/Moderate</w:t>
            </w:r>
          </w:p>
          <w:p w14:paraId="40A0DB63" w14:textId="20598F75" w:rsidR="00CE4918" w:rsidRPr="00CC009C" w:rsidRDefault="00CE4918" w:rsidP="00177EB7">
            <w:pPr>
              <w:spacing w:before="20" w:after="20"/>
              <w:jc w:val="left"/>
              <w:rPr>
                <w:rFonts w:cstheme="minorHAnsi"/>
                <w:sz w:val="18"/>
                <w:szCs w:val="18"/>
              </w:rPr>
            </w:pPr>
            <w:r>
              <w:rPr>
                <w:rFonts w:cstheme="minorHAnsi"/>
                <w:sz w:val="18"/>
                <w:szCs w:val="18"/>
              </w:rPr>
              <w:t>Risk 13/Moderate</w:t>
            </w:r>
          </w:p>
          <w:p w14:paraId="2B9F9E20" w14:textId="77777777" w:rsidR="00177EB7" w:rsidRDefault="00177EB7" w:rsidP="00177EB7">
            <w:pPr>
              <w:spacing w:before="20" w:after="20"/>
              <w:jc w:val="left"/>
              <w:rPr>
                <w:rFonts w:cstheme="minorHAnsi"/>
                <w:sz w:val="18"/>
                <w:szCs w:val="18"/>
              </w:rPr>
            </w:pPr>
          </w:p>
          <w:p w14:paraId="2581F7AF" w14:textId="77777777" w:rsidR="00177EB7" w:rsidRPr="00CC009C" w:rsidRDefault="00177EB7" w:rsidP="00177EB7">
            <w:pPr>
              <w:spacing w:before="20" w:after="20"/>
              <w:jc w:val="left"/>
              <w:rPr>
                <w:rFonts w:cstheme="minorHAnsi"/>
                <w:sz w:val="18"/>
                <w:szCs w:val="18"/>
              </w:rPr>
            </w:pPr>
          </w:p>
          <w:p w14:paraId="0607C80C" w14:textId="77777777" w:rsidR="00177EB7" w:rsidRPr="00CC009C" w:rsidRDefault="00177EB7" w:rsidP="00177EB7">
            <w:pPr>
              <w:spacing w:before="20" w:after="20"/>
              <w:jc w:val="left"/>
              <w:rPr>
                <w:rFonts w:cstheme="minorHAnsi"/>
                <w:b/>
                <w:bCs/>
                <w:sz w:val="18"/>
                <w:szCs w:val="18"/>
              </w:rPr>
            </w:pPr>
            <w:r w:rsidRPr="00CC009C">
              <w:rPr>
                <w:rFonts w:cstheme="minorHAnsi"/>
                <w:b/>
                <w:bCs/>
                <w:sz w:val="18"/>
                <w:szCs w:val="18"/>
              </w:rPr>
              <w:t xml:space="preserve">SAFEGUARDS  TRIGGERED </w:t>
            </w:r>
          </w:p>
          <w:p w14:paraId="7392352B" w14:textId="77777777" w:rsidR="00177EB7" w:rsidRPr="00CC009C" w:rsidRDefault="00177EB7" w:rsidP="00177EB7">
            <w:pPr>
              <w:spacing w:before="20" w:after="20"/>
              <w:jc w:val="left"/>
              <w:rPr>
                <w:rFonts w:cstheme="minorHAnsi"/>
                <w:sz w:val="18"/>
                <w:szCs w:val="18"/>
              </w:rPr>
            </w:pPr>
            <w:r w:rsidRPr="00CC009C">
              <w:rPr>
                <w:rFonts w:cstheme="minorHAnsi"/>
                <w:sz w:val="18"/>
                <w:szCs w:val="18"/>
              </w:rPr>
              <w:t xml:space="preserve">SES Principle 2 HUMAN RIGHTS </w:t>
            </w:r>
          </w:p>
          <w:p w14:paraId="4B0EB765" w14:textId="77777777" w:rsidR="00177EB7" w:rsidRPr="00CC009C" w:rsidRDefault="00177EB7" w:rsidP="00177EB7">
            <w:pPr>
              <w:spacing w:before="20" w:after="20"/>
              <w:jc w:val="left"/>
              <w:rPr>
                <w:rFonts w:cstheme="minorHAnsi"/>
                <w:sz w:val="18"/>
                <w:szCs w:val="18"/>
              </w:rPr>
            </w:pPr>
            <w:r w:rsidRPr="00CC009C">
              <w:rPr>
                <w:rFonts w:cstheme="minorHAnsi"/>
                <w:sz w:val="18"/>
                <w:szCs w:val="18"/>
              </w:rPr>
              <w:t>SES Principle 3 GENDER</w:t>
            </w:r>
          </w:p>
          <w:p w14:paraId="0E9E7270" w14:textId="77777777" w:rsidR="00177EB7" w:rsidRPr="00CC009C" w:rsidRDefault="00177EB7" w:rsidP="00177EB7">
            <w:pPr>
              <w:spacing w:before="20" w:after="20"/>
              <w:jc w:val="left"/>
              <w:rPr>
                <w:rFonts w:cstheme="minorHAnsi"/>
                <w:sz w:val="18"/>
                <w:szCs w:val="18"/>
              </w:rPr>
            </w:pPr>
            <w:r w:rsidRPr="00CC009C">
              <w:rPr>
                <w:rFonts w:cstheme="minorHAnsi"/>
                <w:sz w:val="18"/>
                <w:szCs w:val="18"/>
              </w:rPr>
              <w:t>SES Principle 5 ACCOUNTABILITY</w:t>
            </w:r>
          </w:p>
          <w:p w14:paraId="6F98F6DF" w14:textId="77777777" w:rsidR="00177EB7" w:rsidRDefault="00177EB7" w:rsidP="00177EB7">
            <w:pPr>
              <w:spacing w:before="20" w:after="20"/>
              <w:jc w:val="left"/>
              <w:rPr>
                <w:rFonts w:cstheme="minorHAnsi"/>
                <w:sz w:val="18"/>
                <w:szCs w:val="18"/>
              </w:rPr>
            </w:pPr>
            <w:r w:rsidRPr="00CC009C">
              <w:rPr>
                <w:rFonts w:cstheme="minorHAnsi"/>
                <w:sz w:val="18"/>
                <w:szCs w:val="18"/>
              </w:rPr>
              <w:t>SES Standard 2 CLIMATE CHANGE</w:t>
            </w:r>
          </w:p>
          <w:p w14:paraId="5A43AE17" w14:textId="77777777" w:rsidR="00177EB7" w:rsidRPr="00CC009C" w:rsidRDefault="00177EB7" w:rsidP="00177EB7">
            <w:pPr>
              <w:spacing w:before="20" w:after="20"/>
              <w:jc w:val="left"/>
              <w:rPr>
                <w:rFonts w:cstheme="minorHAnsi"/>
                <w:sz w:val="18"/>
                <w:szCs w:val="18"/>
              </w:rPr>
            </w:pPr>
            <w:r>
              <w:rPr>
                <w:rFonts w:cstheme="minorHAnsi"/>
                <w:sz w:val="18"/>
                <w:szCs w:val="18"/>
              </w:rPr>
              <w:t xml:space="preserve">SES Standard 3 COMMUNITY HEALTH, SAFETY and SECURITY  </w:t>
            </w:r>
          </w:p>
          <w:p w14:paraId="717A838A" w14:textId="77777777" w:rsidR="00177EB7" w:rsidRPr="00CC009C" w:rsidRDefault="00177EB7" w:rsidP="00177EB7">
            <w:pPr>
              <w:spacing w:before="20" w:after="20"/>
              <w:jc w:val="left"/>
              <w:rPr>
                <w:rFonts w:cstheme="minorHAnsi"/>
                <w:sz w:val="18"/>
                <w:szCs w:val="18"/>
              </w:rPr>
            </w:pPr>
            <w:r w:rsidRPr="00CC009C">
              <w:rPr>
                <w:rFonts w:cstheme="minorHAnsi"/>
                <w:sz w:val="18"/>
                <w:szCs w:val="18"/>
              </w:rPr>
              <w:t>SES  Standard 5 DISPLACEMENT</w:t>
            </w:r>
          </w:p>
          <w:p w14:paraId="04154783" w14:textId="77777777" w:rsidR="00177EB7" w:rsidRPr="00CC009C" w:rsidRDefault="00177EB7" w:rsidP="00177EB7">
            <w:pPr>
              <w:spacing w:before="20" w:after="20"/>
              <w:jc w:val="left"/>
              <w:rPr>
                <w:rFonts w:cstheme="minorHAnsi"/>
                <w:sz w:val="18"/>
                <w:szCs w:val="18"/>
              </w:rPr>
            </w:pPr>
            <w:r w:rsidRPr="00CC009C">
              <w:rPr>
                <w:rFonts w:cstheme="minorHAnsi"/>
                <w:sz w:val="18"/>
                <w:szCs w:val="18"/>
              </w:rPr>
              <w:t>SES Standard 8 POLLUTION PREVENTION and RESOURCE EFFICIENCY</w:t>
            </w:r>
          </w:p>
          <w:p w14:paraId="46309D4F" w14:textId="77777777" w:rsidR="008865CC" w:rsidRPr="00CC009C" w:rsidRDefault="008865CC" w:rsidP="00835E15">
            <w:pPr>
              <w:spacing w:before="20" w:after="20"/>
              <w:jc w:val="left"/>
              <w:rPr>
                <w:rFonts w:cstheme="minorHAnsi"/>
                <w:sz w:val="18"/>
                <w:szCs w:val="18"/>
              </w:rPr>
            </w:pPr>
          </w:p>
          <w:p w14:paraId="372DADFC" w14:textId="767E1865" w:rsidR="00390F16" w:rsidRPr="00CC009C" w:rsidRDefault="00390F16" w:rsidP="005544B7">
            <w:pPr>
              <w:spacing w:before="20" w:after="20"/>
              <w:jc w:val="left"/>
              <w:rPr>
                <w:rFonts w:cstheme="minorHAnsi"/>
                <w:sz w:val="18"/>
                <w:szCs w:val="18"/>
              </w:rPr>
            </w:pPr>
          </w:p>
        </w:tc>
        <w:tc>
          <w:tcPr>
            <w:tcW w:w="2807" w:type="dxa"/>
          </w:tcPr>
          <w:p w14:paraId="5B513D3C" w14:textId="77777777" w:rsidR="00177EB7" w:rsidRDefault="00177EB7" w:rsidP="00177EB7">
            <w:pPr>
              <w:spacing w:before="0" w:after="0"/>
              <w:rPr>
                <w:rFonts w:cs="Calibri"/>
                <w:bCs/>
                <w:sz w:val="18"/>
                <w:szCs w:val="18"/>
              </w:rPr>
            </w:pPr>
            <w:r>
              <w:rPr>
                <w:rFonts w:cs="Calibri"/>
                <w:bCs/>
                <w:sz w:val="18"/>
                <w:szCs w:val="18"/>
              </w:rPr>
              <w:t xml:space="preserve">The project will be </w:t>
            </w:r>
            <w:r w:rsidRPr="00244272">
              <w:rPr>
                <w:rFonts w:cs="Calibri"/>
                <w:bCs/>
                <w:sz w:val="18"/>
                <w:szCs w:val="18"/>
              </w:rPr>
              <w:t xml:space="preserve">linking “water saving agriculture” </w:t>
            </w:r>
            <w:r>
              <w:rPr>
                <w:rFonts w:cs="Calibri"/>
                <w:bCs/>
                <w:sz w:val="18"/>
                <w:szCs w:val="18"/>
              </w:rPr>
              <w:t>with provision of minimum</w:t>
            </w:r>
            <w:r w:rsidRPr="00244272">
              <w:rPr>
                <w:rFonts w:cs="Calibri"/>
                <w:bCs/>
                <w:sz w:val="18"/>
                <w:szCs w:val="18"/>
              </w:rPr>
              <w:t xml:space="preserve"> ecological flows to endangered lakes, wetland and riparian zones in Amudarya and Aral Sea Basin</w:t>
            </w:r>
            <w:r>
              <w:rPr>
                <w:rFonts w:cs="Calibri"/>
                <w:bCs/>
                <w:sz w:val="18"/>
                <w:szCs w:val="18"/>
              </w:rPr>
              <w:t>.</w:t>
            </w:r>
          </w:p>
          <w:p w14:paraId="56A712B1" w14:textId="77777777" w:rsidR="00177EB7" w:rsidRPr="00244272" w:rsidRDefault="00177EB7" w:rsidP="00177EB7">
            <w:pPr>
              <w:spacing w:before="0" w:after="0"/>
              <w:rPr>
                <w:rFonts w:cs="Calibri"/>
                <w:b/>
                <w:bCs/>
                <w:sz w:val="18"/>
                <w:szCs w:val="18"/>
              </w:rPr>
            </w:pPr>
          </w:p>
          <w:p w14:paraId="6284FFB8" w14:textId="77777777" w:rsidR="00177EB7" w:rsidRDefault="00177EB7" w:rsidP="00177EB7">
            <w:pPr>
              <w:spacing w:before="0" w:after="0"/>
              <w:rPr>
                <w:rFonts w:eastAsia="Times New Roman" w:cstheme="minorHAnsi"/>
                <w:sz w:val="18"/>
                <w:szCs w:val="18"/>
              </w:rPr>
            </w:pPr>
            <w:r w:rsidRPr="00244272">
              <w:rPr>
                <w:rFonts w:eastAsia="Times New Roman" w:cstheme="minorHAnsi"/>
                <w:sz w:val="18"/>
                <w:szCs w:val="18"/>
              </w:rPr>
              <w:t xml:space="preserve">The project will provide for improved water management for 1,050,910 ha of irrigated arable land in LADAB landscape,  based on an initial demonstration of “water saving agriculture” on 112,800 ha in the four targeted districts. </w:t>
            </w:r>
          </w:p>
          <w:p w14:paraId="23531382" w14:textId="77777777" w:rsidR="00177EB7" w:rsidRDefault="00177EB7" w:rsidP="00177EB7">
            <w:pPr>
              <w:spacing w:before="0" w:after="0"/>
              <w:rPr>
                <w:rFonts w:eastAsia="Times New Roman" w:cstheme="minorHAnsi"/>
                <w:sz w:val="18"/>
                <w:szCs w:val="18"/>
              </w:rPr>
            </w:pPr>
          </w:p>
          <w:p w14:paraId="452017A7" w14:textId="77777777" w:rsidR="00177EB7" w:rsidRDefault="00177EB7" w:rsidP="00177EB7">
            <w:pPr>
              <w:spacing w:before="0" w:after="0"/>
              <w:rPr>
                <w:rFonts w:eastAsia="Times New Roman" w:cstheme="minorHAnsi"/>
                <w:sz w:val="18"/>
                <w:szCs w:val="18"/>
              </w:rPr>
            </w:pPr>
          </w:p>
          <w:p w14:paraId="29D660E6" w14:textId="4F42A6B0" w:rsidR="002C1088" w:rsidRDefault="00177EB7" w:rsidP="00B350EA">
            <w:pPr>
              <w:tabs>
                <w:tab w:val="left" w:pos="567"/>
              </w:tabs>
              <w:spacing w:before="0"/>
              <w:rPr>
                <w:rFonts w:cstheme="minorHAnsi"/>
                <w:sz w:val="18"/>
                <w:szCs w:val="18"/>
              </w:rPr>
            </w:pPr>
            <w:r w:rsidRPr="00244272">
              <w:rPr>
                <w:rFonts w:eastAsia="Times New Roman" w:cstheme="minorHAnsi"/>
                <w:sz w:val="18"/>
                <w:szCs w:val="18"/>
              </w:rPr>
              <w:t>The lakes, wetlands and riparian corridors in the LADAB landscape provide ecosystem services, such as climate regulation and air quality, as well as maintaining biodiversity</w:t>
            </w:r>
          </w:p>
          <w:p w14:paraId="38912A6D" w14:textId="14CCAA6A" w:rsidR="00390F16" w:rsidRPr="00345049" w:rsidRDefault="00390F16" w:rsidP="00345049">
            <w:pPr>
              <w:tabs>
                <w:tab w:val="left" w:pos="567"/>
              </w:tabs>
              <w:spacing w:before="0"/>
              <w:rPr>
                <w:rFonts w:cstheme="minorHAnsi"/>
                <w:bCs/>
                <w:color w:val="0070C0"/>
                <w:sz w:val="18"/>
                <w:szCs w:val="18"/>
              </w:rPr>
            </w:pPr>
          </w:p>
        </w:tc>
      </w:tr>
      <w:tr w:rsidR="00CE4918" w14:paraId="0B790640" w14:textId="77777777" w:rsidTr="00856818">
        <w:trPr>
          <w:trHeight w:val="17681"/>
          <w:jc w:val="center"/>
        </w:trPr>
        <w:tc>
          <w:tcPr>
            <w:tcW w:w="2461" w:type="dxa"/>
          </w:tcPr>
          <w:p w14:paraId="088D1A19" w14:textId="63E1217D" w:rsidR="00CE4918" w:rsidRDefault="00CE4918" w:rsidP="00DF168D">
            <w:pPr>
              <w:jc w:val="left"/>
              <w:rPr>
                <w:rFonts w:cstheme="minorHAnsi"/>
                <w:b/>
                <w:sz w:val="18"/>
                <w:szCs w:val="18"/>
              </w:rPr>
            </w:pPr>
            <w:r>
              <w:rPr>
                <w:rFonts w:cstheme="minorHAnsi"/>
                <w:b/>
                <w:sz w:val="18"/>
                <w:szCs w:val="18"/>
              </w:rPr>
              <w:lastRenderedPageBreak/>
              <w:t xml:space="preserve">Land use  planning and SLM activities </w:t>
            </w:r>
          </w:p>
          <w:p w14:paraId="017A54A6" w14:textId="77777777" w:rsidR="00CE4918" w:rsidRPr="00AC7B83" w:rsidRDefault="00CE4918" w:rsidP="00DF168D">
            <w:pPr>
              <w:pStyle w:val="ListParagraph"/>
              <w:numPr>
                <w:ilvl w:val="0"/>
                <w:numId w:val="49"/>
              </w:numPr>
              <w:jc w:val="left"/>
              <w:rPr>
                <w:rFonts w:cstheme="minorHAnsi"/>
                <w:b/>
                <w:sz w:val="18"/>
                <w:szCs w:val="18"/>
              </w:rPr>
            </w:pPr>
            <w:r w:rsidRPr="00AC7B83">
              <w:rPr>
                <w:rFonts w:cstheme="minorHAnsi"/>
                <w:b/>
                <w:sz w:val="18"/>
                <w:szCs w:val="18"/>
              </w:rPr>
              <w:t>Integrated LDN land use plans</w:t>
            </w:r>
          </w:p>
          <w:p w14:paraId="4D0E1ADA" w14:textId="77777777" w:rsidR="00CE4918" w:rsidRDefault="00CE4918" w:rsidP="00DF168D">
            <w:pPr>
              <w:pStyle w:val="ListParagraph"/>
              <w:numPr>
                <w:ilvl w:val="0"/>
                <w:numId w:val="49"/>
              </w:numPr>
              <w:jc w:val="left"/>
              <w:rPr>
                <w:rFonts w:cstheme="minorHAnsi"/>
                <w:b/>
                <w:sz w:val="18"/>
                <w:szCs w:val="18"/>
              </w:rPr>
            </w:pPr>
            <w:r w:rsidRPr="00AC7B83">
              <w:rPr>
                <w:rFonts w:cstheme="minorHAnsi"/>
                <w:b/>
                <w:sz w:val="18"/>
                <w:szCs w:val="18"/>
              </w:rPr>
              <w:t xml:space="preserve">Pasture management plans, Forest management plans  </w:t>
            </w:r>
          </w:p>
          <w:p w14:paraId="31290007" w14:textId="77777777" w:rsidR="00CE4918" w:rsidRDefault="00CE4918" w:rsidP="00DF168D">
            <w:pPr>
              <w:pStyle w:val="ListParagraph"/>
              <w:numPr>
                <w:ilvl w:val="0"/>
                <w:numId w:val="49"/>
              </w:numPr>
              <w:jc w:val="left"/>
              <w:rPr>
                <w:rFonts w:cstheme="minorHAnsi"/>
                <w:b/>
                <w:sz w:val="18"/>
                <w:szCs w:val="18"/>
              </w:rPr>
            </w:pPr>
            <w:r w:rsidRPr="00AC7B83">
              <w:rPr>
                <w:rFonts w:cstheme="minorHAnsi"/>
                <w:b/>
                <w:sz w:val="18"/>
                <w:szCs w:val="18"/>
              </w:rPr>
              <w:t xml:space="preserve">SLM measures in buffer and production landscapes </w:t>
            </w:r>
          </w:p>
          <w:p w14:paraId="0CF2E1E4" w14:textId="77777777" w:rsidR="00CE4918" w:rsidRPr="00AC7B83" w:rsidRDefault="00CE4918" w:rsidP="00DF168D">
            <w:pPr>
              <w:pStyle w:val="ListParagraph"/>
              <w:numPr>
                <w:ilvl w:val="0"/>
                <w:numId w:val="49"/>
              </w:numPr>
              <w:jc w:val="left"/>
              <w:rPr>
                <w:rFonts w:cstheme="minorHAnsi"/>
                <w:b/>
                <w:sz w:val="18"/>
                <w:szCs w:val="18"/>
              </w:rPr>
            </w:pPr>
            <w:r>
              <w:rPr>
                <w:rFonts w:cstheme="minorHAnsi"/>
                <w:b/>
                <w:sz w:val="18"/>
                <w:szCs w:val="18"/>
              </w:rPr>
              <w:t xml:space="preserve">Integrated Water Management Plans </w:t>
            </w:r>
          </w:p>
          <w:p w14:paraId="3401472D" w14:textId="77777777" w:rsidR="00CE4918" w:rsidRDefault="00CE4918" w:rsidP="00DF168D">
            <w:pPr>
              <w:jc w:val="left"/>
              <w:rPr>
                <w:rFonts w:cstheme="minorHAnsi"/>
                <w:b/>
                <w:sz w:val="18"/>
                <w:szCs w:val="18"/>
              </w:rPr>
            </w:pPr>
            <w:r>
              <w:rPr>
                <w:rFonts w:cstheme="minorHAnsi"/>
                <w:b/>
                <w:sz w:val="18"/>
                <w:szCs w:val="18"/>
              </w:rPr>
              <w:t>Output 2.2</w:t>
            </w:r>
          </w:p>
          <w:p w14:paraId="301448D0" w14:textId="77777777" w:rsidR="00CE4918" w:rsidRDefault="00CE4918" w:rsidP="00DF168D">
            <w:pPr>
              <w:jc w:val="left"/>
              <w:rPr>
                <w:rFonts w:cstheme="minorHAnsi"/>
                <w:b/>
                <w:sz w:val="18"/>
                <w:szCs w:val="18"/>
              </w:rPr>
            </w:pPr>
            <w:r>
              <w:rPr>
                <w:rFonts w:cstheme="minorHAnsi"/>
                <w:b/>
                <w:sz w:val="18"/>
                <w:szCs w:val="18"/>
              </w:rPr>
              <w:t>Output 1.2</w:t>
            </w:r>
          </w:p>
          <w:p w14:paraId="153A27A3" w14:textId="77777777" w:rsidR="00CE4918" w:rsidRDefault="00CE4918" w:rsidP="00DF168D">
            <w:pPr>
              <w:jc w:val="left"/>
              <w:rPr>
                <w:rFonts w:cstheme="minorHAnsi"/>
                <w:b/>
                <w:sz w:val="18"/>
                <w:szCs w:val="18"/>
              </w:rPr>
            </w:pPr>
            <w:r>
              <w:rPr>
                <w:rFonts w:cstheme="minorHAnsi"/>
                <w:b/>
                <w:sz w:val="18"/>
                <w:szCs w:val="18"/>
              </w:rPr>
              <w:t>Output 2.3</w:t>
            </w:r>
          </w:p>
          <w:p w14:paraId="730F440C" w14:textId="77777777" w:rsidR="00CE4918" w:rsidRDefault="00CE4918" w:rsidP="00DF168D">
            <w:pPr>
              <w:jc w:val="left"/>
              <w:rPr>
                <w:rFonts w:cstheme="minorHAnsi"/>
                <w:b/>
                <w:sz w:val="18"/>
                <w:szCs w:val="18"/>
              </w:rPr>
            </w:pPr>
            <w:r>
              <w:rPr>
                <w:rFonts w:cstheme="minorHAnsi"/>
                <w:b/>
                <w:sz w:val="18"/>
                <w:szCs w:val="18"/>
              </w:rPr>
              <w:t>Output 2.4</w:t>
            </w:r>
          </w:p>
          <w:p w14:paraId="2BB2642A" w14:textId="72BE0E69" w:rsidR="00CE4918" w:rsidRDefault="00CE4918" w:rsidP="00DF168D">
            <w:pPr>
              <w:jc w:val="left"/>
              <w:rPr>
                <w:rFonts w:cstheme="minorHAnsi"/>
                <w:b/>
                <w:sz w:val="18"/>
                <w:szCs w:val="18"/>
              </w:rPr>
            </w:pPr>
            <w:r>
              <w:rPr>
                <w:rFonts w:cstheme="minorHAnsi"/>
                <w:b/>
                <w:sz w:val="18"/>
                <w:szCs w:val="18"/>
              </w:rPr>
              <w:t>Output 2.5</w:t>
            </w:r>
          </w:p>
          <w:p w14:paraId="003BBE1F" w14:textId="352F889F" w:rsidR="00CE4918" w:rsidRDefault="00CE4918" w:rsidP="00DF168D">
            <w:pPr>
              <w:jc w:val="left"/>
              <w:rPr>
                <w:rFonts w:cstheme="minorHAnsi"/>
                <w:b/>
                <w:sz w:val="18"/>
                <w:szCs w:val="18"/>
              </w:rPr>
            </w:pPr>
            <w:r>
              <w:rPr>
                <w:rFonts w:cstheme="minorHAnsi"/>
                <w:b/>
                <w:sz w:val="18"/>
                <w:szCs w:val="18"/>
              </w:rPr>
              <w:t>Output 3.2.3</w:t>
            </w:r>
          </w:p>
          <w:p w14:paraId="4CF1AAF8" w14:textId="27CCB164" w:rsidR="00CE4918" w:rsidRDefault="00CE4918" w:rsidP="00122A54">
            <w:pPr>
              <w:jc w:val="left"/>
              <w:rPr>
                <w:rFonts w:cstheme="minorHAnsi"/>
                <w:b/>
                <w:sz w:val="18"/>
                <w:szCs w:val="18"/>
              </w:rPr>
            </w:pPr>
          </w:p>
        </w:tc>
        <w:tc>
          <w:tcPr>
            <w:tcW w:w="5542" w:type="dxa"/>
          </w:tcPr>
          <w:p w14:paraId="252C57F6" w14:textId="7664F04A" w:rsidR="00CE4918" w:rsidRPr="008865CC" w:rsidRDefault="00CE4918" w:rsidP="00DF168D">
            <w:pPr>
              <w:rPr>
                <w:rFonts w:cstheme="minorHAnsi"/>
                <w:b/>
                <w:bCs/>
                <w:color w:val="1F497D" w:themeColor="text2"/>
                <w:sz w:val="18"/>
                <w:szCs w:val="18"/>
                <w:u w:val="single"/>
              </w:rPr>
            </w:pPr>
            <w:r w:rsidRPr="008865CC">
              <w:rPr>
                <w:rFonts w:cstheme="minorHAnsi"/>
                <w:b/>
                <w:bCs/>
                <w:color w:val="1F497D" w:themeColor="text2"/>
                <w:sz w:val="18"/>
                <w:szCs w:val="18"/>
                <w:u w:val="single"/>
              </w:rPr>
              <w:t xml:space="preserve">Economic displacement </w:t>
            </w:r>
            <w:r>
              <w:rPr>
                <w:rFonts w:cstheme="minorHAnsi"/>
                <w:b/>
                <w:bCs/>
                <w:color w:val="1F497D" w:themeColor="text2"/>
                <w:sz w:val="18"/>
                <w:szCs w:val="18"/>
                <w:u w:val="single"/>
              </w:rPr>
              <w:t xml:space="preserve"> </w:t>
            </w:r>
          </w:p>
          <w:p w14:paraId="31372F71" w14:textId="77777777" w:rsidR="00CE4918" w:rsidRPr="00D53F49" w:rsidRDefault="00CE4918" w:rsidP="00DF168D">
            <w:pPr>
              <w:rPr>
                <w:rFonts w:cstheme="minorHAnsi"/>
                <w:sz w:val="18"/>
                <w:szCs w:val="18"/>
              </w:rPr>
            </w:pPr>
            <w:r w:rsidRPr="00D53F49">
              <w:rPr>
                <w:rFonts w:cstheme="minorHAnsi"/>
                <w:sz w:val="18"/>
                <w:szCs w:val="18"/>
              </w:rPr>
              <w:t xml:space="preserve">The project will promote integrated landscape planning in the 4 priority districts in PAs productive zones. </w:t>
            </w:r>
          </w:p>
          <w:p w14:paraId="2D23DFF0" w14:textId="77777777" w:rsidR="00CE4918" w:rsidRPr="00D53F49" w:rsidRDefault="00CE4918" w:rsidP="00DF168D">
            <w:pPr>
              <w:rPr>
                <w:rFonts w:cstheme="minorHAnsi"/>
                <w:b/>
                <w:bCs/>
                <w:sz w:val="18"/>
                <w:szCs w:val="18"/>
              </w:rPr>
            </w:pPr>
            <w:r w:rsidRPr="00D53F49">
              <w:rPr>
                <w:rFonts w:cstheme="minorHAnsi"/>
                <w:sz w:val="18"/>
                <w:szCs w:val="18"/>
              </w:rPr>
              <w:t xml:space="preserve">At pilot districts level, the project will develop </w:t>
            </w:r>
            <w:r w:rsidRPr="00D53F49">
              <w:rPr>
                <w:rFonts w:cstheme="minorHAnsi"/>
                <w:sz w:val="18"/>
                <w:szCs w:val="18"/>
                <w:u w:val="single"/>
              </w:rPr>
              <w:t>4  Spatial Integrated Land Use Plans</w:t>
            </w:r>
            <w:r w:rsidRPr="00D53F49">
              <w:rPr>
                <w:rFonts w:cstheme="minorHAnsi"/>
                <w:sz w:val="18"/>
                <w:szCs w:val="18"/>
              </w:rPr>
              <w:t xml:space="preserve"> in 4 priority districts </w:t>
            </w:r>
            <w:proofErr w:type="spellStart"/>
            <w:r w:rsidRPr="00D53F49">
              <w:rPr>
                <w:rFonts w:cstheme="minorHAnsi"/>
                <w:sz w:val="18"/>
                <w:szCs w:val="18"/>
              </w:rPr>
              <w:t>Amudaya</w:t>
            </w:r>
            <w:proofErr w:type="spellEnd"/>
            <w:r w:rsidRPr="00D53F49">
              <w:rPr>
                <w:rFonts w:cstheme="minorHAnsi"/>
                <w:sz w:val="18"/>
                <w:szCs w:val="18"/>
              </w:rPr>
              <w:t xml:space="preserve"> and Moynaq districts in Karakalpakstan  and Alat and Karakul districts in Bukhara region,  under </w:t>
            </w:r>
            <w:r w:rsidRPr="00D53F49">
              <w:rPr>
                <w:rFonts w:cstheme="minorHAnsi"/>
                <w:b/>
                <w:bCs/>
                <w:sz w:val="18"/>
                <w:szCs w:val="18"/>
              </w:rPr>
              <w:t>Output 2.2.</w:t>
            </w:r>
          </w:p>
          <w:p w14:paraId="5452C484" w14:textId="77777777" w:rsidR="00CE4918" w:rsidRPr="00D53F49" w:rsidRDefault="00CE4918" w:rsidP="00DF168D">
            <w:pPr>
              <w:rPr>
                <w:rFonts w:cstheme="minorHAnsi"/>
                <w:sz w:val="18"/>
                <w:szCs w:val="18"/>
              </w:rPr>
            </w:pPr>
            <w:r w:rsidRPr="00D53F49">
              <w:rPr>
                <w:rFonts w:cstheme="minorHAnsi"/>
                <w:sz w:val="18"/>
                <w:szCs w:val="18"/>
              </w:rPr>
              <w:t xml:space="preserve">The project will further develop pasture management plans in these districts, on 90,000 ha in the PA/KBA/IBAs production zones under </w:t>
            </w:r>
            <w:r w:rsidRPr="00D53F49">
              <w:rPr>
                <w:rFonts w:cstheme="minorHAnsi"/>
                <w:b/>
                <w:bCs/>
                <w:sz w:val="18"/>
                <w:szCs w:val="18"/>
              </w:rPr>
              <w:t>Output 2.3.</w:t>
            </w:r>
            <w:r w:rsidRPr="00D53F49">
              <w:rPr>
                <w:rFonts w:cstheme="minorHAnsi"/>
                <w:sz w:val="18"/>
                <w:szCs w:val="18"/>
              </w:rPr>
              <w:t xml:space="preserve"> </w:t>
            </w:r>
          </w:p>
          <w:p w14:paraId="0649DCFD" w14:textId="77777777" w:rsidR="00CE4918" w:rsidRPr="00D53F49" w:rsidRDefault="00CE4918" w:rsidP="00DF168D">
            <w:pPr>
              <w:rPr>
                <w:rFonts w:cstheme="minorHAnsi"/>
                <w:b/>
                <w:bCs/>
                <w:sz w:val="18"/>
                <w:szCs w:val="18"/>
              </w:rPr>
            </w:pPr>
            <w:r w:rsidRPr="00D53F49">
              <w:rPr>
                <w:rFonts w:cstheme="minorHAnsi"/>
                <w:sz w:val="18"/>
                <w:szCs w:val="18"/>
              </w:rPr>
              <w:t>In addition, 4 community-based forest management plans in key areas of riparian corridors for approximately 10,000 ha tugai and turanga forests, and the implementation of proposed activities will be done in collaboration with the state forestry enterprises and local communities under</w:t>
            </w:r>
            <w:r w:rsidRPr="00D53F49">
              <w:rPr>
                <w:rFonts w:cstheme="minorHAnsi"/>
                <w:b/>
                <w:bCs/>
                <w:sz w:val="18"/>
                <w:szCs w:val="18"/>
              </w:rPr>
              <w:t xml:space="preserve"> Output 2.5</w:t>
            </w:r>
            <w:r w:rsidRPr="00D53F49">
              <w:rPr>
                <w:rFonts w:cstheme="minorHAnsi"/>
                <w:sz w:val="18"/>
                <w:szCs w:val="18"/>
              </w:rPr>
              <w:t>.</w:t>
            </w:r>
          </w:p>
          <w:p w14:paraId="5AAF9200" w14:textId="77777777" w:rsidR="00CE4918" w:rsidRPr="00D53F49" w:rsidRDefault="00CE4918" w:rsidP="00DF168D">
            <w:pPr>
              <w:rPr>
                <w:rFonts w:cstheme="minorHAnsi"/>
                <w:sz w:val="18"/>
                <w:szCs w:val="18"/>
              </w:rPr>
            </w:pPr>
            <w:r w:rsidRPr="00D53F49">
              <w:rPr>
                <w:rFonts w:cstheme="minorHAnsi"/>
                <w:sz w:val="18"/>
                <w:szCs w:val="18"/>
              </w:rPr>
              <w:t xml:space="preserve">Under </w:t>
            </w:r>
            <w:r w:rsidRPr="00D53F49">
              <w:rPr>
                <w:rFonts w:cstheme="minorHAnsi"/>
                <w:b/>
                <w:bCs/>
                <w:sz w:val="18"/>
                <w:szCs w:val="18"/>
              </w:rPr>
              <w:t>Output 1.2</w:t>
            </w:r>
            <w:r w:rsidRPr="00D53F49">
              <w:rPr>
                <w:rFonts w:cstheme="minorHAnsi"/>
                <w:sz w:val="18"/>
                <w:szCs w:val="18"/>
              </w:rPr>
              <w:t xml:space="preserve"> the project will develop 4 Integrated Water Management Plans in the priority districts (Output 1.2)</w:t>
            </w:r>
          </w:p>
          <w:p w14:paraId="789D457D" w14:textId="5692FEDD" w:rsidR="00CE4918" w:rsidRDefault="00CE4918" w:rsidP="00DF168D">
            <w:pPr>
              <w:rPr>
                <w:rFonts w:cstheme="minorHAnsi"/>
                <w:sz w:val="18"/>
                <w:szCs w:val="18"/>
              </w:rPr>
            </w:pPr>
            <w:r w:rsidRPr="00D53F49">
              <w:rPr>
                <w:rFonts w:cstheme="minorHAnsi"/>
                <w:sz w:val="18"/>
                <w:szCs w:val="18"/>
              </w:rPr>
              <w:t xml:space="preserve">The targeted areas were selected at the PPG stage (Annex 22: Target Landscape profile and Annex 24: Proposed SLM activities/Project document) however their exact delineation on the ground  will  be validated with georeferenced data support,  during the expert  land </w:t>
            </w:r>
            <w:proofErr w:type="spellStart"/>
            <w:r w:rsidRPr="00D53F49">
              <w:rPr>
                <w:rFonts w:cstheme="minorHAnsi"/>
                <w:sz w:val="18"/>
                <w:szCs w:val="18"/>
              </w:rPr>
              <w:t>usemapping</w:t>
            </w:r>
            <w:proofErr w:type="spellEnd"/>
            <w:r w:rsidRPr="00D53F49">
              <w:rPr>
                <w:rFonts w:cstheme="minorHAnsi"/>
                <w:sz w:val="18"/>
                <w:szCs w:val="18"/>
              </w:rPr>
              <w:t xml:space="preserve"> and assessments (</w:t>
            </w:r>
            <w:r w:rsidRPr="00D53F49">
              <w:rPr>
                <w:rFonts w:cstheme="minorHAnsi"/>
                <w:b/>
                <w:bCs/>
                <w:sz w:val="18"/>
                <w:szCs w:val="18"/>
              </w:rPr>
              <w:t>Output 2.2.)</w:t>
            </w:r>
            <w:r w:rsidRPr="00D53F49">
              <w:rPr>
                <w:rFonts w:cstheme="minorHAnsi"/>
                <w:sz w:val="18"/>
                <w:szCs w:val="18"/>
              </w:rPr>
              <w:t xml:space="preserve"> and will be re-confirmed during the consultations with the forestry enterprises, local authorities sand local communities during  the first year of the project implementation</w:t>
            </w:r>
            <w:r>
              <w:rPr>
                <w:rFonts w:cstheme="minorHAnsi"/>
                <w:sz w:val="18"/>
                <w:szCs w:val="18"/>
              </w:rPr>
              <w:t xml:space="preserve"> </w:t>
            </w:r>
            <w:r w:rsidRPr="003245E8">
              <w:rPr>
                <w:rFonts w:cstheme="minorHAnsi"/>
                <w:sz w:val="18"/>
                <w:szCs w:val="18"/>
              </w:rPr>
              <w:t>.</w:t>
            </w:r>
          </w:p>
          <w:p w14:paraId="73C88C93" w14:textId="77777777" w:rsidR="00CE4918" w:rsidRDefault="00CE4918" w:rsidP="00DF168D">
            <w:pPr>
              <w:rPr>
                <w:rFonts w:cstheme="minorHAnsi"/>
                <w:sz w:val="18"/>
                <w:szCs w:val="18"/>
              </w:rPr>
            </w:pPr>
            <w:r w:rsidRPr="00B67FB6">
              <w:rPr>
                <w:rFonts w:cstheme="minorHAnsi"/>
                <w:sz w:val="18"/>
                <w:szCs w:val="18"/>
              </w:rPr>
              <w:t>When modifying existing resource use and management regimes, there is always a possibility of some modification to the enjoyment of human rights or potential economic displacement of individuals living near or otherwise using territory included in the targeted area</w:t>
            </w:r>
            <w:r w:rsidRPr="008865CC">
              <w:rPr>
                <w:rFonts w:cstheme="minorHAnsi"/>
                <w:sz w:val="18"/>
                <w:szCs w:val="18"/>
              </w:rPr>
              <w:t xml:space="preserve">. </w:t>
            </w:r>
          </w:p>
          <w:p w14:paraId="38E3D855" w14:textId="77777777" w:rsidR="00CE4918" w:rsidRDefault="00CE4918" w:rsidP="00DF168D">
            <w:pPr>
              <w:rPr>
                <w:rFonts w:cstheme="minorHAnsi"/>
                <w:bCs/>
                <w:color w:val="1F497D" w:themeColor="text2"/>
                <w:sz w:val="18"/>
                <w:szCs w:val="18"/>
                <w:u w:val="single"/>
              </w:rPr>
            </w:pPr>
          </w:p>
          <w:p w14:paraId="3696AF02" w14:textId="77777777" w:rsidR="00CE4918" w:rsidRDefault="00CE4918" w:rsidP="00CE4918">
            <w:pPr>
              <w:rPr>
                <w:rFonts w:eastAsia="Times New Roman" w:cstheme="minorHAnsi"/>
                <w:b/>
                <w:bCs/>
                <w:color w:val="1F497D" w:themeColor="text2"/>
                <w:sz w:val="18"/>
                <w:szCs w:val="18"/>
                <w:u w:val="single"/>
              </w:rPr>
            </w:pPr>
            <w:r w:rsidRPr="0035513E">
              <w:rPr>
                <w:rFonts w:eastAsia="Times New Roman" w:cstheme="minorHAnsi"/>
                <w:b/>
                <w:bCs/>
                <w:color w:val="1F497D" w:themeColor="text2"/>
                <w:sz w:val="18"/>
                <w:szCs w:val="18"/>
                <w:u w:val="single"/>
              </w:rPr>
              <w:t xml:space="preserve">Project planning  may have negative impact on the use of natural resources </w:t>
            </w:r>
          </w:p>
          <w:p w14:paraId="4DC4B764" w14:textId="77777777" w:rsidR="00CE4918" w:rsidRDefault="00CE4918" w:rsidP="00CE4918">
            <w:pPr>
              <w:rPr>
                <w:rFonts w:cstheme="minorHAnsi"/>
                <w:sz w:val="18"/>
                <w:szCs w:val="18"/>
              </w:rPr>
            </w:pPr>
            <w:r w:rsidRPr="00CA0B67">
              <w:rPr>
                <w:rFonts w:cstheme="minorHAnsi"/>
                <w:sz w:val="18"/>
                <w:szCs w:val="18"/>
              </w:rPr>
              <w:t xml:space="preserve">The project’s work under  </w:t>
            </w:r>
            <w:r w:rsidRPr="00CA0B67">
              <w:rPr>
                <w:rFonts w:cstheme="minorHAnsi"/>
                <w:b/>
                <w:bCs/>
                <w:sz w:val="18"/>
                <w:szCs w:val="18"/>
              </w:rPr>
              <w:t>Output 1.2</w:t>
            </w:r>
            <w:r w:rsidRPr="00CA0B67">
              <w:rPr>
                <w:rFonts w:cstheme="minorHAnsi"/>
                <w:sz w:val="18"/>
                <w:szCs w:val="18"/>
              </w:rPr>
              <w:t xml:space="preserve">. will result in approximately 112,180 ha of irrigated land under sustainable water management; </w:t>
            </w:r>
          </w:p>
          <w:p w14:paraId="2DA39BD0" w14:textId="19633794" w:rsidR="00CE4918" w:rsidRPr="00CE4918" w:rsidRDefault="00CE4918" w:rsidP="00DF168D">
            <w:pPr>
              <w:rPr>
                <w:rFonts w:cstheme="minorHAnsi"/>
                <w:sz w:val="18"/>
                <w:szCs w:val="18"/>
              </w:rPr>
            </w:pPr>
            <w:r w:rsidRPr="00CA0B67">
              <w:rPr>
                <w:rFonts w:cstheme="minorHAnsi"/>
                <w:sz w:val="18"/>
                <w:szCs w:val="18"/>
              </w:rPr>
              <w:lastRenderedPageBreak/>
              <w:t>The risks considered are related to potential inadequate</w:t>
            </w:r>
            <w:r w:rsidRPr="0035513E">
              <w:rPr>
                <w:rFonts w:cstheme="minorHAnsi"/>
                <w:sz w:val="18"/>
                <w:szCs w:val="18"/>
              </w:rPr>
              <w:t xml:space="preserve"> planning for water and SLM measures e.g. although the water management planning will indicate the technology to be used and will recommend SLM practices (such as crop rotation; </w:t>
            </w:r>
            <w:proofErr w:type="spellStart"/>
            <w:r w:rsidRPr="0035513E">
              <w:rPr>
                <w:rFonts w:cstheme="minorHAnsi"/>
                <w:sz w:val="18"/>
                <w:szCs w:val="18"/>
              </w:rPr>
              <w:t>biodrainage</w:t>
            </w:r>
            <w:proofErr w:type="spellEnd"/>
            <w:r w:rsidRPr="0035513E">
              <w:rPr>
                <w:rFonts w:cstheme="minorHAnsi"/>
                <w:sz w:val="18"/>
                <w:szCs w:val="18"/>
              </w:rPr>
              <w:t>; agroforestry measures)  in order to reduce water wastage and improved resource efficiency, there is the risk that these measures will lead to increase of natural resources (e.g. choice of water irrigation technology would lead to increase water consumption)</w:t>
            </w:r>
            <w:r>
              <w:rPr>
                <w:rFonts w:cstheme="minorHAnsi"/>
                <w:sz w:val="18"/>
                <w:szCs w:val="18"/>
              </w:rPr>
              <w:t xml:space="preserve">; </w:t>
            </w:r>
            <w:r w:rsidRPr="0035513E">
              <w:rPr>
                <w:rFonts w:cstheme="minorHAnsi"/>
                <w:sz w:val="18"/>
                <w:szCs w:val="18"/>
              </w:rPr>
              <w:t>another example would be the inadequate planning for tugai/tauranga forest regeneration that may harm surrounding nesting/feeding areas of rare or endangered species.</w:t>
            </w:r>
          </w:p>
          <w:p w14:paraId="5506A83B" w14:textId="77777777" w:rsidR="00CE4918" w:rsidRDefault="00CE4918" w:rsidP="00177EB7">
            <w:pPr>
              <w:rPr>
                <w:rFonts w:cstheme="minorHAnsi"/>
                <w:b/>
                <w:bCs/>
                <w:color w:val="1F497D" w:themeColor="text2"/>
                <w:sz w:val="18"/>
                <w:szCs w:val="18"/>
                <w:u w:val="single"/>
              </w:rPr>
            </w:pPr>
            <w:r>
              <w:rPr>
                <w:rFonts w:cstheme="minorHAnsi"/>
                <w:b/>
                <w:bCs/>
                <w:color w:val="1F497D" w:themeColor="text2"/>
                <w:sz w:val="18"/>
                <w:szCs w:val="18"/>
                <w:u w:val="single"/>
              </w:rPr>
              <w:t xml:space="preserve">Project SLM activities in buffer zones designed to reduce threats to critical habitats may end up harming them </w:t>
            </w:r>
          </w:p>
          <w:p w14:paraId="7B70C1D0" w14:textId="77777777" w:rsidR="00CE4918" w:rsidRPr="003245E8" w:rsidRDefault="00CE4918" w:rsidP="00177EB7">
            <w:pPr>
              <w:rPr>
                <w:rFonts w:cstheme="minorHAnsi"/>
                <w:color w:val="000000" w:themeColor="text1"/>
                <w:sz w:val="18"/>
                <w:szCs w:val="18"/>
              </w:rPr>
            </w:pPr>
            <w:r>
              <w:rPr>
                <w:rFonts w:eastAsia="Times New Roman" w:cstheme="minorHAnsi"/>
                <w:sz w:val="18"/>
                <w:szCs w:val="18"/>
              </w:rPr>
              <w:t xml:space="preserve">The above-mentioned  plans, encompass Sustainable Land Management (SLM) measures that when implemented may pose several risks to the surrounding landscape. In addition, under the Output 2.4 the project will implement land restoration measures on degraded land. </w:t>
            </w:r>
            <w:r w:rsidRPr="003245E8">
              <w:rPr>
                <w:rFonts w:eastAsia="Times New Roman" w:cstheme="minorHAnsi"/>
                <w:sz w:val="18"/>
                <w:szCs w:val="18"/>
              </w:rPr>
              <w:t>Although the environmental risks are considered moderate, limited in scale and with the likelihood of being reasonably managed,  and the sites are at sufficient distance from the protected areas,  there will be nevertheless minor changes to the farm landscape</w:t>
            </w:r>
            <w:r>
              <w:rPr>
                <w:rFonts w:eastAsia="Times New Roman" w:cstheme="minorHAnsi"/>
                <w:sz w:val="18"/>
                <w:szCs w:val="18"/>
              </w:rPr>
              <w:t xml:space="preserve">; </w:t>
            </w:r>
          </w:p>
          <w:p w14:paraId="2FC8355C" w14:textId="77777777" w:rsidR="00CE4918" w:rsidRPr="008865CC" w:rsidRDefault="00CE4918" w:rsidP="00177EB7">
            <w:pPr>
              <w:rPr>
                <w:rFonts w:cstheme="minorHAnsi"/>
                <w:color w:val="000000" w:themeColor="text1"/>
                <w:sz w:val="18"/>
                <w:szCs w:val="18"/>
              </w:rPr>
            </w:pPr>
            <w:r w:rsidRPr="003245E8">
              <w:rPr>
                <w:rFonts w:cstheme="minorHAnsi"/>
                <w:color w:val="000000" w:themeColor="text1"/>
                <w:sz w:val="18"/>
                <w:szCs w:val="18"/>
              </w:rPr>
              <w:t>The project will be supporting improved management of agricultural lands, pasture resources, and sensitive ecosystems encompassing Key Biodiversity Areas</w:t>
            </w:r>
            <w:r>
              <w:rPr>
                <w:rFonts w:cstheme="minorHAnsi"/>
                <w:color w:val="000000" w:themeColor="text1"/>
                <w:sz w:val="18"/>
                <w:szCs w:val="18"/>
              </w:rPr>
              <w:t>.</w:t>
            </w:r>
          </w:p>
          <w:p w14:paraId="2EB3DA5F" w14:textId="77777777" w:rsidR="00CE4918" w:rsidRPr="002C1088" w:rsidRDefault="00CE4918" w:rsidP="00177EB7">
            <w:pPr>
              <w:rPr>
                <w:rFonts w:cstheme="minorHAnsi"/>
                <w:b/>
                <w:bCs/>
                <w:color w:val="1F497D" w:themeColor="text2"/>
                <w:sz w:val="18"/>
                <w:szCs w:val="18"/>
                <w:u w:val="single"/>
              </w:rPr>
            </w:pPr>
            <w:r w:rsidRPr="002C1088">
              <w:rPr>
                <w:rFonts w:cstheme="minorHAnsi"/>
                <w:b/>
                <w:bCs/>
                <w:color w:val="1F497D" w:themeColor="text2"/>
                <w:sz w:val="18"/>
                <w:szCs w:val="18"/>
                <w:u w:val="single"/>
              </w:rPr>
              <w:t>Project supported SLM measures could  be vulnerable to potential climate change impacts</w:t>
            </w:r>
          </w:p>
          <w:p w14:paraId="44CD4115" w14:textId="77777777" w:rsidR="00CE4918" w:rsidRDefault="00CE4918" w:rsidP="003245E8">
            <w:pPr>
              <w:rPr>
                <w:rFonts w:eastAsia="Times New Roman" w:cstheme="minorHAnsi"/>
                <w:sz w:val="18"/>
                <w:szCs w:val="18"/>
              </w:rPr>
            </w:pPr>
            <w:r w:rsidRPr="003245E8">
              <w:rPr>
                <w:rFonts w:eastAsia="SimSun" w:cstheme="minorHAnsi"/>
                <w:sz w:val="18"/>
                <w:szCs w:val="18"/>
              </w:rPr>
              <w:t xml:space="preserve">Adverse impacts of extreme climatic events (drought; sand and windstorms; seasonal floods) may affect project’s interventions in the field and the livelihoods of local communities living in the target areas, despite the project’s </w:t>
            </w:r>
            <w:r w:rsidRPr="003245E8">
              <w:rPr>
                <w:rFonts w:eastAsia="Times New Roman" w:cstheme="minorHAnsi"/>
                <w:sz w:val="18"/>
                <w:szCs w:val="18"/>
              </w:rPr>
              <w:t xml:space="preserve"> sustainable land management  measures grounded by scientific principles and participatory mechanisms to enable stakeholders to adapt the management of natural resources to any given context and threats</w:t>
            </w:r>
            <w:r>
              <w:rPr>
                <w:rFonts w:eastAsia="Times New Roman" w:cstheme="minorHAnsi"/>
                <w:sz w:val="18"/>
                <w:szCs w:val="18"/>
              </w:rPr>
              <w:t>.</w:t>
            </w:r>
          </w:p>
          <w:p w14:paraId="6E38D3A4" w14:textId="49D5E449" w:rsidR="00CE4918" w:rsidRPr="0035513E" w:rsidRDefault="00CE4918" w:rsidP="00CE4918">
            <w:pPr>
              <w:rPr>
                <w:rFonts w:cstheme="minorHAnsi"/>
                <w:b/>
                <w:bCs/>
                <w:color w:val="1F497D" w:themeColor="text2"/>
                <w:sz w:val="18"/>
                <w:szCs w:val="18"/>
                <w:u w:val="single"/>
              </w:rPr>
            </w:pPr>
          </w:p>
        </w:tc>
        <w:tc>
          <w:tcPr>
            <w:tcW w:w="3139" w:type="dxa"/>
          </w:tcPr>
          <w:p w14:paraId="6C7B73F0" w14:textId="77777777" w:rsidR="00CE4918" w:rsidRPr="00CC009C" w:rsidRDefault="00CE4918" w:rsidP="00DF168D">
            <w:pPr>
              <w:spacing w:before="20" w:after="20"/>
              <w:jc w:val="left"/>
              <w:rPr>
                <w:rFonts w:cstheme="minorHAnsi"/>
                <w:b/>
                <w:bCs/>
                <w:sz w:val="18"/>
                <w:szCs w:val="18"/>
              </w:rPr>
            </w:pPr>
            <w:r w:rsidRPr="00CC009C">
              <w:rPr>
                <w:rFonts w:cstheme="minorHAnsi"/>
                <w:b/>
                <w:bCs/>
                <w:sz w:val="18"/>
                <w:szCs w:val="18"/>
              </w:rPr>
              <w:lastRenderedPageBreak/>
              <w:t>RISKS</w:t>
            </w:r>
          </w:p>
          <w:p w14:paraId="5AD1BD33" w14:textId="77777777" w:rsidR="00CE4918" w:rsidRDefault="00CE4918" w:rsidP="00DF168D">
            <w:pPr>
              <w:spacing w:before="20" w:after="20"/>
              <w:jc w:val="left"/>
              <w:rPr>
                <w:rFonts w:cstheme="minorHAnsi"/>
                <w:sz w:val="18"/>
                <w:szCs w:val="18"/>
              </w:rPr>
            </w:pPr>
            <w:r>
              <w:rPr>
                <w:rFonts w:cstheme="minorHAnsi"/>
                <w:sz w:val="18"/>
                <w:szCs w:val="18"/>
              </w:rPr>
              <w:t>Risk 2/Moderate</w:t>
            </w:r>
          </w:p>
          <w:p w14:paraId="3B543408" w14:textId="7A8DB914" w:rsidR="00CE4918" w:rsidRDefault="00CE4918" w:rsidP="00DF168D">
            <w:pPr>
              <w:spacing w:before="20" w:after="20"/>
              <w:jc w:val="left"/>
              <w:rPr>
                <w:rFonts w:cstheme="minorHAnsi"/>
                <w:sz w:val="18"/>
                <w:szCs w:val="18"/>
              </w:rPr>
            </w:pPr>
            <w:r>
              <w:rPr>
                <w:rFonts w:cstheme="minorHAnsi"/>
                <w:sz w:val="18"/>
                <w:szCs w:val="18"/>
              </w:rPr>
              <w:t>Risk 3/Moderate</w:t>
            </w:r>
          </w:p>
          <w:p w14:paraId="285CDCF7" w14:textId="2EEEF096" w:rsidR="00CE4918" w:rsidRDefault="00CE4918" w:rsidP="00DF168D">
            <w:pPr>
              <w:spacing w:before="20" w:after="20"/>
              <w:jc w:val="left"/>
              <w:rPr>
                <w:rFonts w:cstheme="minorHAnsi"/>
                <w:sz w:val="18"/>
                <w:szCs w:val="18"/>
              </w:rPr>
            </w:pPr>
            <w:r w:rsidRPr="00CC009C">
              <w:rPr>
                <w:rFonts w:cstheme="minorHAnsi"/>
                <w:sz w:val="18"/>
                <w:szCs w:val="18"/>
              </w:rPr>
              <w:t xml:space="preserve">Risk </w:t>
            </w:r>
            <w:r>
              <w:rPr>
                <w:rFonts w:cstheme="minorHAnsi"/>
                <w:sz w:val="18"/>
                <w:szCs w:val="18"/>
              </w:rPr>
              <w:t>6</w:t>
            </w:r>
            <w:r w:rsidRPr="00CC009C">
              <w:rPr>
                <w:rFonts w:cstheme="minorHAnsi"/>
                <w:sz w:val="18"/>
                <w:szCs w:val="18"/>
              </w:rPr>
              <w:t>/</w:t>
            </w:r>
            <w:r>
              <w:rPr>
                <w:rFonts w:cstheme="minorHAnsi"/>
                <w:sz w:val="18"/>
                <w:szCs w:val="18"/>
              </w:rPr>
              <w:t>Low(safeguards not triggered)</w:t>
            </w:r>
          </w:p>
          <w:p w14:paraId="0D95C334" w14:textId="587EA602" w:rsidR="00CE4918" w:rsidRDefault="00CE4918" w:rsidP="00DF168D">
            <w:pPr>
              <w:spacing w:before="20" w:after="20"/>
              <w:jc w:val="left"/>
              <w:rPr>
                <w:rFonts w:cstheme="minorHAnsi"/>
                <w:sz w:val="18"/>
                <w:szCs w:val="18"/>
              </w:rPr>
            </w:pPr>
            <w:r>
              <w:rPr>
                <w:rFonts w:cstheme="minorHAnsi"/>
                <w:sz w:val="18"/>
                <w:szCs w:val="18"/>
              </w:rPr>
              <w:t>Risk 7/Low (safeguards not triggered)</w:t>
            </w:r>
          </w:p>
          <w:p w14:paraId="0DB391DE" w14:textId="5752C0F1" w:rsidR="00CE4918" w:rsidRDefault="00CE4918" w:rsidP="00DF168D">
            <w:pPr>
              <w:spacing w:before="20" w:after="20"/>
              <w:jc w:val="left"/>
              <w:rPr>
                <w:rFonts w:cstheme="minorHAnsi"/>
                <w:sz w:val="18"/>
                <w:szCs w:val="18"/>
              </w:rPr>
            </w:pPr>
            <w:r>
              <w:rPr>
                <w:rFonts w:cstheme="minorHAnsi"/>
                <w:sz w:val="18"/>
                <w:szCs w:val="18"/>
              </w:rPr>
              <w:t>Risk 10/Moderate</w:t>
            </w:r>
          </w:p>
          <w:p w14:paraId="456E62B4" w14:textId="5B89A06C" w:rsidR="00CE4918" w:rsidRDefault="00CE4918" w:rsidP="00DF168D">
            <w:pPr>
              <w:spacing w:before="20" w:after="20"/>
              <w:jc w:val="left"/>
              <w:rPr>
                <w:rFonts w:cstheme="minorHAnsi"/>
                <w:sz w:val="18"/>
                <w:szCs w:val="18"/>
              </w:rPr>
            </w:pPr>
            <w:r>
              <w:rPr>
                <w:rFonts w:cstheme="minorHAnsi"/>
                <w:sz w:val="18"/>
                <w:szCs w:val="18"/>
              </w:rPr>
              <w:t>Risk 11/Moderate</w:t>
            </w:r>
          </w:p>
          <w:p w14:paraId="36CD71CD" w14:textId="223F801D" w:rsidR="00CE4918" w:rsidRDefault="00CE4918" w:rsidP="00DF168D">
            <w:pPr>
              <w:spacing w:before="20" w:after="20"/>
              <w:jc w:val="left"/>
              <w:rPr>
                <w:rFonts w:cstheme="minorHAnsi"/>
                <w:sz w:val="18"/>
                <w:szCs w:val="18"/>
              </w:rPr>
            </w:pPr>
            <w:r>
              <w:rPr>
                <w:rFonts w:cstheme="minorHAnsi"/>
                <w:sz w:val="18"/>
                <w:szCs w:val="18"/>
              </w:rPr>
              <w:t>Risk 12/Moderate</w:t>
            </w:r>
          </w:p>
          <w:p w14:paraId="02939A38" w14:textId="29FC0C07" w:rsidR="00CE4918" w:rsidRDefault="00CE4918" w:rsidP="00DF168D">
            <w:pPr>
              <w:spacing w:before="20" w:after="20"/>
              <w:jc w:val="left"/>
              <w:rPr>
                <w:rFonts w:cstheme="minorHAnsi"/>
                <w:sz w:val="18"/>
                <w:szCs w:val="18"/>
              </w:rPr>
            </w:pPr>
            <w:r>
              <w:rPr>
                <w:rFonts w:cstheme="minorHAnsi"/>
                <w:sz w:val="18"/>
                <w:szCs w:val="18"/>
              </w:rPr>
              <w:t>Risk13/Moderate</w:t>
            </w:r>
          </w:p>
          <w:p w14:paraId="73901A87" w14:textId="77777777" w:rsidR="00CE4918" w:rsidRDefault="00CE4918" w:rsidP="00DF168D">
            <w:pPr>
              <w:spacing w:before="20" w:after="20"/>
              <w:jc w:val="left"/>
              <w:rPr>
                <w:rFonts w:cstheme="minorHAnsi"/>
                <w:sz w:val="18"/>
                <w:szCs w:val="18"/>
              </w:rPr>
            </w:pPr>
            <w:r>
              <w:rPr>
                <w:rFonts w:cstheme="minorHAnsi"/>
                <w:sz w:val="18"/>
                <w:szCs w:val="18"/>
              </w:rPr>
              <w:t>Risk12/Moderate</w:t>
            </w:r>
          </w:p>
          <w:p w14:paraId="06B10280" w14:textId="77777777" w:rsidR="00CE4918" w:rsidRDefault="00CE4918" w:rsidP="00DF168D">
            <w:pPr>
              <w:spacing w:before="20" w:after="20"/>
              <w:jc w:val="left"/>
              <w:rPr>
                <w:rFonts w:cstheme="minorHAnsi"/>
                <w:sz w:val="18"/>
                <w:szCs w:val="18"/>
              </w:rPr>
            </w:pPr>
            <w:r>
              <w:rPr>
                <w:rFonts w:cstheme="minorHAnsi"/>
                <w:sz w:val="18"/>
                <w:szCs w:val="18"/>
              </w:rPr>
              <w:t>Risk 13/Moderate</w:t>
            </w:r>
          </w:p>
          <w:p w14:paraId="7A56921F" w14:textId="05296258" w:rsidR="00CE4918" w:rsidRPr="00CC009C" w:rsidRDefault="00CE4918" w:rsidP="00DF168D">
            <w:pPr>
              <w:spacing w:before="20" w:after="20"/>
              <w:jc w:val="left"/>
              <w:rPr>
                <w:rFonts w:cstheme="minorHAnsi"/>
                <w:sz w:val="18"/>
                <w:szCs w:val="18"/>
              </w:rPr>
            </w:pPr>
            <w:r>
              <w:rPr>
                <w:rFonts w:cstheme="minorHAnsi"/>
                <w:sz w:val="18"/>
                <w:szCs w:val="18"/>
              </w:rPr>
              <w:t xml:space="preserve">Risk 14/ Moderate </w:t>
            </w:r>
          </w:p>
          <w:p w14:paraId="6630A160" w14:textId="77777777" w:rsidR="00CE4918" w:rsidRPr="00CC009C" w:rsidRDefault="00CE4918" w:rsidP="00DF168D">
            <w:pPr>
              <w:spacing w:before="20" w:after="20"/>
              <w:jc w:val="left"/>
              <w:rPr>
                <w:rFonts w:cstheme="minorHAnsi"/>
                <w:sz w:val="18"/>
                <w:szCs w:val="18"/>
              </w:rPr>
            </w:pPr>
          </w:p>
          <w:p w14:paraId="72ABD24A" w14:textId="77777777" w:rsidR="00CE4918" w:rsidRPr="00CC009C" w:rsidRDefault="00CE4918" w:rsidP="00DF168D">
            <w:pPr>
              <w:spacing w:before="20" w:after="20"/>
              <w:jc w:val="left"/>
              <w:rPr>
                <w:rFonts w:cstheme="minorHAnsi"/>
                <w:b/>
                <w:bCs/>
                <w:sz w:val="18"/>
                <w:szCs w:val="18"/>
              </w:rPr>
            </w:pPr>
            <w:r w:rsidRPr="00CC009C">
              <w:rPr>
                <w:rFonts w:cstheme="minorHAnsi"/>
                <w:b/>
                <w:bCs/>
                <w:sz w:val="18"/>
                <w:szCs w:val="18"/>
              </w:rPr>
              <w:t xml:space="preserve">SAFEGUARDS  TRIGGERED </w:t>
            </w:r>
          </w:p>
          <w:p w14:paraId="44AF48BC" w14:textId="77777777" w:rsidR="00CE4918" w:rsidRPr="00CC009C" w:rsidRDefault="00CE4918" w:rsidP="00DF168D">
            <w:pPr>
              <w:spacing w:before="20" w:after="20"/>
              <w:jc w:val="left"/>
              <w:rPr>
                <w:rFonts w:cstheme="minorHAnsi"/>
                <w:sz w:val="18"/>
                <w:szCs w:val="18"/>
              </w:rPr>
            </w:pPr>
            <w:r w:rsidRPr="00CC009C">
              <w:rPr>
                <w:rFonts w:cstheme="minorHAnsi"/>
                <w:sz w:val="18"/>
                <w:szCs w:val="18"/>
              </w:rPr>
              <w:t xml:space="preserve">SES Principle 2 HUMAN RIGHTS </w:t>
            </w:r>
          </w:p>
          <w:p w14:paraId="138624D9" w14:textId="77777777" w:rsidR="00CE4918" w:rsidRPr="00CC009C" w:rsidRDefault="00CE4918" w:rsidP="00DF168D">
            <w:pPr>
              <w:spacing w:before="20" w:after="20"/>
              <w:jc w:val="left"/>
              <w:rPr>
                <w:rFonts w:cstheme="minorHAnsi"/>
                <w:sz w:val="18"/>
                <w:szCs w:val="18"/>
              </w:rPr>
            </w:pPr>
            <w:r w:rsidRPr="00CC009C">
              <w:rPr>
                <w:rFonts w:cstheme="minorHAnsi"/>
                <w:sz w:val="18"/>
                <w:szCs w:val="18"/>
              </w:rPr>
              <w:t>SES Principle 3 GENDER</w:t>
            </w:r>
          </w:p>
          <w:p w14:paraId="1C40566D" w14:textId="77777777" w:rsidR="00CE4918" w:rsidRPr="00CC009C" w:rsidRDefault="00CE4918" w:rsidP="00DF168D">
            <w:pPr>
              <w:spacing w:before="20" w:after="20"/>
              <w:jc w:val="left"/>
              <w:rPr>
                <w:rFonts w:cstheme="minorHAnsi"/>
                <w:sz w:val="18"/>
                <w:szCs w:val="18"/>
              </w:rPr>
            </w:pPr>
            <w:r w:rsidRPr="00CC009C">
              <w:rPr>
                <w:rFonts w:cstheme="minorHAnsi"/>
                <w:sz w:val="18"/>
                <w:szCs w:val="18"/>
              </w:rPr>
              <w:t>SES Principle 5 ACCOUNTABILITY</w:t>
            </w:r>
          </w:p>
          <w:p w14:paraId="6B4052E9" w14:textId="77777777" w:rsidR="00CE4918" w:rsidRPr="00CC009C" w:rsidRDefault="00CE4918" w:rsidP="00DF168D">
            <w:pPr>
              <w:spacing w:before="20" w:after="20"/>
              <w:jc w:val="left"/>
              <w:rPr>
                <w:rFonts w:cstheme="minorHAnsi"/>
                <w:sz w:val="18"/>
                <w:szCs w:val="18"/>
              </w:rPr>
            </w:pPr>
            <w:r w:rsidRPr="00CC009C">
              <w:rPr>
                <w:rFonts w:cstheme="minorHAnsi"/>
                <w:sz w:val="18"/>
                <w:szCs w:val="18"/>
              </w:rPr>
              <w:t>SES Standard 1 BIODIVERSITY&amp;NRM</w:t>
            </w:r>
          </w:p>
          <w:p w14:paraId="1DB9A125" w14:textId="77777777" w:rsidR="00CE4918" w:rsidRDefault="00CE4918" w:rsidP="00DF168D">
            <w:pPr>
              <w:spacing w:before="20" w:after="20"/>
              <w:jc w:val="left"/>
              <w:rPr>
                <w:rFonts w:cstheme="minorHAnsi"/>
                <w:sz w:val="18"/>
                <w:szCs w:val="18"/>
              </w:rPr>
            </w:pPr>
            <w:r w:rsidRPr="00CC009C">
              <w:rPr>
                <w:rFonts w:cstheme="minorHAnsi"/>
                <w:sz w:val="18"/>
                <w:szCs w:val="18"/>
              </w:rPr>
              <w:t>SES Standard 2 CLIMATE CHANGE</w:t>
            </w:r>
          </w:p>
          <w:p w14:paraId="7567BC83" w14:textId="77777777" w:rsidR="00CE4918" w:rsidRPr="00CC009C" w:rsidRDefault="00CE4918" w:rsidP="00DF168D">
            <w:pPr>
              <w:spacing w:before="20" w:after="20"/>
              <w:jc w:val="left"/>
              <w:rPr>
                <w:rFonts w:cstheme="minorHAnsi"/>
                <w:sz w:val="18"/>
                <w:szCs w:val="18"/>
              </w:rPr>
            </w:pPr>
            <w:r>
              <w:rPr>
                <w:rFonts w:cstheme="minorHAnsi"/>
                <w:sz w:val="18"/>
                <w:szCs w:val="18"/>
              </w:rPr>
              <w:t xml:space="preserve">SES Standard 3 COMMUNITY HEALTH, SAFETY and SECURITY  </w:t>
            </w:r>
          </w:p>
          <w:p w14:paraId="27B7F703" w14:textId="77777777" w:rsidR="00CE4918" w:rsidRDefault="00CE4918" w:rsidP="00DF168D">
            <w:pPr>
              <w:spacing w:before="20" w:after="20"/>
              <w:jc w:val="left"/>
              <w:rPr>
                <w:rFonts w:cstheme="minorHAnsi"/>
                <w:sz w:val="18"/>
                <w:szCs w:val="18"/>
              </w:rPr>
            </w:pPr>
            <w:r w:rsidRPr="00CC009C">
              <w:rPr>
                <w:rFonts w:cstheme="minorHAnsi"/>
                <w:sz w:val="18"/>
                <w:szCs w:val="18"/>
              </w:rPr>
              <w:t>SES  Standard 5 DISPLACEMENT</w:t>
            </w:r>
          </w:p>
          <w:p w14:paraId="578BE6A9" w14:textId="77777777" w:rsidR="00CE4918" w:rsidRPr="00CC009C" w:rsidRDefault="00CE4918" w:rsidP="00DF168D">
            <w:pPr>
              <w:spacing w:before="20" w:after="20"/>
              <w:jc w:val="left"/>
              <w:rPr>
                <w:rFonts w:cstheme="minorHAnsi"/>
                <w:sz w:val="18"/>
                <w:szCs w:val="18"/>
              </w:rPr>
            </w:pPr>
            <w:r>
              <w:rPr>
                <w:rFonts w:cstheme="minorHAnsi"/>
                <w:sz w:val="18"/>
                <w:szCs w:val="18"/>
              </w:rPr>
              <w:t>SES Standard 7 LABOUR AND WORKING CONDITIONS</w:t>
            </w:r>
          </w:p>
          <w:p w14:paraId="2D1CC08E" w14:textId="77777777" w:rsidR="00CE4918" w:rsidRPr="00CC009C" w:rsidRDefault="00CE4918" w:rsidP="00DF168D">
            <w:pPr>
              <w:spacing w:before="20" w:after="20"/>
              <w:jc w:val="left"/>
              <w:rPr>
                <w:rFonts w:cstheme="minorHAnsi"/>
                <w:sz w:val="18"/>
                <w:szCs w:val="18"/>
              </w:rPr>
            </w:pPr>
            <w:r w:rsidRPr="00CC009C">
              <w:rPr>
                <w:rFonts w:cstheme="minorHAnsi"/>
                <w:sz w:val="18"/>
                <w:szCs w:val="18"/>
              </w:rPr>
              <w:t>SES Standard 8 POLLUTION PREVENTION and RESOURCE EFFICIENCY</w:t>
            </w:r>
          </w:p>
          <w:p w14:paraId="151C3BD5" w14:textId="77777777" w:rsidR="00CE4918" w:rsidRPr="00CC009C" w:rsidDel="00177EB7" w:rsidRDefault="00CE4918" w:rsidP="00835E15">
            <w:pPr>
              <w:spacing w:before="20" w:after="20"/>
              <w:jc w:val="left"/>
              <w:rPr>
                <w:rFonts w:cstheme="minorHAnsi"/>
                <w:b/>
                <w:bCs/>
                <w:sz w:val="18"/>
                <w:szCs w:val="18"/>
              </w:rPr>
            </w:pPr>
          </w:p>
        </w:tc>
        <w:tc>
          <w:tcPr>
            <w:tcW w:w="2807" w:type="dxa"/>
          </w:tcPr>
          <w:p w14:paraId="13F789F6" w14:textId="66EFD7A8" w:rsidR="00CE4918" w:rsidRDefault="00CE4918" w:rsidP="00DF168D">
            <w:pPr>
              <w:spacing w:before="0" w:after="0"/>
              <w:rPr>
                <w:rFonts w:eastAsia="Times New Roman" w:cstheme="minorHAnsi"/>
                <w:sz w:val="18"/>
                <w:szCs w:val="18"/>
              </w:rPr>
            </w:pPr>
            <w:r w:rsidRPr="00244272">
              <w:rPr>
                <w:rFonts w:eastAsia="Times New Roman" w:cstheme="minorHAnsi"/>
                <w:sz w:val="18"/>
                <w:szCs w:val="18"/>
              </w:rPr>
              <w:t xml:space="preserve">The </w:t>
            </w:r>
            <w:r>
              <w:rPr>
                <w:rFonts w:eastAsia="Times New Roman" w:cstheme="minorHAnsi"/>
                <w:sz w:val="18"/>
                <w:szCs w:val="18"/>
              </w:rPr>
              <w:t xml:space="preserve">integrated land use planning will promote </w:t>
            </w:r>
            <w:r w:rsidRPr="00244272">
              <w:rPr>
                <w:rFonts w:eastAsia="Times New Roman" w:cstheme="minorHAnsi"/>
                <w:sz w:val="18"/>
                <w:szCs w:val="18"/>
              </w:rPr>
              <w:t xml:space="preserve"> sustainable</w:t>
            </w:r>
            <w:r>
              <w:rPr>
                <w:rFonts w:eastAsia="Times New Roman" w:cstheme="minorHAnsi"/>
                <w:sz w:val="18"/>
                <w:szCs w:val="18"/>
              </w:rPr>
              <w:t xml:space="preserve"> land and </w:t>
            </w:r>
            <w:r w:rsidRPr="00244272">
              <w:rPr>
                <w:rFonts w:eastAsia="Times New Roman" w:cstheme="minorHAnsi"/>
                <w:sz w:val="18"/>
                <w:szCs w:val="18"/>
              </w:rPr>
              <w:t xml:space="preserve"> </w:t>
            </w:r>
            <w:r>
              <w:rPr>
                <w:rFonts w:eastAsia="Times New Roman" w:cstheme="minorHAnsi"/>
                <w:sz w:val="18"/>
                <w:szCs w:val="18"/>
              </w:rPr>
              <w:t xml:space="preserve">natural resources </w:t>
            </w:r>
            <w:r w:rsidRPr="00244272">
              <w:rPr>
                <w:rFonts w:eastAsia="Times New Roman" w:cstheme="minorHAnsi"/>
                <w:sz w:val="18"/>
                <w:szCs w:val="18"/>
              </w:rPr>
              <w:t>management model</w:t>
            </w:r>
            <w:r>
              <w:rPr>
                <w:rFonts w:eastAsia="Times New Roman" w:cstheme="minorHAnsi"/>
                <w:sz w:val="18"/>
                <w:szCs w:val="18"/>
              </w:rPr>
              <w:t xml:space="preserve">, based on LDN philosophy avoid/reduce/restore land degradation. </w:t>
            </w:r>
          </w:p>
          <w:p w14:paraId="1A745DA3" w14:textId="77777777" w:rsidR="00CE4918" w:rsidRDefault="00CE4918" w:rsidP="00DF168D">
            <w:pPr>
              <w:spacing w:before="0" w:after="0"/>
              <w:rPr>
                <w:rFonts w:eastAsia="Times New Roman" w:cstheme="minorHAnsi"/>
                <w:sz w:val="18"/>
                <w:szCs w:val="18"/>
              </w:rPr>
            </w:pPr>
          </w:p>
          <w:p w14:paraId="7D3903B0" w14:textId="3A48B4B9" w:rsidR="00CE4918" w:rsidRDefault="00CE4918" w:rsidP="00DF168D">
            <w:pPr>
              <w:spacing w:before="0" w:after="0"/>
              <w:rPr>
                <w:rFonts w:eastAsia="Times New Roman" w:cstheme="minorHAnsi"/>
                <w:sz w:val="18"/>
                <w:szCs w:val="18"/>
              </w:rPr>
            </w:pPr>
            <w:r>
              <w:rPr>
                <w:rFonts w:eastAsia="Times New Roman" w:cstheme="minorHAnsi"/>
                <w:sz w:val="18"/>
                <w:szCs w:val="18"/>
              </w:rPr>
              <w:t xml:space="preserve">90,000 ha pastures and 10,000 ha riparian forests (tugai and Tauranga forests in the lower Amudarya delta) will be under sustainable management plans, aligned with the local forestry plans. </w:t>
            </w:r>
          </w:p>
          <w:p w14:paraId="19EFB98A" w14:textId="77777777" w:rsidR="00CE4918" w:rsidRDefault="00CE4918" w:rsidP="00DF168D">
            <w:pPr>
              <w:spacing w:before="0" w:after="0"/>
              <w:rPr>
                <w:rFonts w:eastAsia="Times New Roman" w:cstheme="minorHAnsi"/>
                <w:sz w:val="18"/>
                <w:szCs w:val="18"/>
              </w:rPr>
            </w:pPr>
          </w:p>
          <w:p w14:paraId="42958BC3" w14:textId="2B0798BB" w:rsidR="00CE4918" w:rsidRPr="00CE4918" w:rsidRDefault="00CE4918" w:rsidP="00CE4918">
            <w:pPr>
              <w:spacing w:before="0" w:after="0"/>
              <w:rPr>
                <w:rFonts w:eastAsia="Times New Roman" w:cstheme="minorHAnsi"/>
                <w:sz w:val="18"/>
                <w:szCs w:val="18"/>
              </w:rPr>
            </w:pPr>
            <w:r>
              <w:rPr>
                <w:rFonts w:eastAsia="Times New Roman" w:cstheme="minorHAnsi"/>
                <w:sz w:val="18"/>
                <w:szCs w:val="18"/>
              </w:rPr>
              <w:t xml:space="preserve">120,180 ha of irrigated areas under sustainable water management plans aligned with local government investments in the irrigation sector. </w:t>
            </w:r>
          </w:p>
          <w:p w14:paraId="7E1F9EB7" w14:textId="77777777" w:rsidR="00CE4918" w:rsidRDefault="00CE4918" w:rsidP="00177EB7">
            <w:pPr>
              <w:tabs>
                <w:tab w:val="left" w:pos="567"/>
              </w:tabs>
              <w:spacing w:before="0"/>
              <w:rPr>
                <w:rFonts w:eastAsia="Times New Roman" w:cstheme="minorHAnsi"/>
                <w:sz w:val="18"/>
                <w:szCs w:val="18"/>
              </w:rPr>
            </w:pPr>
          </w:p>
          <w:p w14:paraId="35D95D78" w14:textId="77777777" w:rsidR="00CE4918" w:rsidRDefault="00CE4918" w:rsidP="00DF168D">
            <w:pPr>
              <w:spacing w:before="0" w:after="0"/>
              <w:rPr>
                <w:rFonts w:eastAsia="Times New Roman" w:cstheme="minorHAnsi"/>
                <w:sz w:val="18"/>
                <w:szCs w:val="18"/>
              </w:rPr>
            </w:pPr>
            <w:r>
              <w:rPr>
                <w:rFonts w:eastAsia="Times New Roman" w:cstheme="minorHAnsi"/>
                <w:sz w:val="18"/>
                <w:szCs w:val="18"/>
              </w:rPr>
              <w:t>I</w:t>
            </w:r>
            <w:r w:rsidRPr="00244272">
              <w:rPr>
                <w:rFonts w:eastAsia="Times New Roman" w:cstheme="minorHAnsi"/>
                <w:sz w:val="18"/>
                <w:szCs w:val="18"/>
              </w:rPr>
              <w:t xml:space="preserve">nnovative restoration techniques, </w:t>
            </w:r>
            <w:r>
              <w:rPr>
                <w:rFonts w:eastAsia="Times New Roman" w:cstheme="minorHAnsi"/>
                <w:sz w:val="18"/>
                <w:szCs w:val="18"/>
              </w:rPr>
              <w:t xml:space="preserve">supported/promoted by the project will lead to </w:t>
            </w:r>
            <w:r w:rsidRPr="00244272">
              <w:rPr>
                <w:rFonts w:eastAsia="Times New Roman" w:cstheme="minorHAnsi"/>
                <w:sz w:val="18"/>
                <w:szCs w:val="18"/>
              </w:rPr>
              <w:t xml:space="preserve">1,500 ha of </w:t>
            </w:r>
            <w:r>
              <w:rPr>
                <w:rFonts w:eastAsia="Times New Roman" w:cstheme="minorHAnsi"/>
                <w:sz w:val="18"/>
                <w:szCs w:val="18"/>
              </w:rPr>
              <w:t xml:space="preserve">restored </w:t>
            </w:r>
            <w:r w:rsidRPr="00244272">
              <w:rPr>
                <w:rFonts w:eastAsia="Times New Roman" w:cstheme="minorHAnsi"/>
                <w:sz w:val="18"/>
                <w:szCs w:val="18"/>
              </w:rPr>
              <w:t xml:space="preserve">degraded agricultural land. </w:t>
            </w:r>
          </w:p>
          <w:p w14:paraId="6EE38747" w14:textId="77777777" w:rsidR="00CE4918" w:rsidRDefault="00CE4918" w:rsidP="00DF168D">
            <w:pPr>
              <w:spacing w:before="0" w:after="0"/>
              <w:rPr>
                <w:rFonts w:eastAsia="Times New Roman" w:cstheme="minorHAnsi"/>
                <w:sz w:val="18"/>
                <w:szCs w:val="18"/>
              </w:rPr>
            </w:pPr>
          </w:p>
          <w:p w14:paraId="29C9A1F6" w14:textId="77777777" w:rsidR="00CE4918" w:rsidRDefault="00CE4918" w:rsidP="00DF168D">
            <w:pPr>
              <w:spacing w:before="0" w:after="0"/>
              <w:rPr>
                <w:rFonts w:eastAsia="Times New Roman" w:cstheme="minorHAnsi"/>
                <w:sz w:val="18"/>
                <w:szCs w:val="18"/>
              </w:rPr>
            </w:pPr>
            <w:r w:rsidRPr="00244272">
              <w:rPr>
                <w:rFonts w:eastAsia="Times New Roman" w:cstheme="minorHAnsi"/>
                <w:sz w:val="18"/>
                <w:szCs w:val="18"/>
              </w:rPr>
              <w:t xml:space="preserve">Targeted support to forest and lake ecosystem restoration, in return, will remove the erosion risk of crop fields and pastures. Carbon benefits will accrue as soil carbon is restored and forest regenerates. </w:t>
            </w:r>
          </w:p>
          <w:p w14:paraId="77301A97" w14:textId="375714E3" w:rsidR="00CE4918" w:rsidRDefault="00CE4918" w:rsidP="00DF168D">
            <w:pPr>
              <w:spacing w:before="0" w:after="0"/>
              <w:rPr>
                <w:rFonts w:cs="Calibri"/>
                <w:bCs/>
                <w:sz w:val="18"/>
                <w:szCs w:val="18"/>
              </w:rPr>
            </w:pPr>
            <w:r w:rsidRPr="00B350EA">
              <w:rPr>
                <w:rFonts w:eastAsia="Times New Roman" w:cstheme="minorHAnsi"/>
                <w:sz w:val="18"/>
                <w:szCs w:val="18"/>
              </w:rPr>
              <w:t xml:space="preserve">The project has been designed using the UNCCD LDN Checklist </w:t>
            </w:r>
            <w:r w:rsidRPr="00B350EA">
              <w:rPr>
                <w:rFonts w:eastAsia="Times New Roman" w:cstheme="minorHAnsi"/>
                <w:i/>
                <w:iCs/>
                <w:sz w:val="18"/>
                <w:szCs w:val="18"/>
              </w:rPr>
              <w:t>(please see Annex 28).</w:t>
            </w:r>
            <w:r w:rsidRPr="00B350EA">
              <w:rPr>
                <w:rFonts w:eastAsia="Times New Roman" w:cstheme="minorHAnsi"/>
                <w:sz w:val="18"/>
                <w:szCs w:val="18"/>
              </w:rPr>
              <w:t xml:space="preserve"> The ecosystem management benefits will be mostly associated with the </w:t>
            </w:r>
            <w:r w:rsidRPr="00B350EA">
              <w:rPr>
                <w:rFonts w:cstheme="minorHAnsi"/>
                <w:sz w:val="18"/>
                <w:szCs w:val="18"/>
              </w:rPr>
              <w:t xml:space="preserve">rationalized and efficient use of water resources for improved management of land, forests, </w:t>
            </w:r>
            <w:r w:rsidRPr="00B350EA">
              <w:rPr>
                <w:rFonts w:cstheme="minorHAnsi"/>
                <w:sz w:val="18"/>
                <w:szCs w:val="18"/>
              </w:rPr>
              <w:lastRenderedPageBreak/>
              <w:t>conservation-important lake, wetland and riparian</w:t>
            </w:r>
          </w:p>
        </w:tc>
      </w:tr>
      <w:tr w:rsidR="00F53B7E" w:rsidRPr="0070250E" w14:paraId="60DA7364" w14:textId="77777777" w:rsidTr="008D2EFE">
        <w:trPr>
          <w:trHeight w:val="933"/>
          <w:jc w:val="center"/>
        </w:trPr>
        <w:tc>
          <w:tcPr>
            <w:tcW w:w="2461" w:type="dxa"/>
          </w:tcPr>
          <w:p w14:paraId="3ED09BAF" w14:textId="77777777" w:rsidR="00F53B7E" w:rsidRDefault="00F53B7E" w:rsidP="00DA49BF">
            <w:pPr>
              <w:jc w:val="left"/>
              <w:rPr>
                <w:rFonts w:cstheme="minorHAnsi"/>
                <w:b/>
                <w:sz w:val="18"/>
                <w:szCs w:val="18"/>
              </w:rPr>
            </w:pPr>
            <w:r>
              <w:rPr>
                <w:rFonts w:cstheme="minorHAnsi"/>
                <w:b/>
                <w:sz w:val="18"/>
                <w:szCs w:val="18"/>
              </w:rPr>
              <w:lastRenderedPageBreak/>
              <w:t>Small scale construction activities in PAs</w:t>
            </w:r>
          </w:p>
          <w:p w14:paraId="3DF1D2D6" w14:textId="77777777" w:rsidR="00F53B7E" w:rsidRDefault="00F53B7E" w:rsidP="00DA49BF">
            <w:pPr>
              <w:jc w:val="left"/>
              <w:rPr>
                <w:rFonts w:cstheme="minorHAnsi"/>
                <w:b/>
                <w:sz w:val="18"/>
                <w:szCs w:val="18"/>
              </w:rPr>
            </w:pPr>
          </w:p>
          <w:p w14:paraId="1447C2A5" w14:textId="77777777" w:rsidR="00F53B7E" w:rsidRDefault="00F53B7E" w:rsidP="00DA49BF">
            <w:pPr>
              <w:jc w:val="left"/>
              <w:rPr>
                <w:rFonts w:cstheme="minorHAnsi"/>
                <w:b/>
                <w:sz w:val="18"/>
                <w:szCs w:val="18"/>
              </w:rPr>
            </w:pPr>
            <w:r>
              <w:rPr>
                <w:rFonts w:cstheme="minorHAnsi"/>
                <w:b/>
                <w:sz w:val="18"/>
                <w:szCs w:val="18"/>
              </w:rPr>
              <w:t>Output 3.1.1</w:t>
            </w:r>
          </w:p>
          <w:p w14:paraId="13470876" w14:textId="0F3121D3" w:rsidR="00F53B7E" w:rsidRPr="00CC009C" w:rsidRDefault="00F53B7E" w:rsidP="00DA49BF">
            <w:pPr>
              <w:jc w:val="left"/>
              <w:rPr>
                <w:rFonts w:cstheme="minorHAnsi"/>
                <w:b/>
                <w:sz w:val="18"/>
                <w:szCs w:val="18"/>
              </w:rPr>
            </w:pPr>
            <w:r>
              <w:rPr>
                <w:rFonts w:cstheme="minorHAnsi"/>
                <w:b/>
                <w:sz w:val="18"/>
                <w:szCs w:val="18"/>
              </w:rPr>
              <w:t xml:space="preserve">Output 3.1.2 </w:t>
            </w:r>
          </w:p>
        </w:tc>
        <w:tc>
          <w:tcPr>
            <w:tcW w:w="5542" w:type="dxa"/>
          </w:tcPr>
          <w:p w14:paraId="0AC51B33" w14:textId="28B12706" w:rsidR="00955081" w:rsidRPr="00955081" w:rsidRDefault="00955081" w:rsidP="00F53B7E">
            <w:pPr>
              <w:rPr>
                <w:rFonts w:cstheme="minorHAnsi"/>
                <w:b/>
                <w:bCs/>
                <w:color w:val="1F497D" w:themeColor="text2"/>
                <w:sz w:val="18"/>
                <w:szCs w:val="18"/>
                <w:u w:val="single"/>
              </w:rPr>
            </w:pPr>
            <w:r w:rsidRPr="00955081">
              <w:rPr>
                <w:rFonts w:cstheme="minorHAnsi"/>
                <w:b/>
                <w:bCs/>
                <w:color w:val="1F497D" w:themeColor="text2"/>
                <w:sz w:val="18"/>
                <w:szCs w:val="18"/>
                <w:u w:val="single"/>
              </w:rPr>
              <w:t xml:space="preserve">Potential negative impact on critical habitats at the construction sites in PAs </w:t>
            </w:r>
          </w:p>
          <w:p w14:paraId="785870F7" w14:textId="42B49BC3" w:rsidR="00F53B7E" w:rsidRDefault="00955081" w:rsidP="00F53B7E">
            <w:pPr>
              <w:rPr>
                <w:rFonts w:cstheme="minorHAnsi"/>
                <w:sz w:val="18"/>
                <w:szCs w:val="18"/>
              </w:rPr>
            </w:pPr>
            <w:r>
              <w:rPr>
                <w:rFonts w:cstheme="minorHAnsi"/>
                <w:sz w:val="18"/>
                <w:szCs w:val="18"/>
              </w:rPr>
              <w:t>The disturbances at the</w:t>
            </w:r>
            <w:r w:rsidR="00F53B7E" w:rsidRPr="00F53B7E">
              <w:rPr>
                <w:rFonts w:cstheme="minorHAnsi"/>
                <w:sz w:val="18"/>
                <w:szCs w:val="18"/>
              </w:rPr>
              <w:t xml:space="preserve"> site</w:t>
            </w:r>
            <w:r>
              <w:rPr>
                <w:rFonts w:cstheme="minorHAnsi"/>
                <w:sz w:val="18"/>
                <w:szCs w:val="18"/>
              </w:rPr>
              <w:t>s</w:t>
            </w:r>
            <w:r w:rsidR="00F53B7E" w:rsidRPr="00F53B7E">
              <w:rPr>
                <w:rFonts w:cstheme="minorHAnsi"/>
                <w:sz w:val="18"/>
                <w:szCs w:val="18"/>
              </w:rPr>
              <w:t xml:space="preserve"> associated with the </w:t>
            </w:r>
            <w:r>
              <w:rPr>
                <w:rFonts w:cstheme="minorHAnsi"/>
                <w:sz w:val="18"/>
                <w:szCs w:val="18"/>
              </w:rPr>
              <w:t xml:space="preserve">construction of a small </w:t>
            </w:r>
            <w:r w:rsidR="00F53B7E" w:rsidRPr="00F53B7E">
              <w:rPr>
                <w:rFonts w:cstheme="minorHAnsi"/>
                <w:sz w:val="18"/>
                <w:szCs w:val="18"/>
              </w:rPr>
              <w:t>monitoring station in South Ustyurt  and installation of observation towers in the existing PAs</w:t>
            </w:r>
            <w:r>
              <w:rPr>
                <w:rFonts w:cstheme="minorHAnsi"/>
                <w:sz w:val="18"/>
                <w:szCs w:val="18"/>
              </w:rPr>
              <w:t>,</w:t>
            </w:r>
            <w:r w:rsidR="00F53B7E" w:rsidRPr="00F53B7E">
              <w:rPr>
                <w:rFonts w:cstheme="minorHAnsi"/>
                <w:sz w:val="18"/>
                <w:szCs w:val="18"/>
              </w:rPr>
              <w:t xml:space="preserve"> may have negative impact on critical  habitats and species.</w:t>
            </w:r>
          </w:p>
          <w:p w14:paraId="25C850AC" w14:textId="10CB9F3E" w:rsidR="00CE4918" w:rsidRDefault="00CE4918" w:rsidP="00F53B7E">
            <w:pPr>
              <w:rPr>
                <w:rFonts w:cstheme="minorHAnsi"/>
                <w:sz w:val="18"/>
                <w:szCs w:val="18"/>
              </w:rPr>
            </w:pPr>
          </w:p>
          <w:p w14:paraId="6EA8CF4F" w14:textId="7BFE960E" w:rsidR="00CE4918" w:rsidRPr="00CE4918" w:rsidRDefault="00CE4918" w:rsidP="00F53B7E">
            <w:pPr>
              <w:rPr>
                <w:rFonts w:cstheme="minorHAnsi"/>
                <w:b/>
                <w:bCs/>
                <w:color w:val="1F497D" w:themeColor="text2"/>
                <w:sz w:val="18"/>
                <w:szCs w:val="18"/>
                <w:u w:val="single"/>
              </w:rPr>
            </w:pPr>
            <w:r w:rsidRPr="00CE4918">
              <w:rPr>
                <w:rFonts w:cstheme="minorHAnsi"/>
                <w:b/>
                <w:bCs/>
                <w:color w:val="1F497D" w:themeColor="text2"/>
                <w:sz w:val="18"/>
                <w:szCs w:val="18"/>
                <w:u w:val="single"/>
              </w:rPr>
              <w:t>Potential failure to ensure labour rights</w:t>
            </w:r>
          </w:p>
          <w:p w14:paraId="70CF8E25" w14:textId="06D9AF31" w:rsidR="00CE4918" w:rsidRPr="00CE4918" w:rsidRDefault="00CE4918" w:rsidP="00F53B7E">
            <w:pPr>
              <w:rPr>
                <w:rFonts w:cstheme="minorHAnsi"/>
                <w:sz w:val="18"/>
                <w:szCs w:val="18"/>
                <w:u w:val="single"/>
              </w:rPr>
            </w:pPr>
            <w:r w:rsidRPr="00CE4918">
              <w:rPr>
                <w:rFonts w:cstheme="minorHAnsi"/>
                <w:sz w:val="18"/>
                <w:szCs w:val="18"/>
              </w:rPr>
              <w:t xml:space="preserve">The project may fail to ensure that </w:t>
            </w:r>
            <w:proofErr w:type="spellStart"/>
            <w:r w:rsidRPr="00CE4918">
              <w:rPr>
                <w:rFonts w:cstheme="minorHAnsi"/>
                <w:sz w:val="18"/>
                <w:szCs w:val="18"/>
              </w:rPr>
              <w:t>labor</w:t>
            </w:r>
            <w:proofErr w:type="spellEnd"/>
            <w:r w:rsidRPr="00CE4918">
              <w:rPr>
                <w:rFonts w:cstheme="minorHAnsi"/>
                <w:sz w:val="18"/>
                <w:szCs w:val="18"/>
              </w:rPr>
              <w:t xml:space="preserve"> rights, especially of vulnerable groups, are respected  by local subcontractors.</w:t>
            </w:r>
          </w:p>
          <w:p w14:paraId="702E6142" w14:textId="77777777" w:rsidR="00CE4918" w:rsidRPr="00CE4918" w:rsidRDefault="00CE4918" w:rsidP="00F53B7E">
            <w:pPr>
              <w:rPr>
                <w:rFonts w:cstheme="minorHAnsi"/>
                <w:sz w:val="18"/>
                <w:szCs w:val="18"/>
                <w:u w:val="single"/>
              </w:rPr>
            </w:pPr>
          </w:p>
          <w:p w14:paraId="050C44B6" w14:textId="77777777" w:rsidR="00CE4918" w:rsidRPr="00F53B7E" w:rsidRDefault="00CE4918" w:rsidP="00F53B7E">
            <w:pPr>
              <w:rPr>
                <w:rFonts w:cstheme="minorHAnsi"/>
                <w:sz w:val="18"/>
                <w:szCs w:val="18"/>
              </w:rPr>
            </w:pPr>
          </w:p>
          <w:p w14:paraId="271C51C3" w14:textId="77777777" w:rsidR="00F53B7E" w:rsidRPr="00655C82" w:rsidRDefault="00F53B7E" w:rsidP="00DA49BF">
            <w:pPr>
              <w:jc w:val="left"/>
              <w:rPr>
                <w:rFonts w:cstheme="minorHAnsi"/>
                <w:b/>
                <w:color w:val="1F497D" w:themeColor="text2"/>
                <w:sz w:val="18"/>
                <w:szCs w:val="18"/>
                <w:u w:val="single"/>
              </w:rPr>
            </w:pPr>
          </w:p>
        </w:tc>
        <w:tc>
          <w:tcPr>
            <w:tcW w:w="3139" w:type="dxa"/>
          </w:tcPr>
          <w:p w14:paraId="4003C2A2" w14:textId="77777777" w:rsidR="00F53B7E" w:rsidRPr="006701F6" w:rsidRDefault="00F53B7E" w:rsidP="00CA6EFE">
            <w:pPr>
              <w:spacing w:before="20" w:after="20"/>
              <w:jc w:val="left"/>
              <w:rPr>
                <w:rFonts w:cstheme="minorHAnsi"/>
                <w:b/>
                <w:bCs/>
                <w:sz w:val="18"/>
                <w:szCs w:val="18"/>
              </w:rPr>
            </w:pPr>
            <w:r w:rsidRPr="006701F6">
              <w:rPr>
                <w:rFonts w:cstheme="minorHAnsi"/>
                <w:b/>
                <w:bCs/>
                <w:sz w:val="18"/>
                <w:szCs w:val="18"/>
              </w:rPr>
              <w:t>RISKS</w:t>
            </w:r>
          </w:p>
          <w:p w14:paraId="650C68D8" w14:textId="667B5A62" w:rsidR="00F53B7E" w:rsidRDefault="00F53B7E" w:rsidP="00CA6EFE">
            <w:pPr>
              <w:spacing w:before="20" w:after="20"/>
              <w:jc w:val="left"/>
              <w:rPr>
                <w:rFonts w:cstheme="minorHAnsi"/>
                <w:sz w:val="18"/>
                <w:szCs w:val="18"/>
              </w:rPr>
            </w:pPr>
            <w:r w:rsidRPr="006701F6">
              <w:rPr>
                <w:rFonts w:cstheme="minorHAnsi"/>
                <w:sz w:val="18"/>
                <w:szCs w:val="18"/>
              </w:rPr>
              <w:t xml:space="preserve">Risk </w:t>
            </w:r>
            <w:r w:rsidR="00CE4918">
              <w:rPr>
                <w:rFonts w:cstheme="minorHAnsi"/>
                <w:sz w:val="18"/>
                <w:szCs w:val="18"/>
              </w:rPr>
              <w:t>8</w:t>
            </w:r>
            <w:r w:rsidRPr="006701F6">
              <w:rPr>
                <w:rFonts w:cstheme="minorHAnsi"/>
                <w:sz w:val="18"/>
                <w:szCs w:val="18"/>
              </w:rPr>
              <w:t>/ Moderate</w:t>
            </w:r>
          </w:p>
          <w:p w14:paraId="353CEC45" w14:textId="456629F5" w:rsidR="00CF63A2" w:rsidRDefault="00CF63A2" w:rsidP="00CA6EFE">
            <w:pPr>
              <w:spacing w:before="20" w:after="20"/>
              <w:jc w:val="left"/>
              <w:rPr>
                <w:rFonts w:cstheme="minorHAnsi"/>
                <w:sz w:val="18"/>
                <w:szCs w:val="18"/>
              </w:rPr>
            </w:pPr>
            <w:r>
              <w:rPr>
                <w:rFonts w:cstheme="minorHAnsi"/>
                <w:sz w:val="18"/>
                <w:szCs w:val="18"/>
              </w:rPr>
              <w:t>Risk 1</w:t>
            </w:r>
            <w:r w:rsidR="00CF4780">
              <w:rPr>
                <w:rFonts w:cstheme="minorHAnsi"/>
                <w:sz w:val="18"/>
                <w:szCs w:val="18"/>
              </w:rPr>
              <w:t>3</w:t>
            </w:r>
            <w:r>
              <w:rPr>
                <w:rFonts w:cstheme="minorHAnsi"/>
                <w:sz w:val="18"/>
                <w:szCs w:val="18"/>
              </w:rPr>
              <w:t>/Moderate</w:t>
            </w:r>
          </w:p>
          <w:p w14:paraId="7B64656E" w14:textId="24396D71" w:rsidR="00CE4918" w:rsidRPr="006701F6" w:rsidRDefault="00CE4918" w:rsidP="00CA6EFE">
            <w:pPr>
              <w:spacing w:before="20" w:after="20"/>
              <w:jc w:val="left"/>
              <w:rPr>
                <w:rFonts w:cstheme="minorHAnsi"/>
                <w:sz w:val="18"/>
                <w:szCs w:val="18"/>
              </w:rPr>
            </w:pPr>
            <w:r>
              <w:rPr>
                <w:rFonts w:cstheme="minorHAnsi"/>
                <w:sz w:val="18"/>
                <w:szCs w:val="18"/>
              </w:rPr>
              <w:t>Risk 14/Moderate</w:t>
            </w:r>
          </w:p>
          <w:p w14:paraId="7946946B" w14:textId="77777777" w:rsidR="00F53B7E" w:rsidRPr="006701F6" w:rsidRDefault="00F53B7E" w:rsidP="00CA6EFE">
            <w:pPr>
              <w:spacing w:before="20" w:after="20"/>
              <w:jc w:val="left"/>
              <w:rPr>
                <w:rFonts w:cstheme="minorHAnsi"/>
                <w:b/>
                <w:bCs/>
                <w:sz w:val="18"/>
                <w:szCs w:val="18"/>
              </w:rPr>
            </w:pPr>
          </w:p>
          <w:p w14:paraId="36C87A00" w14:textId="77777777" w:rsidR="00F53B7E" w:rsidRPr="006701F6" w:rsidRDefault="00F53B7E" w:rsidP="00CA6EFE">
            <w:pPr>
              <w:spacing w:before="20" w:after="20"/>
              <w:jc w:val="left"/>
              <w:rPr>
                <w:rFonts w:cstheme="minorHAnsi"/>
                <w:b/>
                <w:bCs/>
                <w:sz w:val="18"/>
                <w:szCs w:val="18"/>
              </w:rPr>
            </w:pPr>
            <w:r w:rsidRPr="006701F6">
              <w:rPr>
                <w:rFonts w:cstheme="minorHAnsi"/>
                <w:b/>
                <w:bCs/>
                <w:sz w:val="18"/>
                <w:szCs w:val="18"/>
              </w:rPr>
              <w:t xml:space="preserve">SAFEGUARDS TRIGGERED </w:t>
            </w:r>
          </w:p>
          <w:p w14:paraId="5CA00ADA" w14:textId="77777777" w:rsidR="00CF63A2" w:rsidRDefault="00CF63A2" w:rsidP="00CF63A2">
            <w:pPr>
              <w:spacing w:before="0" w:after="0"/>
              <w:rPr>
                <w:rFonts w:cstheme="minorHAnsi"/>
                <w:color w:val="000000" w:themeColor="text1"/>
                <w:sz w:val="18"/>
                <w:szCs w:val="18"/>
              </w:rPr>
            </w:pPr>
            <w:r w:rsidRPr="00BC343E">
              <w:rPr>
                <w:rFonts w:cstheme="minorHAnsi"/>
                <w:color w:val="000000" w:themeColor="text1"/>
                <w:sz w:val="18"/>
                <w:szCs w:val="18"/>
              </w:rPr>
              <w:t>SES Standard 1</w:t>
            </w:r>
            <w:r w:rsidRPr="006701F6">
              <w:rPr>
                <w:rFonts w:cstheme="minorHAnsi"/>
                <w:color w:val="000000" w:themeColor="text1"/>
                <w:sz w:val="18"/>
                <w:szCs w:val="18"/>
              </w:rPr>
              <w:t xml:space="preserve"> BIODIVERSITY AND NRM</w:t>
            </w:r>
          </w:p>
          <w:p w14:paraId="02CD392C" w14:textId="77777777" w:rsidR="00CF63A2" w:rsidRPr="00CF63A2" w:rsidRDefault="00CF63A2" w:rsidP="00CF63A2">
            <w:pPr>
              <w:spacing w:before="0" w:after="0"/>
              <w:rPr>
                <w:rFonts w:cstheme="minorHAnsi"/>
                <w:color w:val="000000" w:themeColor="text1"/>
                <w:sz w:val="18"/>
                <w:szCs w:val="18"/>
              </w:rPr>
            </w:pPr>
            <w:r w:rsidRPr="006701F6">
              <w:rPr>
                <w:rFonts w:cstheme="minorHAnsi"/>
                <w:sz w:val="18"/>
                <w:szCs w:val="18"/>
              </w:rPr>
              <w:t>SES Standard 3 COMMUNITY SAFETY</w:t>
            </w:r>
          </w:p>
          <w:p w14:paraId="1616F6A6" w14:textId="77777777" w:rsidR="00CF63A2" w:rsidRPr="006701F6" w:rsidRDefault="00CF63A2" w:rsidP="00CF63A2">
            <w:pPr>
              <w:spacing w:before="0" w:after="0"/>
              <w:jc w:val="left"/>
              <w:rPr>
                <w:rFonts w:cstheme="minorHAnsi"/>
                <w:b/>
                <w:bCs/>
                <w:sz w:val="18"/>
                <w:szCs w:val="18"/>
              </w:rPr>
            </w:pPr>
            <w:r w:rsidRPr="006701F6">
              <w:rPr>
                <w:rFonts w:cstheme="minorHAnsi"/>
                <w:sz w:val="18"/>
                <w:szCs w:val="18"/>
              </w:rPr>
              <w:t xml:space="preserve">SES Standard 7  LABOUR AND WORKIGN CONDITIONS </w:t>
            </w:r>
          </w:p>
          <w:p w14:paraId="047976D7" w14:textId="43FD1C2E" w:rsidR="00F53B7E" w:rsidRPr="006701F6" w:rsidRDefault="00F53B7E" w:rsidP="00CF63A2">
            <w:pPr>
              <w:spacing w:before="20" w:after="20"/>
              <w:jc w:val="left"/>
              <w:rPr>
                <w:rFonts w:cstheme="minorHAnsi"/>
                <w:b/>
                <w:bCs/>
                <w:sz w:val="18"/>
                <w:szCs w:val="18"/>
              </w:rPr>
            </w:pPr>
          </w:p>
        </w:tc>
        <w:tc>
          <w:tcPr>
            <w:tcW w:w="2807" w:type="dxa"/>
          </w:tcPr>
          <w:p w14:paraId="64B0EC5C" w14:textId="613D70EC" w:rsidR="006701F6" w:rsidRPr="006701F6" w:rsidRDefault="006701F6" w:rsidP="00CA6EFE">
            <w:pPr>
              <w:spacing w:before="20" w:after="20"/>
              <w:jc w:val="left"/>
              <w:rPr>
                <w:rFonts w:cstheme="minorHAnsi"/>
                <w:sz w:val="18"/>
                <w:szCs w:val="18"/>
              </w:rPr>
            </w:pPr>
            <w:r w:rsidRPr="006701F6">
              <w:rPr>
                <w:rFonts w:eastAsia="Times New Roman" w:cstheme="minorHAnsi"/>
                <w:sz w:val="18"/>
                <w:szCs w:val="18"/>
              </w:rPr>
              <w:t>The envisaged station in South Ustyurt</w:t>
            </w:r>
            <w:r>
              <w:rPr>
                <w:rFonts w:eastAsia="Times New Roman" w:cstheme="minorHAnsi"/>
                <w:sz w:val="18"/>
                <w:szCs w:val="18"/>
              </w:rPr>
              <w:t xml:space="preserve"> (new PA) </w:t>
            </w:r>
            <w:r w:rsidRPr="006701F6">
              <w:rPr>
                <w:rFonts w:eastAsia="Times New Roman" w:cstheme="minorHAnsi"/>
                <w:sz w:val="18"/>
                <w:szCs w:val="18"/>
              </w:rPr>
              <w:t xml:space="preserve"> will serve as a field infrastructure for scientists and reserve inspectorate after the protected area become</w:t>
            </w:r>
            <w:r>
              <w:rPr>
                <w:rFonts w:eastAsia="Times New Roman" w:cstheme="minorHAnsi"/>
                <w:sz w:val="18"/>
                <w:szCs w:val="18"/>
              </w:rPr>
              <w:t>s</w:t>
            </w:r>
            <w:r w:rsidRPr="006701F6">
              <w:rPr>
                <w:rFonts w:eastAsia="Times New Roman" w:cstheme="minorHAnsi"/>
                <w:sz w:val="18"/>
                <w:szCs w:val="18"/>
              </w:rPr>
              <w:t xml:space="preserve"> operational. Research and species conservation targets will be refined based upon the results of the inventories</w:t>
            </w:r>
          </w:p>
          <w:p w14:paraId="290CFFA9" w14:textId="77777777" w:rsidR="006701F6" w:rsidRPr="006701F6" w:rsidRDefault="006701F6" w:rsidP="00CA6EFE">
            <w:pPr>
              <w:spacing w:before="20" w:after="20"/>
              <w:jc w:val="left"/>
              <w:rPr>
                <w:rFonts w:cstheme="minorHAnsi"/>
                <w:sz w:val="18"/>
                <w:szCs w:val="18"/>
              </w:rPr>
            </w:pPr>
          </w:p>
          <w:p w14:paraId="42D0D725" w14:textId="53EBFA3D" w:rsidR="00F53B7E" w:rsidRPr="006701F6" w:rsidRDefault="006701F6" w:rsidP="00CA6EFE">
            <w:pPr>
              <w:spacing w:before="20" w:after="20"/>
              <w:jc w:val="left"/>
              <w:rPr>
                <w:rFonts w:cstheme="minorHAnsi"/>
                <w:b/>
                <w:bCs/>
                <w:sz w:val="18"/>
                <w:szCs w:val="18"/>
              </w:rPr>
            </w:pPr>
            <w:r w:rsidRPr="006701F6">
              <w:rPr>
                <w:rFonts w:cstheme="minorHAnsi"/>
                <w:sz w:val="18"/>
                <w:szCs w:val="18"/>
              </w:rPr>
              <w:t>The installation of observation towers</w:t>
            </w:r>
            <w:r>
              <w:rPr>
                <w:rFonts w:cstheme="minorHAnsi"/>
                <w:sz w:val="18"/>
                <w:szCs w:val="18"/>
              </w:rPr>
              <w:t xml:space="preserve"> in all the targeted existing PAs, will enable</w:t>
            </w:r>
            <w:r w:rsidRPr="006701F6">
              <w:rPr>
                <w:rFonts w:cstheme="minorHAnsi"/>
                <w:sz w:val="18"/>
                <w:szCs w:val="18"/>
              </w:rPr>
              <w:t xml:space="preserve"> stationary monitoring and detection/rapid interventions in case of potential fire hazards</w:t>
            </w:r>
            <w:r>
              <w:rPr>
                <w:rFonts w:cstheme="minorHAnsi"/>
                <w:sz w:val="18"/>
                <w:szCs w:val="18"/>
              </w:rPr>
              <w:t>.</w:t>
            </w:r>
          </w:p>
        </w:tc>
      </w:tr>
      <w:bookmarkEnd w:id="165"/>
    </w:tbl>
    <w:p w14:paraId="6DDF908A" w14:textId="77777777" w:rsidR="00A07587" w:rsidRDefault="00A07587" w:rsidP="00A07587"/>
    <w:p w14:paraId="0E510B6B" w14:textId="77777777" w:rsidR="00A07587" w:rsidRDefault="00A07587" w:rsidP="009D56B1">
      <w:pPr>
        <w:rPr>
          <w:rFonts w:cstheme="minorHAnsi"/>
        </w:rPr>
        <w:sectPr w:rsidR="00A07587" w:rsidSect="00A07587">
          <w:pgSz w:w="16839" w:h="11907" w:orient="landscape" w:code="9"/>
          <w:pgMar w:top="1440" w:right="1440" w:bottom="1440" w:left="1440" w:header="578" w:footer="578" w:gutter="0"/>
          <w:cols w:space="720"/>
          <w:docGrid w:linePitch="360"/>
        </w:sectPr>
      </w:pPr>
    </w:p>
    <w:p w14:paraId="726EC0BE" w14:textId="6FC39722" w:rsidR="00CD177B" w:rsidRPr="0047332B" w:rsidRDefault="009D56B1" w:rsidP="00F349FC">
      <w:pPr>
        <w:pStyle w:val="Heading1"/>
        <w:rPr>
          <w:color w:val="auto"/>
          <w:sz w:val="24"/>
          <w:szCs w:val="24"/>
        </w:rPr>
      </w:pPr>
      <w:bookmarkStart w:id="167" w:name="_Toc26169213"/>
      <w:bookmarkStart w:id="168" w:name="_Toc26169214"/>
      <w:bookmarkStart w:id="169" w:name="_Toc40330746"/>
      <w:bookmarkEnd w:id="167"/>
      <w:bookmarkEnd w:id="168"/>
      <w:r w:rsidRPr="0047332B">
        <w:rPr>
          <w:color w:val="auto"/>
          <w:sz w:val="24"/>
          <w:szCs w:val="24"/>
        </w:rPr>
        <w:lastRenderedPageBreak/>
        <w:t>L</w:t>
      </w:r>
      <w:r w:rsidR="00F349FC" w:rsidRPr="0047332B">
        <w:rPr>
          <w:color w:val="auto"/>
          <w:sz w:val="24"/>
          <w:szCs w:val="24"/>
        </w:rPr>
        <w:t>egislation and Institutional Frameworks for environmental and social matters</w:t>
      </w:r>
      <w:bookmarkEnd w:id="169"/>
    </w:p>
    <w:p w14:paraId="7156FE7F" w14:textId="5361991D" w:rsidR="008C3A67" w:rsidRDefault="008C3A67" w:rsidP="00D271B4">
      <w:r w:rsidRPr="003411F3">
        <w:rPr>
          <w:rFonts w:cstheme="minorHAnsi"/>
        </w:rPr>
        <w:t xml:space="preserve">This section provides a preliminary review of the policy, legal and institutional (PLR) framework related to the potential risks and benefits of the proposed </w:t>
      </w:r>
      <w:r>
        <w:rPr>
          <w:rFonts w:cstheme="minorHAnsi"/>
        </w:rPr>
        <w:t xml:space="preserve">project </w:t>
      </w:r>
      <w:r w:rsidRPr="003411F3">
        <w:rPr>
          <w:rFonts w:cstheme="minorHAnsi"/>
        </w:rPr>
        <w:t xml:space="preserve">and prospective activities to be implemented with the use of </w:t>
      </w:r>
      <w:r>
        <w:rPr>
          <w:rFonts w:cstheme="minorHAnsi"/>
        </w:rPr>
        <w:t>the funding received</w:t>
      </w:r>
      <w:r w:rsidRPr="003411F3">
        <w:rPr>
          <w:rFonts w:cstheme="minorHAnsi"/>
        </w:rPr>
        <w:t xml:space="preserve">. The PLR framework underpins how social and environmental safeguards will be addressed and respected. </w:t>
      </w:r>
      <w:r w:rsidR="007B42D5">
        <w:rPr>
          <w:rFonts w:cstheme="minorHAnsi"/>
        </w:rPr>
        <w:t xml:space="preserve"> </w:t>
      </w:r>
      <w:r w:rsidRPr="003411F3">
        <w:rPr>
          <w:rFonts w:cstheme="minorHAnsi"/>
        </w:rPr>
        <w:t>Th</w:t>
      </w:r>
      <w:r w:rsidR="004434BC">
        <w:rPr>
          <w:rFonts w:cstheme="minorHAnsi"/>
        </w:rPr>
        <w:t xml:space="preserve">e preliminary baseline </w:t>
      </w:r>
      <w:r w:rsidRPr="003411F3">
        <w:rPr>
          <w:rFonts w:cstheme="minorHAnsi"/>
        </w:rPr>
        <w:t xml:space="preserve">analysis will be further expanded </w:t>
      </w:r>
      <w:r w:rsidR="004434BC">
        <w:rPr>
          <w:rFonts w:cstheme="minorHAnsi"/>
        </w:rPr>
        <w:t xml:space="preserve">during the project inception stage, when a full Strategic Social and  Environmental Assessment (SESA) will be conducted, in order to address a full range of analytical and participatory approaches that aim to integrate social and environmental consideration into policies and plans supported by the project (i.e. “upstream” activities). </w:t>
      </w:r>
      <w:r w:rsidR="00FA136D">
        <w:rPr>
          <w:rFonts w:cstheme="minorHAnsi"/>
        </w:rPr>
        <w:t xml:space="preserve">As necessary, </w:t>
      </w:r>
      <w:r w:rsidR="004434BC">
        <w:rPr>
          <w:rFonts w:cstheme="minorHAnsi"/>
        </w:rPr>
        <w:t xml:space="preserve">SESA recommendations will be implemented through a management plan (ESMF) that </w:t>
      </w:r>
      <w:r w:rsidR="00FA136D">
        <w:rPr>
          <w:rFonts w:cstheme="minorHAnsi"/>
        </w:rPr>
        <w:t xml:space="preserve">outlines the required </w:t>
      </w:r>
      <w:r w:rsidR="004434BC">
        <w:rPr>
          <w:rFonts w:cstheme="minorHAnsi"/>
        </w:rPr>
        <w:t xml:space="preserve">assessment of targeted “downstream” activities. </w:t>
      </w:r>
      <w:r w:rsidR="00D271B4">
        <w:rPr>
          <w:rFonts w:cstheme="minorHAnsi"/>
        </w:rPr>
        <w:t xml:space="preserve"> </w:t>
      </w:r>
    </w:p>
    <w:p w14:paraId="19C88310" w14:textId="21B5B1AE" w:rsidR="008C3A67" w:rsidRPr="000E1901" w:rsidRDefault="00B446B1" w:rsidP="000E1901">
      <w:pPr>
        <w:pStyle w:val="Heading2"/>
        <w:ind w:left="567" w:hanging="567"/>
      </w:pPr>
      <w:bookmarkStart w:id="170" w:name="_Hlk71902689"/>
      <w:r>
        <w:t xml:space="preserve">National legislation, policies and regulations </w:t>
      </w:r>
    </w:p>
    <w:bookmarkEnd w:id="170"/>
    <w:p w14:paraId="7809CECE" w14:textId="3F48069E" w:rsidR="00B446B1" w:rsidRDefault="00B446B1" w:rsidP="00B446B1">
      <w:pPr>
        <w:rPr>
          <w:rFonts w:cstheme="minorHAnsi"/>
        </w:rPr>
      </w:pPr>
      <w:r>
        <w:rPr>
          <w:rFonts w:cstheme="minorHAnsi"/>
        </w:rPr>
        <w:t xml:space="preserve">The main baseline policies, laws and regulations related to the use of natural resources are the following: </w:t>
      </w:r>
    </w:p>
    <w:p w14:paraId="2FF5182D" w14:textId="77777777" w:rsidR="00A41A71" w:rsidRPr="00CC5F58" w:rsidRDefault="00A41A71" w:rsidP="00A41A71">
      <w:pPr>
        <w:rPr>
          <w:rFonts w:cstheme="minorHAnsi"/>
          <w:b/>
          <w:color w:val="000000"/>
          <w:szCs w:val="20"/>
          <w:u w:val="single"/>
        </w:rPr>
      </w:pPr>
      <w:r w:rsidRPr="00CC5F58">
        <w:rPr>
          <w:rFonts w:cstheme="minorHAnsi"/>
          <w:b/>
          <w:color w:val="000000"/>
          <w:szCs w:val="20"/>
          <w:u w:val="single"/>
        </w:rPr>
        <w:t>Water management</w:t>
      </w:r>
    </w:p>
    <w:p w14:paraId="68AD5115" w14:textId="77777777" w:rsidR="00A41A71" w:rsidRPr="00CC5F58" w:rsidRDefault="00A41A71" w:rsidP="00A41A71">
      <w:pPr>
        <w:pStyle w:val="BodyText"/>
        <w:pBdr>
          <w:bottom w:val="single" w:sz="4" w:space="0" w:color="auto"/>
        </w:pBdr>
        <w:rPr>
          <w:rFonts w:asciiTheme="minorHAnsi" w:eastAsia="Times New Roman" w:hAnsiTheme="minorHAnsi" w:cstheme="minorHAnsi"/>
          <w:bCs/>
          <w:i w:val="0"/>
          <w:iCs w:val="0"/>
          <w:szCs w:val="20"/>
          <w:lang w:eastAsia="x-none"/>
        </w:rPr>
      </w:pPr>
      <w:r w:rsidRPr="00D5286B">
        <w:rPr>
          <w:rFonts w:asciiTheme="minorHAnsi" w:eastAsia="Times New Roman" w:hAnsiTheme="minorHAnsi" w:cstheme="minorHAnsi"/>
          <w:bCs/>
          <w:i w:val="0"/>
          <w:iCs w:val="0"/>
          <w:szCs w:val="20"/>
          <w:lang w:eastAsia="x-none"/>
        </w:rPr>
        <w:t xml:space="preserve">The Law of the Republic of Uzbekistan of 6 May 1993, No. 837-XII </w:t>
      </w:r>
      <w:r w:rsidRPr="00D5286B">
        <w:rPr>
          <w:rFonts w:asciiTheme="minorHAnsi" w:eastAsia="Times New Roman" w:hAnsiTheme="minorHAnsi" w:cstheme="minorHAnsi"/>
          <w:b/>
          <w:i w:val="0"/>
          <w:iCs w:val="0"/>
          <w:szCs w:val="20"/>
          <w:lang w:eastAsia="x-none"/>
        </w:rPr>
        <w:t>"On water and water use",</w:t>
      </w:r>
      <w:r w:rsidRPr="00D5286B">
        <w:rPr>
          <w:rFonts w:asciiTheme="minorHAnsi" w:eastAsia="Times New Roman" w:hAnsiTheme="minorHAnsi" w:cstheme="minorHAnsi"/>
          <w:bCs/>
          <w:i w:val="0"/>
          <w:iCs w:val="0"/>
          <w:szCs w:val="20"/>
          <w:lang w:eastAsia="x-none"/>
        </w:rPr>
        <w:t xml:space="preserve"> with subsequent amendments (1997-2020), is the main national legislative</w:t>
      </w:r>
      <w:r w:rsidRPr="00CC5F58">
        <w:rPr>
          <w:rFonts w:asciiTheme="minorHAnsi" w:eastAsia="Times New Roman" w:hAnsiTheme="minorHAnsi" w:cstheme="minorHAnsi"/>
          <w:bCs/>
          <w:i w:val="0"/>
          <w:iCs w:val="0"/>
          <w:szCs w:val="20"/>
          <w:lang w:eastAsia="x-none"/>
        </w:rPr>
        <w:t xml:space="preserve"> act in the field of water regulation. The key issues regulated by the Law of the Republic of Uzbekistan "On water and water use" are</w:t>
      </w:r>
      <w:bookmarkStart w:id="171" w:name="_Toc526334956"/>
      <w:bookmarkStart w:id="172" w:name="_Toc522796317"/>
      <w:bookmarkStart w:id="173" w:name="_Toc522225142"/>
      <w:bookmarkStart w:id="174" w:name="_Toc522201829"/>
      <w:bookmarkStart w:id="175" w:name="_Toc522201358"/>
      <w:bookmarkStart w:id="176" w:name="_Toc522143214"/>
      <w:r w:rsidRPr="00CC5F58">
        <w:rPr>
          <w:rFonts w:asciiTheme="minorHAnsi" w:eastAsia="Times New Roman" w:hAnsiTheme="minorHAnsi" w:cstheme="minorHAnsi"/>
          <w:bCs/>
          <w:i w:val="0"/>
          <w:iCs w:val="0"/>
          <w:szCs w:val="20"/>
          <w:lang w:eastAsia="x-none"/>
        </w:rPr>
        <w:t>: (i) competences of public authorities and management bodies in the field of water regulation</w:t>
      </w:r>
      <w:bookmarkEnd w:id="171"/>
      <w:bookmarkEnd w:id="172"/>
      <w:bookmarkEnd w:id="173"/>
      <w:bookmarkEnd w:id="174"/>
      <w:bookmarkEnd w:id="175"/>
      <w:bookmarkEnd w:id="176"/>
      <w:r w:rsidRPr="00CC5F58">
        <w:rPr>
          <w:rFonts w:asciiTheme="minorHAnsi" w:eastAsia="Times New Roman" w:hAnsiTheme="minorHAnsi" w:cstheme="minorHAnsi"/>
          <w:bCs/>
          <w:i w:val="0"/>
          <w:iCs w:val="0"/>
          <w:szCs w:val="20"/>
          <w:lang w:eastAsia="x-none"/>
        </w:rPr>
        <w:t xml:space="preserve"> (ii) participation of non-governmental non-profit organizations and citizens in water management (iii) water management: coordination (intersectoral)</w:t>
      </w:r>
      <w:r w:rsidRPr="00CC5F58">
        <w:rPr>
          <w:rFonts w:asciiTheme="minorHAnsi" w:eastAsia="Times New Roman" w:hAnsiTheme="minorHAnsi" w:cstheme="minorHAnsi"/>
          <w:bCs/>
          <w:i w:val="0"/>
          <w:iCs w:val="0"/>
          <w:szCs w:val="20"/>
          <w:lang w:val="en-GB" w:eastAsia="x-none"/>
        </w:rPr>
        <w:t xml:space="preserve"> and (iv) </w:t>
      </w:r>
      <w:r w:rsidRPr="00CC5F58">
        <w:rPr>
          <w:rFonts w:asciiTheme="minorHAnsi" w:eastAsia="Times New Roman" w:hAnsiTheme="minorHAnsi" w:cstheme="minorHAnsi"/>
          <w:bCs/>
          <w:i w:val="0"/>
          <w:iCs w:val="0"/>
          <w:szCs w:val="20"/>
          <w:lang w:eastAsia="x-none"/>
        </w:rPr>
        <w:t xml:space="preserve">water management: defining general and special water use and water consumption regimes, issuance of permits. Furthermore, a large number of decrees and resolutions adopted in recent years (2017-2020) led to significant changes in institutional and legal platforms in the country. Water issues are also addressed in land and forestry legislation and other laws on groundwater resources, nature protection. In the recent years, Uzbekistan has implemented significant environmental reforms, prompting the need of harmonization of the water related legislative and normative acts with the legislation on environmental protection. </w:t>
      </w:r>
    </w:p>
    <w:p w14:paraId="7E1EEDA7" w14:textId="3170B8CF" w:rsidR="00A41A71" w:rsidRDefault="00A41A71" w:rsidP="00A41A71">
      <w:pPr>
        <w:pStyle w:val="BodyText"/>
        <w:pBdr>
          <w:bottom w:val="single" w:sz="4" w:space="0" w:color="auto"/>
        </w:pBdr>
        <w:rPr>
          <w:rFonts w:asciiTheme="minorHAnsi" w:eastAsia="Times New Roman" w:hAnsiTheme="minorHAnsi" w:cstheme="minorHAnsi"/>
          <w:bCs/>
          <w:i w:val="0"/>
          <w:iCs w:val="0"/>
          <w:szCs w:val="20"/>
          <w:lang w:eastAsia="x-none"/>
        </w:rPr>
      </w:pPr>
      <w:r w:rsidRPr="00CC5F58">
        <w:rPr>
          <w:rFonts w:asciiTheme="minorHAnsi" w:eastAsia="Times New Roman" w:hAnsiTheme="minorHAnsi" w:cstheme="minorHAnsi"/>
          <w:bCs/>
          <w:i w:val="0"/>
          <w:iCs w:val="0"/>
          <w:szCs w:val="20"/>
          <w:lang w:eastAsia="x-none"/>
        </w:rPr>
        <w:t>Decree of the President of the Republic of Uzbekistan of October 30, 2019, No. UP-5863 "On approval of the Concept of environment protection of the Republic of Uzbekistan until 2030", it is the most important document  that will address some of these coordination aspects and the most relevant for the project</w:t>
      </w:r>
      <w:r>
        <w:rPr>
          <w:rFonts w:asciiTheme="minorHAnsi" w:eastAsia="Times New Roman" w:hAnsiTheme="minorHAnsi" w:cstheme="minorHAnsi"/>
          <w:bCs/>
          <w:i w:val="0"/>
          <w:iCs w:val="0"/>
          <w:szCs w:val="20"/>
          <w:lang w:eastAsia="x-none"/>
        </w:rPr>
        <w:t>.</w:t>
      </w:r>
    </w:p>
    <w:p w14:paraId="4C6E9E9C" w14:textId="77777777" w:rsidR="00A41A71" w:rsidRPr="00D5286B" w:rsidRDefault="00A41A71" w:rsidP="00A41A71">
      <w:pPr>
        <w:pStyle w:val="BodyText"/>
        <w:pBdr>
          <w:bottom w:val="single" w:sz="4" w:space="0" w:color="auto"/>
        </w:pBdr>
        <w:rPr>
          <w:rFonts w:asciiTheme="minorHAnsi" w:eastAsia="Times New Roman" w:hAnsiTheme="minorHAnsi" w:cstheme="minorHAnsi"/>
          <w:bCs/>
          <w:i w:val="0"/>
          <w:iCs w:val="0"/>
          <w:szCs w:val="20"/>
          <w:lang w:eastAsia="x-none"/>
        </w:rPr>
      </w:pPr>
    </w:p>
    <w:p w14:paraId="4104BA5B" w14:textId="77777777" w:rsidR="00A41A71" w:rsidRPr="00CC5F58" w:rsidRDefault="00A41A71" w:rsidP="00A41A71">
      <w:pPr>
        <w:pStyle w:val="BodyText"/>
        <w:pBdr>
          <w:bottom w:val="single" w:sz="4" w:space="0" w:color="auto"/>
        </w:pBdr>
        <w:rPr>
          <w:rFonts w:asciiTheme="minorHAnsi" w:hAnsiTheme="minorHAnsi" w:cstheme="minorHAnsi"/>
          <w:i w:val="0"/>
          <w:iCs w:val="0"/>
          <w:color w:val="000000"/>
          <w:szCs w:val="20"/>
        </w:rPr>
      </w:pPr>
      <w:r w:rsidRPr="00D5286B">
        <w:rPr>
          <w:rFonts w:asciiTheme="minorHAnsi" w:eastAsia="Times New Roman" w:hAnsiTheme="minorHAnsi" w:cstheme="minorHAnsi"/>
          <w:bCs/>
          <w:i w:val="0"/>
          <w:iCs w:val="0"/>
          <w:szCs w:val="20"/>
          <w:lang w:eastAsia="x-none"/>
        </w:rPr>
        <w:t xml:space="preserve">The </w:t>
      </w:r>
      <w:r w:rsidRPr="00D5286B">
        <w:rPr>
          <w:rFonts w:asciiTheme="minorHAnsi" w:eastAsia="Times New Roman" w:hAnsiTheme="minorHAnsi" w:cstheme="minorHAnsi"/>
          <w:b/>
          <w:i w:val="0"/>
          <w:iCs w:val="0"/>
          <w:szCs w:val="20"/>
          <w:lang w:eastAsia="x-none"/>
        </w:rPr>
        <w:t>Roadmap for the Implementation of  the Concept for the Development of Water Resources Sector</w:t>
      </w:r>
      <w:r w:rsidRPr="00D5286B">
        <w:rPr>
          <w:rFonts w:asciiTheme="minorHAnsi" w:eastAsia="Times New Roman" w:hAnsiTheme="minorHAnsi" w:cstheme="minorHAnsi"/>
          <w:bCs/>
          <w:i w:val="0"/>
          <w:iCs w:val="0"/>
          <w:szCs w:val="20"/>
          <w:lang w:eastAsia="x-none"/>
        </w:rPr>
        <w:t xml:space="preserve"> of the Republic of Uzbekistan (2030)  referred at as “The Concept” was approved in 2020 and the related regulations</w:t>
      </w:r>
      <w:r w:rsidRPr="00CC5F58">
        <w:rPr>
          <w:rFonts w:asciiTheme="minorHAnsi" w:eastAsia="Times New Roman" w:hAnsiTheme="minorHAnsi" w:cstheme="minorHAnsi"/>
          <w:bCs/>
          <w:i w:val="0"/>
          <w:iCs w:val="0"/>
          <w:szCs w:val="20"/>
          <w:lang w:eastAsia="x-none"/>
        </w:rPr>
        <w:t xml:space="preserve"> are estimated to be finalized by 2022. The Concept is particularly relevant</w:t>
      </w:r>
      <w:r w:rsidRPr="00CC5F58">
        <w:rPr>
          <w:rFonts w:asciiTheme="minorHAnsi" w:eastAsia="Times New Roman" w:hAnsiTheme="minorHAnsi" w:cstheme="minorHAnsi"/>
          <w:i w:val="0"/>
          <w:iCs w:val="0"/>
          <w:szCs w:val="20"/>
          <w:lang w:eastAsia="x-none"/>
        </w:rPr>
        <w:t xml:space="preserve"> to the project, and it outlines the most important measures for the development of water management in the country: (i) </w:t>
      </w:r>
      <w:r w:rsidRPr="00CC5F58">
        <w:rPr>
          <w:rFonts w:asciiTheme="minorHAnsi" w:hAnsiTheme="minorHAnsi" w:cstheme="minorHAnsi"/>
          <w:i w:val="0"/>
          <w:iCs w:val="0"/>
          <w:color w:val="000000"/>
          <w:szCs w:val="20"/>
        </w:rPr>
        <w:t xml:space="preserve"> Improving the financial sustainability of water management through the denationalization and decentralization of water management, commercialization of water management organizations, the introduction of outsourcing mechanisms, including public-private partnerships (ii) A phased increase in the level of coverage by water users of the costs of water supply. At the moment, payments by agricultural producers for water delivery services are insignificant (they cover only a small part of delivery costs) and do not have a direct link to the volumes of its consumption (iii) Administrative reform in the water sector, introduction of modern management methods that are consistent with the market principles, increasing the role and participation of water users, other stakeholders and the public in water management. It will provide for a clear delineation of institutional mandates of  the main state agencies and structures in the water sector (iv) The introduction of transparent and effective principles for the distribution and redistribution of rights to receive water. The water distribution system will be based on transparent and applicable user rights to receive water in the form of long-term quotas and permits for special water use. In addition, it is planned to create a fair and transparent system for exchanging water rights or their parts (if, for example, a farmer does not need to use his quota, he can choose to sell it to a buyer, usually a farmer who needs more water) (v) Technological modernization of hydraulic structures and pumping stations, ensuring their safety, reducing water losses in irrigation systems, reducing energy costs for water delivery. Modernization will be funded through the state budget and through private investments (vi) Creating effective incentives for the rational use of water, introducing energy and water-saving technologies in the water sector, optimizing the structure of water consumption. It is proposed to use various tools that stimulate the use of water-saving technologies and increase the efficiency of water use (vii) Development of scientific and innovative potential in the water sector, improvement of the training system for the water sector (viii) Improving the system </w:t>
      </w:r>
      <w:r w:rsidRPr="00CC5F58">
        <w:rPr>
          <w:rFonts w:asciiTheme="minorHAnsi" w:hAnsiTheme="minorHAnsi" w:cstheme="minorHAnsi"/>
          <w:i w:val="0"/>
          <w:iCs w:val="0"/>
          <w:color w:val="000000"/>
          <w:szCs w:val="20"/>
        </w:rPr>
        <w:lastRenderedPageBreak/>
        <w:t>of forecasting and accounting for water resources, improving the quality of data and their availability to ground effective decision making.</w:t>
      </w:r>
    </w:p>
    <w:p w14:paraId="6B2335D0" w14:textId="77777777" w:rsidR="00A41A71" w:rsidRPr="00D5286B" w:rsidRDefault="00A41A71" w:rsidP="00A41A71">
      <w:pPr>
        <w:rPr>
          <w:rFonts w:cstheme="minorHAnsi"/>
          <w:b/>
          <w:szCs w:val="20"/>
          <w:u w:val="single"/>
        </w:rPr>
      </w:pPr>
      <w:r w:rsidRPr="00D5286B">
        <w:rPr>
          <w:rFonts w:cstheme="minorHAnsi"/>
          <w:b/>
          <w:szCs w:val="20"/>
          <w:u w:val="single"/>
        </w:rPr>
        <w:t>Land management</w:t>
      </w:r>
    </w:p>
    <w:p w14:paraId="40D45C0E" w14:textId="77777777" w:rsidR="00A41A71" w:rsidRPr="00CC5F58" w:rsidRDefault="00A41A71" w:rsidP="00A41A71">
      <w:pPr>
        <w:tabs>
          <w:tab w:val="left" w:pos="851"/>
          <w:tab w:val="left" w:pos="993"/>
        </w:tabs>
        <w:spacing w:after="0"/>
        <w:rPr>
          <w:rFonts w:eastAsia="Calibri" w:cstheme="minorHAnsi"/>
          <w:szCs w:val="20"/>
        </w:rPr>
      </w:pPr>
      <w:r w:rsidRPr="00CC5F58">
        <w:rPr>
          <w:rFonts w:eastAsia="Calibri" w:cstheme="minorHAnsi"/>
          <w:b/>
          <w:bCs/>
          <w:szCs w:val="20"/>
        </w:rPr>
        <w:t>Land Code of the Republic of Uzbekistan</w:t>
      </w:r>
      <w:r w:rsidRPr="00CC5F58">
        <w:rPr>
          <w:rFonts w:eastAsia="Calibri" w:cstheme="minorHAnsi"/>
          <w:b/>
          <w:bCs/>
          <w:szCs w:val="20"/>
          <w:lang w:val="uz-Cyrl-UZ"/>
        </w:rPr>
        <w:t xml:space="preserve">. </w:t>
      </w:r>
      <w:r w:rsidRPr="00CC5F58">
        <w:rPr>
          <w:rFonts w:eastAsia="Calibri" w:cstheme="minorHAnsi"/>
          <w:szCs w:val="20"/>
        </w:rPr>
        <w:t xml:space="preserve">The </w:t>
      </w:r>
      <w:r w:rsidRPr="00CC5F58">
        <w:rPr>
          <w:rFonts w:eastAsia="Calibri" w:cstheme="minorHAnsi"/>
          <w:bCs/>
          <w:szCs w:val="20"/>
        </w:rPr>
        <w:t>"Land Code"</w:t>
      </w:r>
      <w:r w:rsidRPr="00CC5F58">
        <w:rPr>
          <w:rFonts w:eastAsia="Calibri" w:cstheme="minorHAnsi"/>
          <w:szCs w:val="20"/>
        </w:rPr>
        <w:t xml:space="preserve"> is the main law on land use, land holding and land planning in agricultural sector, which was adopted on April 30, 1998, by the Oliy Majlis of the Republic of Uzbekistan. Adoption of this new code was driven by the development of various forms of economic activities and ownership, liberalization of the economy and other factors. The main objectives of the Land Code  ensure, land regulations in the interests of present and future generations, scientifically sound, rational use and protection of land, increase of soil fertility, conservation and improvement of the environment, creation of conditions for equal development of all forms of economic activity, protection of rights of legal entities and individuals to land plots, as well as strengthening the rule of law in this area. The Code includes 14 Chapters and 91 Articles. Under this law, agricultural land is land provided for agricultural needs or intended for such purposes.</w:t>
      </w:r>
    </w:p>
    <w:p w14:paraId="2DDC69B7" w14:textId="77777777" w:rsidR="00A41A71" w:rsidRPr="00CC5F58" w:rsidRDefault="00A41A71" w:rsidP="00A41A71">
      <w:pPr>
        <w:tabs>
          <w:tab w:val="left" w:pos="851"/>
          <w:tab w:val="left" w:pos="993"/>
        </w:tabs>
        <w:spacing w:after="0"/>
        <w:rPr>
          <w:rFonts w:eastAsia="Calibri" w:cstheme="minorHAnsi"/>
          <w:szCs w:val="20"/>
        </w:rPr>
      </w:pPr>
    </w:p>
    <w:p w14:paraId="7BD06925" w14:textId="098B732A" w:rsidR="00A41A71" w:rsidRPr="00CC5F58" w:rsidRDefault="00A41A71" w:rsidP="00A41A71">
      <w:pPr>
        <w:shd w:val="clear" w:color="auto" w:fill="FFFFFF"/>
        <w:spacing w:after="0"/>
        <w:rPr>
          <w:rFonts w:eastAsia="Calibri" w:cstheme="minorHAnsi"/>
          <w:color w:val="000000"/>
          <w:szCs w:val="20"/>
        </w:rPr>
      </w:pPr>
      <w:r w:rsidRPr="00CC5F58">
        <w:rPr>
          <w:rFonts w:eastAsia="Calibri" w:cstheme="minorHAnsi"/>
          <w:b/>
          <w:bCs/>
          <w:szCs w:val="20"/>
        </w:rPr>
        <w:t xml:space="preserve">Decree of the President of Uzbekistan "On measures to improve monitoring of the conservation and rational use of lands, enhance geodetic and cartographic activities and streamline the maintenance of state cadastres" </w:t>
      </w:r>
      <w:r w:rsidRPr="00CC5F58">
        <w:rPr>
          <w:rFonts w:eastAsia="Calibri" w:cstheme="minorHAnsi"/>
          <w:bCs/>
          <w:szCs w:val="20"/>
        </w:rPr>
        <w:t>(May</w:t>
      </w:r>
      <w:r w:rsidRPr="00CC5F58">
        <w:rPr>
          <w:rFonts w:eastAsia="Calibri" w:cstheme="minorHAnsi"/>
          <w:b/>
          <w:bCs/>
          <w:szCs w:val="20"/>
        </w:rPr>
        <w:t xml:space="preserve"> </w:t>
      </w:r>
      <w:r w:rsidRPr="00CC5F58">
        <w:rPr>
          <w:rFonts w:eastAsia="Times New Roman" w:cstheme="minorHAnsi"/>
          <w:szCs w:val="20"/>
        </w:rPr>
        <w:t>31, 2017, No.</w:t>
      </w:r>
      <w:r w:rsidRPr="00CC5F58">
        <w:rPr>
          <w:rFonts w:eastAsia="Times New Roman" w:cstheme="minorHAnsi"/>
          <w:szCs w:val="20"/>
          <w:lang w:val="ru-RU"/>
        </w:rPr>
        <w:t>УП</w:t>
      </w:r>
      <w:r w:rsidRPr="00CC5F58">
        <w:rPr>
          <w:rFonts w:eastAsia="Times New Roman" w:cstheme="minorHAnsi"/>
          <w:szCs w:val="20"/>
        </w:rPr>
        <w:t>-5065</w:t>
      </w:r>
      <w:r w:rsidRPr="00CC5F58">
        <w:rPr>
          <w:rFonts w:eastAsia="Calibri" w:cstheme="minorHAnsi"/>
          <w:szCs w:val="20"/>
        </w:rPr>
        <w:t>). The decree of the President of Uzbekistan sets out key objectives and areas of activity of the</w:t>
      </w:r>
      <w:r w:rsidRPr="00CC5F58">
        <w:rPr>
          <w:rFonts w:eastAsia="Calibri" w:cstheme="minorHAnsi"/>
          <w:color w:val="000000"/>
          <w:szCs w:val="20"/>
        </w:rPr>
        <w:t xml:space="preserve"> State Committee of the Republic of Uzbekistan on land resources, geodesy, cartography and state </w:t>
      </w:r>
      <w:r w:rsidR="00D5286B" w:rsidRPr="00CC5F58">
        <w:rPr>
          <w:rFonts w:eastAsia="Calibri" w:cstheme="minorHAnsi"/>
          <w:color w:val="000000"/>
          <w:szCs w:val="20"/>
        </w:rPr>
        <w:t>cadastre</w:t>
      </w:r>
      <w:r w:rsidRPr="00CC5F58">
        <w:rPr>
          <w:rFonts w:eastAsia="Calibri" w:cstheme="minorHAnsi"/>
          <w:color w:val="000000"/>
          <w:szCs w:val="20"/>
        </w:rPr>
        <w:t>: (i) ensuring the implementation of unified state policy on the rational use and conservation of land, geodetic and cartographic activities, implementation of systematic state control over the rational use and conservation of land, as well as state geodetic supervision of strict compliance with the relevant legislation; (ii) development and implementation of state programs to improve soil fertility, rational use and conservation of land, preparation of proposals on key directions of state policy in the field of land management, land use and soil fertility improvement; (iii)  participation in the development of land use forecasts and plans, as well as promising land use patterns; (iv) monitoring of agricultural lands, crops sowing and growing using unmanned aerial vehicles, ensuring the functioning of satellite navigation systems using geodetic data and cartographic materials, etc.</w:t>
      </w:r>
    </w:p>
    <w:p w14:paraId="27C0E8BC" w14:textId="45CDC73B" w:rsidR="00A41A71" w:rsidRPr="00CC5F58" w:rsidRDefault="00A41A71" w:rsidP="00A41A71">
      <w:pPr>
        <w:spacing w:after="0" w:line="259" w:lineRule="auto"/>
        <w:rPr>
          <w:rFonts w:eastAsia="Calibri" w:cstheme="minorHAnsi"/>
          <w:szCs w:val="20"/>
          <w:lang w:val="uz-Cyrl-UZ"/>
        </w:rPr>
      </w:pPr>
      <w:r w:rsidRPr="00CC5F58">
        <w:rPr>
          <w:rFonts w:eastAsia="Calibri" w:cstheme="minorHAnsi"/>
          <w:b/>
          <w:bCs/>
          <w:szCs w:val="20"/>
        </w:rPr>
        <w:t xml:space="preserve">Law of the Republic of Uzbekistan "On Farming". </w:t>
      </w:r>
      <w:r w:rsidRPr="00CC5F58">
        <w:rPr>
          <w:rFonts w:eastAsia="Calibri" w:cstheme="minorHAnsi"/>
          <w:szCs w:val="20"/>
        </w:rPr>
        <w:t xml:space="preserve">The law establishes the organizational and legal principles of farms' creation, their rights and obligations, their relationship with other legal entities and individuals. </w:t>
      </w:r>
      <w:r w:rsidRPr="00CC5F58">
        <w:rPr>
          <w:rFonts w:eastAsia="Calibri" w:cstheme="minorHAnsi"/>
          <w:szCs w:val="20"/>
          <w:lang w:val="uz-Cyrl-UZ"/>
        </w:rPr>
        <w:t xml:space="preserve">A farm is an independent business entity with the rights of a legal entity based on the joint activities of members of a farm engaged in agricultural commodity production using land plots granted to it </w:t>
      </w:r>
      <w:r w:rsidRPr="00CC5F58">
        <w:rPr>
          <w:rFonts w:eastAsia="Calibri" w:cstheme="minorHAnsi"/>
          <w:szCs w:val="20"/>
        </w:rPr>
        <w:t>on a</w:t>
      </w:r>
      <w:r w:rsidRPr="00CC5F58">
        <w:rPr>
          <w:rFonts w:eastAsia="Calibri" w:cstheme="minorHAnsi"/>
          <w:szCs w:val="20"/>
          <w:lang w:val="uz-Cyrl-UZ"/>
        </w:rPr>
        <w:t xml:space="preserve"> long-term lease. Land plots are provided to farms through bidding process on the basis of tenancy for a period of up to fifty years, but not less than thirty years</w:t>
      </w:r>
      <w:r w:rsidRPr="00CC5F58">
        <w:rPr>
          <w:rFonts w:eastAsia="Calibri" w:cstheme="minorHAnsi"/>
          <w:szCs w:val="20"/>
        </w:rPr>
        <w:t>.The size of the land for farming is determined on a case by case basis by the authority providing the land, taking into account local conditions and the number of a given farm members. A farm, in the manner and on the terms prescribed, may lease additional land for agricultural production.</w:t>
      </w:r>
    </w:p>
    <w:p w14:paraId="489E71C4" w14:textId="02610C63" w:rsidR="00A41A71" w:rsidRPr="00D5286B" w:rsidRDefault="00A41A71" w:rsidP="00D5286B">
      <w:pPr>
        <w:spacing w:after="0" w:line="259" w:lineRule="auto"/>
        <w:rPr>
          <w:rFonts w:eastAsia="Calibri" w:cstheme="minorHAnsi"/>
          <w:szCs w:val="20"/>
          <w:lang w:val="uz-Cyrl-UZ"/>
        </w:rPr>
      </w:pPr>
      <w:r w:rsidRPr="00CC5F58">
        <w:rPr>
          <w:rFonts w:eastAsia="Calibri" w:cstheme="minorHAnsi"/>
          <w:b/>
          <w:bCs/>
          <w:szCs w:val="20"/>
        </w:rPr>
        <w:t xml:space="preserve">Law of the Republic of Uzbekistan "On </w:t>
      </w:r>
      <w:proofErr w:type="spellStart"/>
      <w:r w:rsidRPr="00CC5F58">
        <w:rPr>
          <w:rFonts w:eastAsia="Calibri" w:cstheme="minorHAnsi"/>
          <w:b/>
          <w:bCs/>
          <w:szCs w:val="20"/>
        </w:rPr>
        <w:t>Dehkan</w:t>
      </w:r>
      <w:proofErr w:type="spellEnd"/>
      <w:r w:rsidRPr="00CC5F58">
        <w:rPr>
          <w:rFonts w:eastAsia="Calibri" w:cstheme="minorHAnsi"/>
          <w:b/>
          <w:bCs/>
          <w:szCs w:val="20"/>
        </w:rPr>
        <w:t xml:space="preserve"> Farms". </w:t>
      </w:r>
      <w:r w:rsidRPr="00CC5F58">
        <w:rPr>
          <w:rFonts w:eastAsia="Calibri" w:cstheme="minorHAnsi"/>
          <w:bCs/>
          <w:szCs w:val="20"/>
        </w:rPr>
        <w:t xml:space="preserve">The law establishes the legal basis for creation, operation and liquidation of </w:t>
      </w:r>
      <w:proofErr w:type="spellStart"/>
      <w:r w:rsidRPr="00CC5F58">
        <w:rPr>
          <w:rFonts w:eastAsia="Calibri" w:cstheme="minorHAnsi"/>
          <w:bCs/>
          <w:szCs w:val="20"/>
        </w:rPr>
        <w:t>dehkan</w:t>
      </w:r>
      <w:proofErr w:type="spellEnd"/>
      <w:r w:rsidRPr="00CC5F58">
        <w:rPr>
          <w:rFonts w:eastAsia="Calibri" w:cstheme="minorHAnsi"/>
          <w:bCs/>
          <w:szCs w:val="20"/>
        </w:rPr>
        <w:t xml:space="preserve"> farms, regulates their rights and obligations, their relations with other legal entities and individuals</w:t>
      </w:r>
      <w:r w:rsidRPr="00CC5F58">
        <w:rPr>
          <w:rFonts w:eastAsia="Calibri" w:cstheme="minorHAnsi"/>
          <w:szCs w:val="20"/>
        </w:rPr>
        <w:t xml:space="preserve">. </w:t>
      </w:r>
      <w:proofErr w:type="spellStart"/>
      <w:r w:rsidRPr="00CC5F58">
        <w:rPr>
          <w:rFonts w:eastAsia="Calibri" w:cstheme="minorHAnsi"/>
          <w:szCs w:val="20"/>
        </w:rPr>
        <w:t>Dehkan</w:t>
      </w:r>
      <w:proofErr w:type="spellEnd"/>
      <w:r w:rsidRPr="00CC5F58">
        <w:rPr>
          <w:rFonts w:eastAsia="Calibri" w:cstheme="minorHAnsi"/>
          <w:szCs w:val="20"/>
        </w:rPr>
        <w:t xml:space="preserve"> farm - is a family based small-scale farm engaged in the production and sale of agricultural products based on use of personal </w:t>
      </w:r>
      <w:proofErr w:type="spellStart"/>
      <w:r w:rsidRPr="00CC5F58">
        <w:rPr>
          <w:rFonts w:eastAsia="Calibri" w:cstheme="minorHAnsi"/>
          <w:szCs w:val="20"/>
        </w:rPr>
        <w:t>labor</w:t>
      </w:r>
      <w:proofErr w:type="spellEnd"/>
      <w:r w:rsidRPr="00CC5F58">
        <w:rPr>
          <w:rFonts w:eastAsia="Calibri" w:cstheme="minorHAnsi"/>
          <w:szCs w:val="20"/>
        </w:rPr>
        <w:t xml:space="preserve"> of family members on a personal plot of land provided to the head of the family for lifetime inheritable possession. The size of a land plot provided for a </w:t>
      </w:r>
      <w:proofErr w:type="spellStart"/>
      <w:r w:rsidRPr="00CC5F58">
        <w:rPr>
          <w:rFonts w:eastAsia="Calibri" w:cstheme="minorHAnsi"/>
          <w:szCs w:val="20"/>
        </w:rPr>
        <w:t>dehkan</w:t>
      </w:r>
      <w:proofErr w:type="spellEnd"/>
      <w:r w:rsidRPr="00CC5F58">
        <w:rPr>
          <w:rFonts w:eastAsia="Calibri" w:cstheme="minorHAnsi"/>
          <w:szCs w:val="20"/>
        </w:rPr>
        <w:t xml:space="preserve"> farm is determined based on the availability of land resources. The decision to provide a land plot for </w:t>
      </w:r>
      <w:proofErr w:type="spellStart"/>
      <w:r w:rsidRPr="00CC5F58">
        <w:rPr>
          <w:rFonts w:eastAsia="Calibri" w:cstheme="minorHAnsi"/>
          <w:szCs w:val="20"/>
        </w:rPr>
        <w:t>dehkan</w:t>
      </w:r>
      <w:proofErr w:type="spellEnd"/>
      <w:r w:rsidRPr="00CC5F58">
        <w:rPr>
          <w:rFonts w:eastAsia="Calibri" w:cstheme="minorHAnsi"/>
          <w:szCs w:val="20"/>
        </w:rPr>
        <w:t xml:space="preserve"> farming is made by a district authority (</w:t>
      </w:r>
      <w:proofErr w:type="spellStart"/>
      <w:r w:rsidRPr="00CC5F58">
        <w:rPr>
          <w:rFonts w:eastAsia="Calibri" w:cstheme="minorHAnsi"/>
          <w:szCs w:val="20"/>
        </w:rPr>
        <w:t>hokim</w:t>
      </w:r>
      <w:proofErr w:type="spellEnd"/>
      <w:r w:rsidRPr="00CC5F58">
        <w:rPr>
          <w:rFonts w:eastAsia="Calibri" w:cstheme="minorHAnsi"/>
          <w:szCs w:val="20"/>
        </w:rPr>
        <w:t>). Family of each member of an agricultural cooperative (</w:t>
      </w:r>
      <w:proofErr w:type="spellStart"/>
      <w:r w:rsidRPr="00CC5F58">
        <w:rPr>
          <w:rFonts w:eastAsia="Calibri" w:cstheme="minorHAnsi"/>
          <w:szCs w:val="20"/>
        </w:rPr>
        <w:t>shirkat</w:t>
      </w:r>
      <w:proofErr w:type="spellEnd"/>
      <w:r w:rsidRPr="00CC5F58">
        <w:rPr>
          <w:rFonts w:eastAsia="Calibri" w:cstheme="minorHAnsi"/>
          <w:szCs w:val="20"/>
        </w:rPr>
        <w:t xml:space="preserve">), an employee of other agricultural and forestry enterprise, institution and organization, as well as the families of teachers, doctors and other specialists living in rural areas, are provided with plots of land for </w:t>
      </w:r>
      <w:proofErr w:type="spellStart"/>
      <w:r w:rsidRPr="00CC5F58">
        <w:rPr>
          <w:rFonts w:eastAsia="Calibri" w:cstheme="minorHAnsi"/>
          <w:szCs w:val="20"/>
        </w:rPr>
        <w:t>dekhkan</w:t>
      </w:r>
      <w:proofErr w:type="spellEnd"/>
      <w:r w:rsidRPr="00CC5F58">
        <w:rPr>
          <w:rFonts w:eastAsia="Calibri" w:cstheme="minorHAnsi"/>
          <w:szCs w:val="20"/>
        </w:rPr>
        <w:t xml:space="preserve"> farming on a lifetime inheritable possession basis, the size of which, including the area occupied by buildings and courtyards, is up to 0.35 hectares on irrigated and up to 0.5 hectares on non-irrigated (rain fed) lands, and up to 1 hectare on non-irrigated (rain fed) lands in steppe and desert areas</w:t>
      </w:r>
    </w:p>
    <w:p w14:paraId="0D388872" w14:textId="6024DF4B" w:rsidR="00A41A71" w:rsidRPr="00D5286B" w:rsidRDefault="00A41A71" w:rsidP="00A41A71">
      <w:pPr>
        <w:shd w:val="clear" w:color="auto" w:fill="FFFFFF"/>
        <w:spacing w:after="0"/>
        <w:rPr>
          <w:rFonts w:eastAsia="Calibri" w:cstheme="minorHAnsi"/>
          <w:szCs w:val="20"/>
        </w:rPr>
      </w:pPr>
      <w:r w:rsidRPr="00CC5F58">
        <w:rPr>
          <w:rFonts w:eastAsia="Calibri" w:cstheme="minorHAnsi"/>
          <w:b/>
          <w:bCs/>
          <w:szCs w:val="20"/>
        </w:rPr>
        <w:t>Law of the Republic of Uzbekistan "On Pastures</w:t>
      </w:r>
      <w:r w:rsidRPr="00CC5F58">
        <w:rPr>
          <w:rFonts w:eastAsia="Calibri" w:cstheme="minorHAnsi"/>
          <w:bCs/>
          <w:szCs w:val="20"/>
        </w:rPr>
        <w:t>" (2019). The law defines the pastures as lands with natural vegetation cover that is used as livestock feed. They are divided into desert, semi-desert, sub - mountain, mountain and lowland pastures, provided and not provided with water. Pasture use and conservation management is carried out by the Cabinet of Ministers, local authorities, as well as by specially authorized state bodies</w:t>
      </w:r>
      <w:r w:rsidRPr="00CC5F58">
        <w:rPr>
          <w:rFonts w:eastAsia="Calibri" w:cstheme="minorHAnsi"/>
          <w:szCs w:val="20"/>
        </w:rPr>
        <w:t xml:space="preserve">. According to the law, pasture users may establish associations for joint use and conservation of these lands. Pastures are provided to legal entities and individuals for permanent possession, lease and temporary use </w:t>
      </w:r>
      <w:r w:rsidRPr="00CC5F58">
        <w:rPr>
          <w:rFonts w:eastAsia="Calibri" w:cstheme="minorHAnsi"/>
          <w:szCs w:val="20"/>
        </w:rPr>
        <w:lastRenderedPageBreak/>
        <w:t xml:space="preserve">by decisions of </w:t>
      </w:r>
      <w:proofErr w:type="spellStart"/>
      <w:r w:rsidRPr="00CC5F58">
        <w:rPr>
          <w:rFonts w:eastAsia="Calibri" w:cstheme="minorHAnsi"/>
          <w:szCs w:val="20"/>
        </w:rPr>
        <w:t>hokims</w:t>
      </w:r>
      <w:proofErr w:type="spellEnd"/>
      <w:r w:rsidRPr="00CC5F58">
        <w:rPr>
          <w:rFonts w:eastAsia="Calibri" w:cstheme="minorHAnsi"/>
          <w:szCs w:val="20"/>
        </w:rPr>
        <w:t>. On the lands of the state forest resources pastures are used by permission of state forestry authorities. The Law emphasizes the need for a rational use and protection of pastures (art 7) and calls for the participation of  local communities and pasture users in the sustainable pasture management through restoration and protection measures (art 14) and underlines the importance of training, networking and capacity building for pasture users in sustainable pasture management techniques such as rotation grazing, conservation, restoration methods.</w:t>
      </w:r>
    </w:p>
    <w:p w14:paraId="4CD725CD" w14:textId="6749C67A" w:rsidR="00A41A71" w:rsidRPr="00A41A71" w:rsidRDefault="00A41A71" w:rsidP="00A41A71">
      <w:pPr>
        <w:rPr>
          <w:rStyle w:val="fontstyle01"/>
          <w:rFonts w:cstheme="minorHAnsi"/>
          <w:bCs/>
          <w:color w:val="auto"/>
          <w:sz w:val="20"/>
          <w:szCs w:val="20"/>
        </w:rPr>
      </w:pPr>
      <w:r w:rsidRPr="00D5286B">
        <w:rPr>
          <w:rFonts w:eastAsia="Times New Roman" w:cstheme="minorHAnsi"/>
          <w:b/>
          <w:szCs w:val="20"/>
          <w:lang w:eastAsia="ru-RU"/>
        </w:rPr>
        <w:t xml:space="preserve">Law on </w:t>
      </w:r>
      <w:r w:rsidR="00D5286B" w:rsidRPr="00D5286B">
        <w:rPr>
          <w:rFonts w:eastAsia="Times New Roman" w:cstheme="minorHAnsi"/>
          <w:b/>
          <w:szCs w:val="20"/>
          <w:lang w:eastAsia="ru-RU"/>
        </w:rPr>
        <w:t>F</w:t>
      </w:r>
      <w:r w:rsidRPr="00D5286B">
        <w:rPr>
          <w:rFonts w:eastAsia="Times New Roman" w:cstheme="minorHAnsi"/>
          <w:b/>
          <w:szCs w:val="20"/>
          <w:lang w:eastAsia="ru-RU"/>
        </w:rPr>
        <w:t>orest</w:t>
      </w:r>
      <w:r w:rsidRPr="00A41A71">
        <w:rPr>
          <w:rFonts w:eastAsia="Times New Roman" w:cstheme="minorHAnsi"/>
          <w:bCs/>
          <w:szCs w:val="20"/>
          <w:lang w:eastAsia="ru-RU"/>
        </w:rPr>
        <w:t xml:space="preserve"> (Law of Uzbekistan No.475 of April 16, 2018.) </w:t>
      </w:r>
      <w:r w:rsidRPr="00A41A71">
        <w:rPr>
          <w:rFonts w:cstheme="minorHAnsi"/>
          <w:bCs/>
          <w:szCs w:val="20"/>
        </w:rPr>
        <w:t xml:space="preserve">lays down priority areas of the state policy related to conservation, protection, reproduction, restoration and use of forests.  </w:t>
      </w:r>
      <w:r w:rsidRPr="00A41A71">
        <w:rPr>
          <w:rStyle w:val="fontstyle01"/>
          <w:rFonts w:cstheme="minorHAnsi"/>
          <w:bCs/>
          <w:color w:val="auto"/>
          <w:sz w:val="20"/>
          <w:szCs w:val="20"/>
        </w:rPr>
        <w:t xml:space="preserve">The Resolution of the President of the Republic of Uzbekistan of August 23, 2019, No.4424 "On measures for efficient use of forests in Uzbekistan" sets out the parameters of the state program on development of forestry for 2020-2024, including: for Republic of Karakalpakstan - creation of forests on the area of 2 million ha; creation, based on signed contracts, of field-protecting afforestation on irrigated lands of agricultural enterprises on the area of 1,210 ha; for Bukhara province - creation of forests on the area of 45,000 ha; creation, based on signed contracts, of field-protecting afforestation on irrigated lands of agricultural enterprises on the area of 1,110 ha. </w:t>
      </w:r>
    </w:p>
    <w:p w14:paraId="35020D20" w14:textId="77777777" w:rsidR="00A41A71" w:rsidRPr="00D5286B" w:rsidRDefault="00A41A71" w:rsidP="00A41A71">
      <w:pPr>
        <w:pStyle w:val="ListParagraph"/>
        <w:tabs>
          <w:tab w:val="left" w:pos="1275"/>
        </w:tabs>
        <w:ind w:left="0"/>
        <w:rPr>
          <w:rFonts w:cstheme="minorHAnsi"/>
          <w:b/>
          <w:bCs/>
          <w:szCs w:val="20"/>
          <w:u w:val="single"/>
        </w:rPr>
      </w:pPr>
      <w:r w:rsidRPr="00D5286B">
        <w:rPr>
          <w:rFonts w:cstheme="minorHAnsi"/>
          <w:b/>
          <w:bCs/>
          <w:szCs w:val="20"/>
          <w:u w:val="single"/>
        </w:rPr>
        <w:t>Main policies</w:t>
      </w:r>
    </w:p>
    <w:p w14:paraId="65713EEF" w14:textId="77777777" w:rsidR="00A41A71" w:rsidRPr="00CC5F58" w:rsidRDefault="00A41A71" w:rsidP="00A41A71">
      <w:pPr>
        <w:rPr>
          <w:rFonts w:eastAsia="Times New Roman" w:cstheme="minorHAnsi"/>
          <w:color w:val="333333"/>
          <w:szCs w:val="20"/>
          <w:lang w:eastAsia="ru-RU"/>
        </w:rPr>
      </w:pPr>
      <w:r w:rsidRPr="00CC5F58">
        <w:rPr>
          <w:rFonts w:eastAsia="Times New Roman" w:cstheme="minorHAnsi"/>
          <w:b/>
          <w:szCs w:val="20"/>
          <w:lang w:eastAsia="ja-JP"/>
        </w:rPr>
        <w:t xml:space="preserve">Strategy for development of agriculture in Uzbekistan for 2020-2030 </w:t>
      </w:r>
      <w:r w:rsidRPr="00CC5F58">
        <w:rPr>
          <w:rFonts w:eastAsia="Times New Roman" w:cstheme="minorHAnsi"/>
          <w:bCs/>
          <w:szCs w:val="20"/>
          <w:lang w:eastAsia="ja-JP"/>
        </w:rPr>
        <w:t xml:space="preserve"> with a specific focus on the </w:t>
      </w:r>
      <w:r w:rsidRPr="00CC5F58">
        <w:rPr>
          <w:rFonts w:eastAsia="Times New Roman" w:cstheme="minorHAnsi"/>
          <w:color w:val="333333"/>
          <w:szCs w:val="20"/>
          <w:lang w:eastAsia="ru-RU"/>
        </w:rPr>
        <w:t>rational use of natural resources and protection of environment, provide for expansion of forest by 20% in 2021, in 2025 and 2030 by 25% and 30% respectively.</w:t>
      </w:r>
    </w:p>
    <w:p w14:paraId="44883F80" w14:textId="77777777" w:rsidR="00A41A71" w:rsidRPr="00CC5F58" w:rsidRDefault="00A41A71" w:rsidP="00A41A71">
      <w:pPr>
        <w:rPr>
          <w:rFonts w:cstheme="minorHAnsi"/>
          <w:szCs w:val="20"/>
        </w:rPr>
      </w:pPr>
      <w:r w:rsidRPr="00CC5F58">
        <w:rPr>
          <w:rFonts w:cstheme="minorHAnsi"/>
          <w:b/>
          <w:szCs w:val="20"/>
        </w:rPr>
        <w:t xml:space="preserve">The Concept of the development of forestry until 2030- </w:t>
      </w:r>
      <w:r w:rsidRPr="00CC5F58">
        <w:rPr>
          <w:rFonts w:cstheme="minorHAnsi"/>
          <w:szCs w:val="20"/>
        </w:rPr>
        <w:t xml:space="preserve"> It is expected that   the Concept will be approved by a special Decree of the President during May-June of 2020.  This document will define goals, objectives and priority areas of mid-term and long-term forestry development in Uzbekistan and will serve as a foundation for development of programs for further development of the forest-based sector.  </w:t>
      </w:r>
      <w:bookmarkStart w:id="177" w:name="_Toc26724843"/>
      <w:bookmarkEnd w:id="177"/>
    </w:p>
    <w:p w14:paraId="39F8E1D3" w14:textId="77777777" w:rsidR="00A41A71" w:rsidRPr="00CC5F58" w:rsidRDefault="00A41A71" w:rsidP="00A41A71">
      <w:pPr>
        <w:rPr>
          <w:rFonts w:eastAsia="Times New Roman" w:cstheme="minorHAnsi"/>
          <w:b/>
          <w:szCs w:val="20"/>
          <w:lang w:eastAsia="ja-JP"/>
        </w:rPr>
      </w:pPr>
      <w:r w:rsidRPr="00CC5F58">
        <w:rPr>
          <w:rFonts w:eastAsia="Times New Roman" w:cstheme="minorHAnsi"/>
          <w:b/>
          <w:szCs w:val="20"/>
          <w:lang w:eastAsia="ja-JP"/>
        </w:rPr>
        <w:t xml:space="preserve">Concept of environmental protection in Uzbekistan until 2030 , introduces a </w:t>
      </w:r>
      <w:r w:rsidRPr="00CC5F58">
        <w:rPr>
          <w:rFonts w:cstheme="minorHAnsi"/>
          <w:szCs w:val="20"/>
        </w:rPr>
        <w:t xml:space="preserve">moratorium on cutting valuable wood species that are not included in the state forest resources. This moratorium will stay in force until December 31, 2020.  The Concept's roadmap provides for the expansion of areas of forest plantations on Uzbek part of the dried-up Aral seabed to 60% of its territory by 2030, as well as increasing the area of the state forest resources covered with forest to reach 4.5 million ha. </w:t>
      </w:r>
    </w:p>
    <w:p w14:paraId="1BFC2AB4" w14:textId="77777777" w:rsidR="00A41A71" w:rsidRPr="00CC5F58" w:rsidRDefault="00A41A71" w:rsidP="00A41A71">
      <w:pPr>
        <w:rPr>
          <w:rFonts w:cstheme="minorHAnsi"/>
          <w:szCs w:val="20"/>
        </w:rPr>
      </w:pPr>
      <w:r w:rsidRPr="00CC5F58">
        <w:rPr>
          <w:rFonts w:cstheme="minorHAnsi"/>
          <w:b/>
          <w:bCs/>
          <w:szCs w:val="20"/>
        </w:rPr>
        <w:t>Road Map for Combating Desertification and Drought</w:t>
      </w:r>
      <w:r w:rsidRPr="00CC5F58">
        <w:rPr>
          <w:rFonts w:cstheme="minorHAnsi"/>
          <w:szCs w:val="20"/>
        </w:rPr>
        <w:t xml:space="preserve"> 2019-2023 was adopted in compliance with the Resolution of the President of Uzbekistan of February 22, 2018 and approved by the Cabinet of Ministers of Uzbekistan on April 26, 2019. </w:t>
      </w:r>
    </w:p>
    <w:p w14:paraId="33FF0712" w14:textId="77777777" w:rsidR="00A41A71" w:rsidRPr="00CC5F58" w:rsidRDefault="00A41A71" w:rsidP="00A41A71">
      <w:pPr>
        <w:rPr>
          <w:rFonts w:cstheme="minorHAnsi"/>
          <w:szCs w:val="20"/>
        </w:rPr>
      </w:pPr>
      <w:r w:rsidRPr="00CC5F58">
        <w:rPr>
          <w:rFonts w:eastAsia="Times New Roman" w:cstheme="minorHAnsi"/>
          <w:b/>
          <w:color w:val="151616"/>
          <w:szCs w:val="20"/>
        </w:rPr>
        <w:t xml:space="preserve">Bukhara </w:t>
      </w:r>
      <w:r w:rsidRPr="00CC5F58">
        <w:rPr>
          <w:rFonts w:eastAsia="Times New Roman" w:cstheme="minorHAnsi"/>
          <w:b/>
          <w:bCs/>
          <w:color w:val="151616"/>
          <w:szCs w:val="20"/>
        </w:rPr>
        <w:t>green barrier</w:t>
      </w:r>
      <w:r w:rsidRPr="00CC5F58">
        <w:rPr>
          <w:rFonts w:eastAsia="Times New Roman" w:cstheme="minorHAnsi"/>
          <w:color w:val="151616"/>
          <w:szCs w:val="20"/>
        </w:rPr>
        <w:t xml:space="preserve"> provides for green shelterbelts on </w:t>
      </w:r>
      <w:r w:rsidRPr="00CC5F58">
        <w:rPr>
          <w:rFonts w:eastAsia="Calibri-Bold" w:cstheme="minorHAnsi"/>
          <w:color w:val="2B2A29"/>
          <w:szCs w:val="20"/>
        </w:rPr>
        <w:t>more than 200 000 ha in Bukhara province during 2018-2020.</w:t>
      </w:r>
      <w:r w:rsidRPr="00CC5F58">
        <w:rPr>
          <w:rFonts w:cstheme="minorHAnsi"/>
          <w:szCs w:val="20"/>
        </w:rPr>
        <w:t xml:space="preserve"> </w:t>
      </w:r>
    </w:p>
    <w:p w14:paraId="59BF028C" w14:textId="77777777" w:rsidR="00A41A71" w:rsidRPr="00D5286B" w:rsidRDefault="00A41A71" w:rsidP="00A41A71">
      <w:pPr>
        <w:rPr>
          <w:rFonts w:cstheme="minorHAnsi"/>
          <w:b/>
          <w:szCs w:val="20"/>
          <w:u w:val="single"/>
        </w:rPr>
      </w:pPr>
      <w:r w:rsidRPr="00D5286B">
        <w:rPr>
          <w:rFonts w:cstheme="minorHAnsi"/>
          <w:b/>
          <w:szCs w:val="20"/>
          <w:u w:val="single"/>
        </w:rPr>
        <w:t>Biodiversity and Protected Areas management</w:t>
      </w:r>
    </w:p>
    <w:p w14:paraId="0FD199DE" w14:textId="77777777" w:rsidR="00A41A71" w:rsidRPr="00CC5F58" w:rsidRDefault="00A41A71" w:rsidP="00A41A71">
      <w:pPr>
        <w:rPr>
          <w:rFonts w:cstheme="minorHAnsi"/>
          <w:szCs w:val="20"/>
        </w:rPr>
      </w:pPr>
      <w:r w:rsidRPr="00CC5F58">
        <w:rPr>
          <w:rFonts w:cstheme="minorHAnsi"/>
          <w:b/>
          <w:szCs w:val="20"/>
        </w:rPr>
        <w:t>Law "On protected areas"</w:t>
      </w:r>
      <w:r w:rsidRPr="00CC5F58">
        <w:rPr>
          <w:rFonts w:cstheme="minorHAnsi"/>
          <w:szCs w:val="20"/>
        </w:rPr>
        <w:t xml:space="preserve"> (2004) is the main law that regulates the organization, protection and use of protected areas. The law sets out the following categories of protected areas in Uzbekistan: state reserves; integrated (landscape) nature reserves; natural parks; state natural monuments; territories for conservation, reproduction and restoration of individual natural sites and complexes; protected landscapes; territories for managing individual natural resources. The existing classification of protected areas considers the recommendations of IUCN and allows the creation of a unified ecological network of protected areas of various regimes that provide an opportunity to merge environmental and economic interests. The Law is implemented by a suite of Regulations.</w:t>
      </w:r>
    </w:p>
    <w:p w14:paraId="7708876D" w14:textId="68B9D990" w:rsidR="00A41A71" w:rsidRPr="00CC5F58" w:rsidRDefault="00A41A71" w:rsidP="00A41A71">
      <w:pPr>
        <w:widowControl w:val="0"/>
        <w:spacing w:after="0"/>
        <w:rPr>
          <w:rFonts w:eastAsia="Calibri" w:cstheme="minorHAnsi"/>
          <w:szCs w:val="20"/>
          <w:shd w:val="clear" w:color="auto" w:fill="FFFFFF"/>
          <w:lang w:val="x-none" w:eastAsia="x-none"/>
        </w:rPr>
      </w:pPr>
      <w:r w:rsidRPr="00CC5F58">
        <w:rPr>
          <w:rFonts w:eastAsia="Calibri" w:cstheme="minorHAnsi"/>
          <w:b/>
          <w:szCs w:val="20"/>
          <w:shd w:val="clear" w:color="auto" w:fill="FFFFFF"/>
          <w:lang w:eastAsia="x-none"/>
        </w:rPr>
        <w:t>Resolution</w:t>
      </w:r>
      <w:r w:rsidRPr="00CC5F58">
        <w:rPr>
          <w:rFonts w:eastAsia="Calibri" w:cstheme="minorHAnsi"/>
          <w:b/>
          <w:szCs w:val="20"/>
          <w:shd w:val="clear" w:color="auto" w:fill="FFFFFF"/>
          <w:lang w:val="x-none" w:eastAsia="x-none"/>
        </w:rPr>
        <w:t xml:space="preserve"> of the President of the Republic of Uzbekistan </w:t>
      </w:r>
      <w:r w:rsidRPr="00CC5F58">
        <w:rPr>
          <w:rFonts w:eastAsia="Calibri" w:cstheme="minorHAnsi"/>
          <w:b/>
          <w:szCs w:val="20"/>
          <w:shd w:val="clear" w:color="auto" w:fill="FFFFFF"/>
          <w:lang w:eastAsia="x-none"/>
        </w:rPr>
        <w:t>"</w:t>
      </w:r>
      <w:r w:rsidRPr="00CC5F58">
        <w:rPr>
          <w:rFonts w:eastAsia="Calibri" w:cstheme="minorHAnsi"/>
          <w:b/>
          <w:szCs w:val="20"/>
          <w:shd w:val="clear" w:color="auto" w:fill="FFFFFF"/>
          <w:lang w:val="x-none" w:eastAsia="x-none"/>
        </w:rPr>
        <w:t xml:space="preserve">On Measures to </w:t>
      </w:r>
      <w:r w:rsidRPr="00CC5F58">
        <w:rPr>
          <w:rFonts w:eastAsia="Calibri" w:cstheme="minorHAnsi"/>
          <w:b/>
          <w:szCs w:val="20"/>
          <w:shd w:val="clear" w:color="auto" w:fill="FFFFFF"/>
          <w:lang w:eastAsia="x-none"/>
        </w:rPr>
        <w:t>enhance</w:t>
      </w:r>
      <w:r w:rsidRPr="00CC5F58">
        <w:rPr>
          <w:rFonts w:eastAsia="Calibri" w:cstheme="minorHAnsi"/>
          <w:b/>
          <w:szCs w:val="20"/>
          <w:shd w:val="clear" w:color="auto" w:fill="FFFFFF"/>
          <w:lang w:val="x-none" w:eastAsia="x-none"/>
        </w:rPr>
        <w:t xml:space="preserve"> </w:t>
      </w:r>
      <w:r w:rsidRPr="00CC5F58">
        <w:rPr>
          <w:rFonts w:eastAsia="Calibri" w:cstheme="minorHAnsi"/>
          <w:b/>
          <w:szCs w:val="20"/>
          <w:shd w:val="clear" w:color="auto" w:fill="FFFFFF"/>
          <w:lang w:eastAsia="x-none"/>
        </w:rPr>
        <w:t xml:space="preserve">PA's </w:t>
      </w:r>
      <w:r w:rsidR="00D5286B">
        <w:rPr>
          <w:rFonts w:eastAsia="Calibri" w:cstheme="minorHAnsi"/>
          <w:b/>
          <w:szCs w:val="20"/>
          <w:shd w:val="clear" w:color="auto" w:fill="FFFFFF"/>
          <w:lang w:eastAsia="x-none"/>
        </w:rPr>
        <w:t>Public Administration</w:t>
      </w:r>
      <w:r w:rsidRPr="00CC5F58">
        <w:rPr>
          <w:rFonts w:eastAsia="Calibri" w:cstheme="minorHAnsi"/>
          <w:b/>
          <w:szCs w:val="20"/>
          <w:shd w:val="clear" w:color="auto" w:fill="FFFFFF"/>
          <w:lang w:eastAsia="x-none"/>
        </w:rPr>
        <w:t>"</w:t>
      </w:r>
      <w:r w:rsidRPr="00CC5F58">
        <w:rPr>
          <w:rFonts w:eastAsia="Calibri" w:cstheme="minorHAnsi"/>
          <w:szCs w:val="20"/>
          <w:shd w:val="clear" w:color="auto" w:fill="FFFFFF"/>
          <w:lang w:val="x-none" w:eastAsia="x-none"/>
        </w:rPr>
        <w:t xml:space="preserve"> (</w:t>
      </w:r>
      <w:r w:rsidRPr="00CC5F58">
        <w:rPr>
          <w:rFonts w:eastAsia="Calibri" w:cstheme="minorHAnsi"/>
          <w:szCs w:val="20"/>
          <w:shd w:val="clear" w:color="auto" w:fill="FFFFFF"/>
          <w:lang w:eastAsia="x-none"/>
        </w:rPr>
        <w:t>No.</w:t>
      </w:r>
      <w:r w:rsidRPr="00CC5F58">
        <w:rPr>
          <w:rFonts w:eastAsia="Calibri" w:cstheme="minorHAnsi"/>
          <w:szCs w:val="20"/>
          <w:shd w:val="clear" w:color="auto" w:fill="FFFFFF"/>
          <w:lang w:val="x-none" w:eastAsia="x-none"/>
        </w:rPr>
        <w:t>424</w:t>
      </w:r>
      <w:r w:rsidRPr="00CC5F58">
        <w:rPr>
          <w:rFonts w:eastAsia="Calibri" w:cstheme="minorHAnsi"/>
          <w:szCs w:val="20"/>
          <w:shd w:val="clear" w:color="auto" w:fill="FFFFFF"/>
          <w:lang w:eastAsia="x-none"/>
        </w:rPr>
        <w:t xml:space="preserve">7 </w:t>
      </w:r>
      <w:r w:rsidRPr="00CC5F58">
        <w:rPr>
          <w:rFonts w:eastAsia="Calibri" w:cstheme="minorHAnsi"/>
          <w:szCs w:val="20"/>
          <w:shd w:val="clear" w:color="auto" w:fill="FFFFFF"/>
          <w:lang w:val="x-none" w:eastAsia="x-none"/>
        </w:rPr>
        <w:t xml:space="preserve">of </w:t>
      </w:r>
      <w:r w:rsidRPr="00CC5F58">
        <w:rPr>
          <w:rFonts w:eastAsia="Calibri" w:cstheme="minorHAnsi"/>
          <w:szCs w:val="20"/>
          <w:shd w:val="clear" w:color="auto" w:fill="FFFFFF"/>
          <w:lang w:eastAsia="x-none"/>
        </w:rPr>
        <w:t>March 20,</w:t>
      </w:r>
      <w:r w:rsidRPr="00CC5F58">
        <w:rPr>
          <w:rFonts w:eastAsia="Calibri" w:cstheme="minorHAnsi"/>
          <w:szCs w:val="20"/>
          <w:shd w:val="clear" w:color="auto" w:fill="FFFFFF"/>
          <w:lang w:val="x-none" w:eastAsia="x-none"/>
        </w:rPr>
        <w:t xml:space="preserve"> 2019) </w:t>
      </w:r>
      <w:r w:rsidRPr="00CC5F58">
        <w:rPr>
          <w:rFonts w:eastAsia="Calibri" w:cstheme="minorHAnsi"/>
          <w:szCs w:val="20"/>
          <w:shd w:val="clear" w:color="auto" w:fill="FFFFFF"/>
          <w:lang w:eastAsia="x-none"/>
        </w:rPr>
        <w:t>was adopted i</w:t>
      </w:r>
      <w:r w:rsidRPr="00CC5F58">
        <w:rPr>
          <w:rFonts w:eastAsia="Calibri" w:cstheme="minorHAnsi"/>
          <w:szCs w:val="20"/>
          <w:shd w:val="clear" w:color="auto" w:fill="FFFFFF"/>
          <w:lang w:val="x-none" w:eastAsia="x-none"/>
        </w:rPr>
        <w:t xml:space="preserve">in order to increase </w:t>
      </w:r>
      <w:r w:rsidRPr="00CC5F58">
        <w:rPr>
          <w:rFonts w:eastAsia="Calibri" w:cstheme="minorHAnsi"/>
          <w:szCs w:val="20"/>
          <w:shd w:val="clear" w:color="auto" w:fill="FFFFFF"/>
          <w:lang w:eastAsia="x-none"/>
        </w:rPr>
        <w:t xml:space="preserve">PA </w:t>
      </w:r>
      <w:r w:rsidRPr="00CC5F58">
        <w:rPr>
          <w:rFonts w:eastAsia="Calibri" w:cstheme="minorHAnsi"/>
          <w:szCs w:val="20"/>
          <w:shd w:val="clear" w:color="auto" w:fill="FFFFFF"/>
          <w:lang w:val="x-none" w:eastAsia="x-none"/>
        </w:rPr>
        <w:t>management efficiency and ensur</w:t>
      </w:r>
      <w:r w:rsidRPr="00CC5F58">
        <w:rPr>
          <w:rFonts w:eastAsia="Calibri" w:cstheme="minorHAnsi"/>
          <w:szCs w:val="20"/>
          <w:shd w:val="clear" w:color="auto" w:fill="FFFFFF"/>
          <w:lang w:eastAsia="x-none"/>
        </w:rPr>
        <w:t>e</w:t>
      </w:r>
      <w:r w:rsidRPr="00CC5F58">
        <w:rPr>
          <w:rFonts w:eastAsia="Calibri" w:cstheme="minorHAnsi"/>
          <w:szCs w:val="20"/>
          <w:shd w:val="clear" w:color="auto" w:fill="FFFFFF"/>
          <w:lang w:val="x-none" w:eastAsia="x-none"/>
        </w:rPr>
        <w:t xml:space="preserve"> their further development</w:t>
      </w:r>
      <w:r w:rsidRPr="00CC5F58">
        <w:rPr>
          <w:rFonts w:eastAsia="Calibri" w:cstheme="minorHAnsi"/>
          <w:szCs w:val="20"/>
          <w:shd w:val="clear" w:color="auto" w:fill="FFFFFF"/>
          <w:lang w:eastAsia="x-none"/>
        </w:rPr>
        <w:t>. According to this Resolution,</w:t>
      </w:r>
      <w:r w:rsidRPr="00CC5F58">
        <w:rPr>
          <w:rFonts w:eastAsia="Calibri" w:cstheme="minorHAnsi"/>
          <w:szCs w:val="20"/>
          <w:shd w:val="clear" w:color="auto" w:fill="FFFFFF"/>
          <w:lang w:val="x-none" w:eastAsia="x-none"/>
        </w:rPr>
        <w:t xml:space="preserve"> state reserves and </w:t>
      </w:r>
      <w:r w:rsidRPr="00CC5F58">
        <w:rPr>
          <w:rFonts w:eastAsia="Calibri" w:cstheme="minorHAnsi"/>
          <w:szCs w:val="20"/>
          <w:shd w:val="clear" w:color="auto" w:fill="FFFFFF"/>
          <w:lang w:eastAsia="x-none"/>
        </w:rPr>
        <w:t>Lower Amu Darya State</w:t>
      </w:r>
      <w:r w:rsidRPr="00CC5F58">
        <w:rPr>
          <w:rFonts w:eastAsia="Calibri" w:cstheme="minorHAnsi"/>
          <w:szCs w:val="20"/>
          <w:shd w:val="clear" w:color="auto" w:fill="FFFFFF"/>
          <w:lang w:val="x-none" w:eastAsia="x-none"/>
        </w:rPr>
        <w:t xml:space="preserve"> Biosphere </w:t>
      </w:r>
      <w:r w:rsidRPr="00CC5F58">
        <w:rPr>
          <w:rFonts w:eastAsia="Calibri" w:cstheme="minorHAnsi"/>
          <w:szCs w:val="20"/>
          <w:shd w:val="clear" w:color="auto" w:fill="FFFFFF"/>
          <w:lang w:eastAsia="x-none"/>
        </w:rPr>
        <w:t>R</w:t>
      </w:r>
      <w:proofErr w:type="spellStart"/>
      <w:r w:rsidRPr="00CC5F58">
        <w:rPr>
          <w:rFonts w:eastAsia="Calibri" w:cstheme="minorHAnsi"/>
          <w:szCs w:val="20"/>
          <w:shd w:val="clear" w:color="auto" w:fill="FFFFFF"/>
          <w:lang w:val="x-none" w:eastAsia="x-none"/>
        </w:rPr>
        <w:t>eserve</w:t>
      </w:r>
      <w:proofErr w:type="spellEnd"/>
      <w:r w:rsidRPr="00CC5F58">
        <w:rPr>
          <w:rFonts w:eastAsia="Calibri" w:cstheme="minorHAnsi"/>
          <w:szCs w:val="20"/>
          <w:shd w:val="clear" w:color="auto" w:fill="FFFFFF"/>
          <w:lang w:eastAsia="x-none"/>
        </w:rPr>
        <w:t xml:space="preserve"> have been</w:t>
      </w:r>
      <w:r w:rsidRPr="00CC5F58">
        <w:rPr>
          <w:rFonts w:eastAsia="Calibri" w:cstheme="minorHAnsi"/>
          <w:szCs w:val="20"/>
          <w:shd w:val="clear" w:color="auto" w:fill="FFFFFF"/>
          <w:lang w:val="x-none" w:eastAsia="x-none"/>
        </w:rPr>
        <w:t xml:space="preserve"> transferred to the system </w:t>
      </w:r>
      <w:r w:rsidRPr="00CC5F58">
        <w:rPr>
          <w:rFonts w:eastAsia="Calibri" w:cstheme="minorHAnsi"/>
          <w:szCs w:val="20"/>
          <w:shd w:val="clear" w:color="auto" w:fill="FFFFFF"/>
          <w:lang w:eastAsia="x-none"/>
        </w:rPr>
        <w:t>of State committee on Ecology</w:t>
      </w:r>
      <w:r w:rsidRPr="00CC5F58">
        <w:rPr>
          <w:rFonts w:eastAsia="Calibri" w:cstheme="minorHAnsi"/>
          <w:szCs w:val="20"/>
          <w:shd w:val="clear" w:color="auto" w:fill="FFFFFF"/>
          <w:lang w:val="x-none" w:eastAsia="x-none"/>
        </w:rPr>
        <w:t xml:space="preserve">. </w:t>
      </w:r>
      <w:r w:rsidRPr="00CC5F58">
        <w:rPr>
          <w:rFonts w:eastAsia="Calibri" w:cstheme="minorHAnsi"/>
          <w:szCs w:val="20"/>
          <w:shd w:val="clear" w:color="auto" w:fill="FFFFFF"/>
          <w:lang w:eastAsia="x-none"/>
        </w:rPr>
        <w:t>Approved</w:t>
      </w:r>
      <w:r w:rsidRPr="00CC5F58">
        <w:rPr>
          <w:rFonts w:eastAsia="Calibri" w:cstheme="minorHAnsi"/>
          <w:szCs w:val="20"/>
          <w:shd w:val="clear" w:color="auto" w:fill="FFFFFF"/>
          <w:lang w:val="x-none" w:eastAsia="x-none"/>
        </w:rPr>
        <w:t xml:space="preserve"> Roadmap </w:t>
      </w:r>
      <w:r w:rsidRPr="00CC5F58">
        <w:rPr>
          <w:rFonts w:eastAsia="Calibri" w:cstheme="minorHAnsi"/>
          <w:szCs w:val="20"/>
          <w:shd w:val="clear" w:color="auto" w:fill="FFFFFF"/>
          <w:lang w:eastAsia="x-none"/>
        </w:rPr>
        <w:t>sets out plans for expansion of PAs through establishment of</w:t>
      </w:r>
      <w:r w:rsidRPr="00CC5F58">
        <w:rPr>
          <w:rFonts w:eastAsia="Calibri" w:cstheme="minorHAnsi"/>
          <w:szCs w:val="20"/>
          <w:shd w:val="clear" w:color="auto" w:fill="FFFFFF"/>
          <w:lang w:val="x-none" w:eastAsia="x-none"/>
        </w:rPr>
        <w:t xml:space="preserve"> five new </w:t>
      </w:r>
      <w:r w:rsidRPr="00CC5F58">
        <w:rPr>
          <w:rFonts w:eastAsia="Calibri" w:cstheme="minorHAnsi"/>
          <w:szCs w:val="20"/>
          <w:shd w:val="clear" w:color="auto" w:fill="FFFFFF"/>
          <w:lang w:eastAsia="x-none"/>
        </w:rPr>
        <w:t xml:space="preserve">PAs </w:t>
      </w:r>
      <w:r w:rsidRPr="00CC5F58">
        <w:rPr>
          <w:rFonts w:eastAsia="Calibri" w:cstheme="minorHAnsi"/>
          <w:szCs w:val="20"/>
          <w:shd w:val="clear" w:color="auto" w:fill="FFFFFF"/>
          <w:lang w:val="x-none" w:eastAsia="x-none"/>
        </w:rPr>
        <w:t>in 2019–2022</w:t>
      </w:r>
      <w:r w:rsidRPr="00CC5F58">
        <w:rPr>
          <w:rFonts w:eastAsia="Calibri" w:cstheme="minorHAnsi"/>
          <w:szCs w:val="20"/>
          <w:shd w:val="clear" w:color="auto" w:fill="FFFFFF"/>
          <w:lang w:eastAsia="x-none"/>
        </w:rPr>
        <w:t>:</w:t>
      </w:r>
      <w:r w:rsidRPr="00CC5F58">
        <w:rPr>
          <w:rFonts w:eastAsia="Calibri" w:cstheme="minorHAnsi"/>
          <w:szCs w:val="20"/>
          <w:shd w:val="clear" w:color="auto" w:fill="FFFFFF"/>
          <w:lang w:val="x-none" w:eastAsia="x-none"/>
        </w:rPr>
        <w:t xml:space="preserve"> Southern Ustyurt State </w:t>
      </w:r>
      <w:r w:rsidRPr="00CC5F58">
        <w:rPr>
          <w:rFonts w:eastAsia="Calibri" w:cstheme="minorHAnsi"/>
          <w:szCs w:val="20"/>
          <w:shd w:val="clear" w:color="auto" w:fill="FFFFFF"/>
          <w:lang w:eastAsia="x-none"/>
        </w:rPr>
        <w:t>S</w:t>
      </w:r>
      <w:proofErr w:type="spellStart"/>
      <w:r w:rsidRPr="00CC5F58">
        <w:rPr>
          <w:rFonts w:eastAsia="Calibri" w:cstheme="minorHAnsi"/>
          <w:szCs w:val="20"/>
          <w:shd w:val="clear" w:color="auto" w:fill="FFFFFF"/>
          <w:lang w:val="x-none" w:eastAsia="x-none"/>
        </w:rPr>
        <w:t>eserve</w:t>
      </w:r>
      <w:proofErr w:type="spellEnd"/>
      <w:r w:rsidRPr="00CC5F58">
        <w:rPr>
          <w:rFonts w:eastAsia="Calibri" w:cstheme="minorHAnsi"/>
          <w:szCs w:val="20"/>
          <w:shd w:val="clear" w:color="auto" w:fill="FFFFFF"/>
          <w:lang w:val="x-none" w:eastAsia="x-none"/>
        </w:rPr>
        <w:t xml:space="preserve"> (1.4 m</w:t>
      </w:r>
      <w:r w:rsidRPr="00CC5F58">
        <w:rPr>
          <w:rFonts w:eastAsia="Calibri" w:cstheme="minorHAnsi"/>
          <w:szCs w:val="20"/>
          <w:shd w:val="clear" w:color="auto" w:fill="FFFFFF"/>
          <w:lang w:eastAsia="x-none"/>
        </w:rPr>
        <w:t>ln. ha</w:t>
      </w:r>
      <w:r w:rsidRPr="00CC5F58">
        <w:rPr>
          <w:rFonts w:eastAsia="Calibri" w:cstheme="minorHAnsi"/>
          <w:szCs w:val="20"/>
          <w:shd w:val="clear" w:color="auto" w:fill="FFFFFF"/>
          <w:lang w:val="x-none" w:eastAsia="x-none"/>
        </w:rPr>
        <w:t xml:space="preserve">), State </w:t>
      </w:r>
      <w:r w:rsidRPr="00CC5F58">
        <w:rPr>
          <w:rFonts w:eastAsia="Calibri" w:cstheme="minorHAnsi"/>
          <w:szCs w:val="20"/>
          <w:shd w:val="clear" w:color="auto" w:fill="FFFFFF"/>
          <w:lang w:eastAsia="x-none"/>
        </w:rPr>
        <w:t>reserves</w:t>
      </w:r>
      <w:r w:rsidRPr="00CC5F58">
        <w:rPr>
          <w:rFonts w:eastAsia="Calibri" w:cstheme="minorHAnsi"/>
          <w:szCs w:val="20"/>
          <w:shd w:val="clear" w:color="auto" w:fill="FFFFFF"/>
          <w:lang w:val="x-none" w:eastAsia="x-none"/>
        </w:rPr>
        <w:t xml:space="preserve"> Beltau (188.3 thousand </w:t>
      </w:r>
      <w:r w:rsidRPr="00CC5F58">
        <w:rPr>
          <w:rFonts w:eastAsia="Calibri" w:cstheme="minorHAnsi"/>
          <w:szCs w:val="20"/>
          <w:shd w:val="clear" w:color="auto" w:fill="FFFFFF"/>
          <w:lang w:eastAsia="x-none"/>
        </w:rPr>
        <w:t>ha</w:t>
      </w:r>
      <w:r w:rsidRPr="00CC5F58">
        <w:rPr>
          <w:rFonts w:eastAsia="Calibri" w:cstheme="minorHAnsi"/>
          <w:szCs w:val="20"/>
          <w:shd w:val="clear" w:color="auto" w:fill="FFFFFF"/>
          <w:lang w:val="x-none" w:eastAsia="x-none"/>
        </w:rPr>
        <w:t>) ), Akpetki (587.7 thousand ha), and Ak</w:t>
      </w:r>
      <w:r w:rsidRPr="00CC5F58">
        <w:rPr>
          <w:rFonts w:eastAsia="Calibri" w:cstheme="minorHAnsi"/>
          <w:szCs w:val="20"/>
          <w:shd w:val="clear" w:color="auto" w:fill="FFFFFF"/>
          <w:lang w:eastAsia="x-none"/>
        </w:rPr>
        <w:t>d</w:t>
      </w:r>
      <w:r w:rsidRPr="00CC5F58">
        <w:rPr>
          <w:rFonts w:eastAsia="Calibri" w:cstheme="minorHAnsi"/>
          <w:szCs w:val="20"/>
          <w:shd w:val="clear" w:color="auto" w:fill="FFFFFF"/>
          <w:lang w:val="x-none" w:eastAsia="x-none"/>
        </w:rPr>
        <w:t>arya-Kazakdarya Interfluve (22 thousand ha), as well as the Sudoch</w:t>
      </w:r>
      <w:r w:rsidRPr="00CC5F58">
        <w:rPr>
          <w:rFonts w:eastAsia="Calibri" w:cstheme="minorHAnsi"/>
          <w:szCs w:val="20"/>
          <w:shd w:val="clear" w:color="auto" w:fill="FFFFFF"/>
          <w:lang w:eastAsia="x-none"/>
        </w:rPr>
        <w:t>ye l</w:t>
      </w:r>
      <w:r w:rsidRPr="00CC5F58">
        <w:rPr>
          <w:rFonts w:eastAsia="Calibri" w:cstheme="minorHAnsi"/>
          <w:szCs w:val="20"/>
          <w:shd w:val="clear" w:color="auto" w:fill="FFFFFF"/>
          <w:lang w:val="x-none" w:eastAsia="x-none"/>
        </w:rPr>
        <w:t xml:space="preserve">ake </w:t>
      </w:r>
      <w:r w:rsidRPr="00CC5F58">
        <w:rPr>
          <w:rFonts w:eastAsia="Calibri" w:cstheme="minorHAnsi"/>
          <w:szCs w:val="20"/>
          <w:shd w:val="clear" w:color="auto" w:fill="FFFFFF"/>
          <w:lang w:eastAsia="x-none"/>
        </w:rPr>
        <w:t>s</w:t>
      </w:r>
      <w:r w:rsidRPr="00CC5F58">
        <w:rPr>
          <w:rFonts w:eastAsia="Calibri" w:cstheme="minorHAnsi"/>
          <w:szCs w:val="20"/>
          <w:shd w:val="clear" w:color="auto" w:fill="FFFFFF"/>
          <w:lang w:val="x-none" w:eastAsia="x-none"/>
        </w:rPr>
        <w:t xml:space="preserve">ystem state reserve (from 50 to 88 thousand ha) on the </w:t>
      </w:r>
      <w:r w:rsidRPr="00CC5F58">
        <w:rPr>
          <w:rFonts w:eastAsia="Calibri" w:cstheme="minorHAnsi"/>
          <w:szCs w:val="20"/>
          <w:shd w:val="clear" w:color="auto" w:fill="FFFFFF"/>
          <w:lang w:eastAsia="x-none"/>
        </w:rPr>
        <w:t>grounds of Sudochye state reserve.</w:t>
      </w:r>
      <w:r w:rsidRPr="00CC5F58">
        <w:rPr>
          <w:rFonts w:eastAsia="Calibri" w:cstheme="minorHAnsi"/>
          <w:szCs w:val="20"/>
          <w:shd w:val="clear" w:color="auto" w:fill="FFFFFF"/>
          <w:lang w:val="x-none" w:eastAsia="x-none"/>
        </w:rPr>
        <w:t xml:space="preserve"> </w:t>
      </w:r>
      <w:r w:rsidRPr="00CC5F58">
        <w:rPr>
          <w:rFonts w:eastAsia="Calibri" w:cstheme="minorHAnsi"/>
          <w:szCs w:val="20"/>
          <w:shd w:val="clear" w:color="auto" w:fill="FFFFFF"/>
          <w:lang w:eastAsia="x-none"/>
        </w:rPr>
        <w:t>The Resolution also mandated the establishment of the</w:t>
      </w:r>
      <w:r w:rsidRPr="00CC5F58">
        <w:rPr>
          <w:rFonts w:eastAsia="Calibri" w:cstheme="minorHAnsi"/>
          <w:szCs w:val="20"/>
          <w:shd w:val="clear" w:color="auto" w:fill="FFFFFF"/>
          <w:lang w:val="x-none" w:eastAsia="x-none"/>
        </w:rPr>
        <w:t xml:space="preserve"> Main Directorate of Biodiversity and </w:t>
      </w:r>
      <w:r w:rsidRPr="00CC5F58">
        <w:rPr>
          <w:rFonts w:eastAsia="Calibri" w:cstheme="minorHAnsi"/>
          <w:szCs w:val="20"/>
          <w:shd w:val="clear" w:color="auto" w:fill="FFFFFF"/>
          <w:lang w:eastAsia="x-none"/>
        </w:rPr>
        <w:t>PAs under State committee on Ecology</w:t>
      </w:r>
      <w:r w:rsidRPr="00CC5F58">
        <w:rPr>
          <w:rFonts w:eastAsia="Calibri" w:cstheme="minorHAnsi"/>
          <w:szCs w:val="20"/>
          <w:shd w:val="clear" w:color="auto" w:fill="FFFFFF"/>
          <w:lang w:val="x-none" w:eastAsia="x-none"/>
        </w:rPr>
        <w:t>.</w:t>
      </w:r>
    </w:p>
    <w:p w14:paraId="1D406021" w14:textId="77777777" w:rsidR="00A41A71" w:rsidRPr="00CC5F58" w:rsidRDefault="00A41A71" w:rsidP="00A41A71">
      <w:pPr>
        <w:widowControl w:val="0"/>
        <w:spacing w:after="0"/>
        <w:rPr>
          <w:rFonts w:eastAsia="Calibri" w:cstheme="minorHAnsi"/>
          <w:szCs w:val="20"/>
          <w:shd w:val="clear" w:color="auto" w:fill="FFFFFF"/>
          <w:lang w:val="x-none" w:eastAsia="x-none"/>
        </w:rPr>
      </w:pPr>
    </w:p>
    <w:p w14:paraId="49B48B75" w14:textId="3CDC60D3" w:rsidR="00A41A71" w:rsidRPr="00CC5F58" w:rsidRDefault="00A41A71" w:rsidP="00A41A71">
      <w:pPr>
        <w:spacing w:after="0" w:line="259" w:lineRule="auto"/>
        <w:rPr>
          <w:rFonts w:eastAsia="Calibri" w:cstheme="minorHAnsi"/>
          <w:szCs w:val="20"/>
        </w:rPr>
      </w:pPr>
      <w:r w:rsidRPr="00CC5F58">
        <w:rPr>
          <w:rFonts w:eastAsia="Calibri" w:cstheme="minorHAnsi"/>
          <w:b/>
          <w:bCs/>
          <w:szCs w:val="20"/>
        </w:rPr>
        <w:lastRenderedPageBreak/>
        <w:t>Resolution of the President of the Republic of Uzbekistan No.</w:t>
      </w:r>
      <w:r w:rsidRPr="00CC5F58">
        <w:rPr>
          <w:rFonts w:eastAsia="Calibri" w:cstheme="minorHAnsi"/>
          <w:b/>
          <w:szCs w:val="20"/>
        </w:rPr>
        <w:t xml:space="preserve">3286 </w:t>
      </w:r>
      <w:r w:rsidRPr="00CC5F58">
        <w:rPr>
          <w:rFonts w:eastAsia="Calibri" w:cstheme="minorHAnsi"/>
          <w:b/>
          <w:bCs/>
          <w:szCs w:val="20"/>
        </w:rPr>
        <w:t xml:space="preserve">of September 25, 2017 "On measures for further enhancement of the system of protection of water bodies" </w:t>
      </w:r>
      <w:r w:rsidRPr="00CC5F58">
        <w:rPr>
          <w:rFonts w:eastAsia="Calibri" w:cstheme="minorHAnsi"/>
          <w:szCs w:val="20"/>
        </w:rPr>
        <w:t xml:space="preserve"> forbids illegal clearing of riverbeds and strengthening their banks, extraction of non-metallic minerals to prevent the negative impact of these activities on the environment. Water conservation zones and riparian corridors are designated as protected landscapes. The established area of water conservation zones along rivers in Uzbekistan is 155 416.5 ha.</w:t>
      </w:r>
    </w:p>
    <w:p w14:paraId="57E4498F" w14:textId="77777777" w:rsidR="00A41A71" w:rsidRPr="00D5286B" w:rsidRDefault="00A41A71" w:rsidP="00A41A71">
      <w:pPr>
        <w:spacing w:after="0" w:line="259" w:lineRule="auto"/>
        <w:rPr>
          <w:rFonts w:eastAsia="Calibri" w:cstheme="minorHAnsi"/>
          <w:b/>
          <w:bCs/>
          <w:szCs w:val="20"/>
          <w:u w:val="single"/>
          <w:shd w:val="clear" w:color="auto" w:fill="FFFFFF"/>
          <w:lang w:eastAsia="x-none"/>
        </w:rPr>
      </w:pPr>
      <w:r w:rsidRPr="00D5286B">
        <w:rPr>
          <w:rFonts w:eastAsia="Calibri" w:cstheme="minorHAnsi"/>
          <w:b/>
          <w:bCs/>
          <w:szCs w:val="20"/>
          <w:u w:val="single"/>
          <w:shd w:val="clear" w:color="auto" w:fill="FFFFFF"/>
          <w:lang w:eastAsia="x-none"/>
        </w:rPr>
        <w:t xml:space="preserve">Main  policies </w:t>
      </w:r>
    </w:p>
    <w:p w14:paraId="130B735F" w14:textId="77777777" w:rsidR="00A41A71" w:rsidRPr="00CC5F58" w:rsidRDefault="00A41A71" w:rsidP="00A41A71">
      <w:pPr>
        <w:spacing w:after="0" w:line="259" w:lineRule="auto"/>
        <w:rPr>
          <w:rFonts w:eastAsia="Calibri" w:cstheme="minorHAnsi"/>
          <w:szCs w:val="20"/>
        </w:rPr>
      </w:pPr>
      <w:r w:rsidRPr="00CC5F58">
        <w:rPr>
          <w:rFonts w:eastAsia="Calibri" w:cstheme="minorHAnsi"/>
          <w:b/>
          <w:bCs/>
          <w:szCs w:val="20"/>
        </w:rPr>
        <w:t xml:space="preserve">National Strategy  for Biodiversity and Action Plan 2019-2028 </w:t>
      </w:r>
      <w:r w:rsidRPr="00CC5F58">
        <w:rPr>
          <w:rFonts w:eastAsia="Calibri" w:cstheme="minorHAnsi"/>
          <w:bCs/>
          <w:szCs w:val="20"/>
        </w:rPr>
        <w:t>(CMR No. 484 of June 11, 2019). The strategy provides, as one of its priorities, for expanding the area of PAs to 12% of the country's territory and creating a unified biodiversity monitoring system with the reference ecosystems of state reserves at its core. The first phase of Strategy implementation (2019-2023) includes establishment of 5 PAs in Karakalpakstan.</w:t>
      </w:r>
      <w:r w:rsidRPr="00CC5F58">
        <w:rPr>
          <w:rFonts w:eastAsia="Calibri" w:cstheme="minorHAnsi"/>
          <w:szCs w:val="20"/>
        </w:rPr>
        <w:t xml:space="preserve"> </w:t>
      </w:r>
    </w:p>
    <w:p w14:paraId="2C36AD18" w14:textId="77777777" w:rsidR="00A41A71" w:rsidRPr="00CC5F58" w:rsidRDefault="00A41A71" w:rsidP="00A41A71">
      <w:pPr>
        <w:shd w:val="clear" w:color="auto" w:fill="FFFFFF"/>
        <w:spacing w:after="0" w:line="259" w:lineRule="auto"/>
        <w:rPr>
          <w:rFonts w:eastAsia="Calibri" w:cstheme="minorHAnsi"/>
          <w:szCs w:val="20"/>
        </w:rPr>
      </w:pPr>
      <w:r w:rsidRPr="00CC5F58">
        <w:rPr>
          <w:rFonts w:eastAsia="Calibri" w:cstheme="minorHAnsi"/>
          <w:b/>
          <w:szCs w:val="20"/>
        </w:rPr>
        <w:t xml:space="preserve">"Concept of environment protection of the Republic of Uzbekistan until 2030" </w:t>
      </w:r>
      <w:r w:rsidRPr="00CC5F58">
        <w:rPr>
          <w:rFonts w:eastAsia="Calibri" w:cstheme="minorHAnsi"/>
          <w:szCs w:val="20"/>
        </w:rPr>
        <w:t>(No.</w:t>
      </w:r>
      <w:r w:rsidRPr="00CC5F58">
        <w:rPr>
          <w:rFonts w:eastAsia="Calibri" w:cstheme="minorHAnsi"/>
          <w:szCs w:val="20"/>
          <w:lang w:val="ru-RU"/>
        </w:rPr>
        <w:t>УП</w:t>
      </w:r>
      <w:r w:rsidRPr="00CC5F58">
        <w:rPr>
          <w:rFonts w:eastAsia="Calibri" w:cstheme="minorHAnsi"/>
          <w:szCs w:val="20"/>
        </w:rPr>
        <w:t xml:space="preserve">-5863 of October 30, 2019). The Concept sets out measures for conservation of biodiversity and its protection from anthropogenic impact and other negative factors, as well as expansion of PA area. The Concept implementation is expected to increase the territory of I-V category PAs by 12% by 2030. Concept Roadmap for 2019-2021 lays out measures for protection and reproduction of biological resources: Increasing the area and density of forest plantations and improving their quality; Implementing activities to bring the total area of I-V category PAs to 7% of the territory of the country; Introducing IT in maintenance of state </w:t>
      </w:r>
      <w:proofErr w:type="spellStart"/>
      <w:r w:rsidRPr="00CC5F58">
        <w:rPr>
          <w:rFonts w:eastAsia="Calibri" w:cstheme="minorHAnsi"/>
          <w:szCs w:val="20"/>
        </w:rPr>
        <w:t>cadasters</w:t>
      </w:r>
      <w:proofErr w:type="spellEnd"/>
      <w:r w:rsidRPr="00CC5F58">
        <w:rPr>
          <w:rFonts w:eastAsia="Calibri" w:cstheme="minorHAnsi"/>
          <w:szCs w:val="20"/>
        </w:rPr>
        <w:t xml:space="preserve"> of animals and plants, PAs and their monitoring. </w:t>
      </w:r>
    </w:p>
    <w:p w14:paraId="08E23C4C" w14:textId="77777777" w:rsidR="00A41A71" w:rsidRPr="00CC5F58" w:rsidRDefault="00A41A71" w:rsidP="00A41A71">
      <w:pPr>
        <w:spacing w:after="0" w:line="259" w:lineRule="auto"/>
        <w:rPr>
          <w:rFonts w:eastAsia="Calibri" w:cstheme="minorHAnsi"/>
          <w:szCs w:val="20"/>
        </w:rPr>
      </w:pPr>
      <w:r w:rsidRPr="00CC5F58">
        <w:rPr>
          <w:rFonts w:eastAsia="Calibri" w:cstheme="minorHAnsi"/>
          <w:b/>
          <w:bCs/>
          <w:szCs w:val="20"/>
        </w:rPr>
        <w:t xml:space="preserve">"State Program for development of Aral Sea region for 2017–2021" </w:t>
      </w:r>
      <w:r w:rsidRPr="00CC5F58">
        <w:rPr>
          <w:rFonts w:eastAsia="Calibri" w:cstheme="minorHAnsi"/>
          <w:bCs/>
          <w:szCs w:val="20"/>
        </w:rPr>
        <w:t xml:space="preserve"> plans tourist infrastructure facilities with new routes and a network of stationary and seasonal tourist accommodations through active involvement of local communities in the territories adjacent to Lower Amu Darya Biosphere Reserve, Lake Sudochye, Forest hunting enterprise Kungrad, and  State forest hunting enterprise Kazakdarya. Implementation of planned forest protection measures on the dried seabed of Aral Sea will reduce salt and dust transfer, contribute to restoration of tugai forests and strengthen the system of PAs in Amu Darya Delta</w:t>
      </w:r>
      <w:r w:rsidRPr="00CC5F58">
        <w:rPr>
          <w:rFonts w:eastAsia="Calibri" w:cstheme="minorHAnsi"/>
          <w:b/>
          <w:bCs/>
          <w:szCs w:val="20"/>
        </w:rPr>
        <w:t>.</w:t>
      </w:r>
      <w:r w:rsidRPr="00CC5F58">
        <w:rPr>
          <w:rFonts w:eastAsia="Calibri" w:cstheme="minorHAnsi"/>
          <w:szCs w:val="20"/>
        </w:rPr>
        <w:t xml:space="preserve"> </w:t>
      </w:r>
    </w:p>
    <w:p w14:paraId="4A78110B" w14:textId="77777777" w:rsidR="00A41A71" w:rsidRPr="00CC5F58" w:rsidRDefault="00A41A71" w:rsidP="00A41A71">
      <w:pPr>
        <w:spacing w:after="0" w:line="259" w:lineRule="auto"/>
        <w:rPr>
          <w:rFonts w:eastAsia="Calibri" w:cstheme="minorHAnsi"/>
          <w:szCs w:val="20"/>
        </w:rPr>
      </w:pPr>
      <w:r w:rsidRPr="00CC5F58">
        <w:rPr>
          <w:rFonts w:eastAsia="Calibri" w:cstheme="minorHAnsi"/>
          <w:b/>
          <w:szCs w:val="20"/>
        </w:rPr>
        <w:t>UN Multi-partner Human Security Trust Fund for Aral Sea region in Uzbekistan (MPHSTF)</w:t>
      </w:r>
      <w:r w:rsidRPr="00CC5F58">
        <w:rPr>
          <w:rFonts w:eastAsia="Calibri" w:cstheme="minorHAnsi"/>
          <w:szCs w:val="20"/>
        </w:rPr>
        <w:t xml:space="preserve"> (November 2018 - December 2023) covers Karakalpakstan and Khorezm province of Uzbekistan and uses the concept of human security as its program focus. The main objective of the Trust fund is the development and implementation of Unified strategy for assisting the Aral Sea region together with donor organizations based on assessment of needs in the region. MPHSTF is funded by international donors and financial institutions, Government of Uzbekistan, individual donations, business community contributions and etc. Generated funds will be allocated for implementation of projects/programs within the framework of Unified development strategy for Aral Sea </w:t>
      </w:r>
      <w:proofErr w:type="spellStart"/>
      <w:r w:rsidRPr="00CC5F58">
        <w:rPr>
          <w:rFonts w:eastAsia="Calibri" w:cstheme="minorHAnsi"/>
          <w:szCs w:val="20"/>
        </w:rPr>
        <w:t>region.Government</w:t>
      </w:r>
      <w:proofErr w:type="spellEnd"/>
      <w:r w:rsidRPr="00CC5F58">
        <w:rPr>
          <w:rFonts w:eastAsia="Calibri" w:cstheme="minorHAnsi"/>
          <w:szCs w:val="20"/>
        </w:rPr>
        <w:t xml:space="preserve"> of the Republic of Uzbekistan pledged $ 6.5 million contribution to the Trust fund, $ 2.0 million of which has already been transferred. EU Delegation allocated $ 5.0 million. (</w:t>
      </w:r>
      <w:hyperlink r:id="rId13" w:history="1">
        <w:r w:rsidRPr="00CC5F58">
          <w:rPr>
            <w:rFonts w:eastAsia="Calibri" w:cstheme="minorHAnsi"/>
            <w:color w:val="0000FF"/>
            <w:szCs w:val="20"/>
            <w:u w:val="single"/>
          </w:rPr>
          <w:t>http://aral.mptf.uz/site/news/page111.html</w:t>
        </w:r>
      </w:hyperlink>
      <w:r w:rsidRPr="00CC5F58">
        <w:rPr>
          <w:rFonts w:eastAsia="Calibri" w:cstheme="minorHAnsi"/>
          <w:szCs w:val="20"/>
        </w:rPr>
        <w:t>).</w:t>
      </w:r>
    </w:p>
    <w:p w14:paraId="56C255A5" w14:textId="2E5DDE33" w:rsidR="00A41A71" w:rsidRPr="00D5286B" w:rsidRDefault="00D5286B" w:rsidP="00A41A71">
      <w:pPr>
        <w:rPr>
          <w:rFonts w:cstheme="minorHAnsi"/>
          <w:b/>
          <w:szCs w:val="20"/>
          <w:u w:val="single"/>
        </w:rPr>
      </w:pPr>
      <w:r w:rsidRPr="00D5286B">
        <w:rPr>
          <w:rFonts w:cstheme="minorHAnsi"/>
          <w:b/>
          <w:szCs w:val="20"/>
          <w:u w:val="single"/>
        </w:rPr>
        <w:t>L</w:t>
      </w:r>
      <w:r w:rsidR="00A41A71" w:rsidRPr="00D5286B">
        <w:rPr>
          <w:rFonts w:cstheme="minorHAnsi"/>
          <w:b/>
          <w:szCs w:val="20"/>
          <w:u w:val="single"/>
        </w:rPr>
        <w:t xml:space="preserve">and Degradation Neutrality (LDN) and Sustainable Development Goals (SDGs) </w:t>
      </w:r>
    </w:p>
    <w:p w14:paraId="785C8C3B" w14:textId="77777777" w:rsidR="00A41A71" w:rsidRPr="00CC5F58" w:rsidRDefault="00A41A71" w:rsidP="00A41A71">
      <w:pPr>
        <w:pStyle w:val="Default"/>
        <w:jc w:val="both"/>
        <w:rPr>
          <w:rFonts w:asciiTheme="minorHAnsi" w:hAnsiTheme="minorHAnsi" w:cstheme="minorHAnsi"/>
          <w:sz w:val="20"/>
          <w:szCs w:val="20"/>
        </w:rPr>
      </w:pPr>
      <w:r w:rsidRPr="00CC5F58">
        <w:rPr>
          <w:rFonts w:asciiTheme="minorHAnsi" w:hAnsiTheme="minorHAnsi" w:cstheme="minorHAnsi"/>
          <w:sz w:val="20"/>
          <w:szCs w:val="20"/>
        </w:rPr>
        <w:t>The voluntary LDN target adopted by Uzbekistan, with the support of the LDN Target Setting Programme,  is the following “By 2030, combat desertification, restore degraded land and soil, including land affected by desertification, drought and floods, and strive to achieve a land degradation-neutral world”. LDN assessment indicator is the proportion of land that is degraded (irrigated and non-irrigated) out of the total land area.</w:t>
      </w:r>
    </w:p>
    <w:p w14:paraId="117CA5DA" w14:textId="77777777" w:rsidR="00A41A71" w:rsidRPr="00CC5F58" w:rsidRDefault="00A41A71" w:rsidP="00A41A71">
      <w:pPr>
        <w:pStyle w:val="Default"/>
        <w:jc w:val="both"/>
        <w:rPr>
          <w:rFonts w:asciiTheme="minorHAnsi" w:hAnsiTheme="minorHAnsi" w:cstheme="minorHAnsi"/>
          <w:sz w:val="20"/>
          <w:szCs w:val="20"/>
        </w:rPr>
      </w:pPr>
    </w:p>
    <w:p w14:paraId="75F35DC1" w14:textId="77777777" w:rsidR="00A41A71" w:rsidRPr="00CC5F58" w:rsidRDefault="00A41A71" w:rsidP="00A41A71">
      <w:pPr>
        <w:pStyle w:val="Default"/>
        <w:jc w:val="both"/>
        <w:rPr>
          <w:rFonts w:asciiTheme="minorHAnsi" w:hAnsiTheme="minorHAnsi" w:cstheme="minorHAnsi"/>
          <w:sz w:val="20"/>
          <w:szCs w:val="20"/>
        </w:rPr>
      </w:pPr>
      <w:r w:rsidRPr="00CC5F58">
        <w:rPr>
          <w:rFonts w:asciiTheme="minorHAnsi" w:hAnsiTheme="minorHAnsi" w:cstheme="minorHAnsi"/>
          <w:sz w:val="20"/>
          <w:szCs w:val="20"/>
        </w:rPr>
        <w:t>The Government of Uzbekistan has adopted the national indicators for the Sustainable Development Goals (SDGs) – through a Decree of the Cabinet of Ministers of the Republic of Uzbekistan "On Measures for Implementation of National Sustainable Development Goals and Targets for the Period up to 2030”. By this decision, Uzbekistan approved national sustainable development goals, targets and indicators until 2030, including the target 15.3 in the area of land degradation neutrality (LDN).  The Decree provided for the setup of a Coordination Council on the Implementation of national goals and targets in the field of sustainable development, ensuring inter-sectoral coordination and an integrated approach to achieving the SDGs.  In addition, the Road Map was adopted and is being implemented for: a) setting up a development concept for each SDG for the period of 2030 and an annual action plan for implementation of SDGs; b) developing a system of indicators for implementation of SDGs; c) monitoring and reporting on the implementation of national SDGs starting from 2019.</w:t>
      </w:r>
    </w:p>
    <w:p w14:paraId="1460B2D9" w14:textId="77777777" w:rsidR="00A41A71" w:rsidRPr="00CC5F58" w:rsidRDefault="00A41A71" w:rsidP="00A41A71">
      <w:pPr>
        <w:pStyle w:val="Default"/>
        <w:jc w:val="both"/>
        <w:rPr>
          <w:rFonts w:asciiTheme="minorHAnsi" w:hAnsiTheme="minorHAnsi" w:cstheme="minorHAnsi"/>
          <w:sz w:val="20"/>
          <w:szCs w:val="20"/>
        </w:rPr>
      </w:pPr>
    </w:p>
    <w:p w14:paraId="5CB9DA84" w14:textId="77777777" w:rsidR="00A41A71" w:rsidRPr="00D5286B" w:rsidRDefault="00A41A71" w:rsidP="00A41A71">
      <w:pPr>
        <w:pStyle w:val="Default"/>
        <w:jc w:val="both"/>
        <w:rPr>
          <w:rFonts w:asciiTheme="minorHAnsi" w:hAnsiTheme="minorHAnsi" w:cstheme="minorHAnsi"/>
          <w:b/>
          <w:bCs/>
          <w:sz w:val="20"/>
          <w:szCs w:val="20"/>
          <w:u w:val="single"/>
        </w:rPr>
      </w:pPr>
      <w:r w:rsidRPr="00D5286B">
        <w:rPr>
          <w:rFonts w:asciiTheme="minorHAnsi" w:hAnsiTheme="minorHAnsi" w:cstheme="minorHAnsi"/>
          <w:b/>
          <w:bCs/>
          <w:sz w:val="20"/>
          <w:szCs w:val="20"/>
          <w:u w:val="single"/>
        </w:rPr>
        <w:t>Climate Change</w:t>
      </w:r>
    </w:p>
    <w:p w14:paraId="77318B45" w14:textId="77777777" w:rsidR="00A41A71" w:rsidRPr="00CC5F58" w:rsidRDefault="00A41A71" w:rsidP="00A41A71">
      <w:pPr>
        <w:rPr>
          <w:rFonts w:cstheme="minorHAnsi"/>
          <w:b/>
          <w:szCs w:val="20"/>
        </w:rPr>
      </w:pPr>
      <w:r w:rsidRPr="00CC5F58">
        <w:t>Uzbekistan’s Intended Nationally Determined Contributions (INDC) (2017) sets climate change adaptation as a priority in several areas. This includes considering adaptation in the agriculture, water management, and social sectors, as well as applying ecosystem-based adaptation to efforts such as mitigating the impacts of the Aral Sea disaster and adaptation of strategic infrastructure and production facilities. The INDC outlines the country’s planning process to strengthen adaptation and mitigation actions including political measures, implementation of climate actions, development of scientific research and education, and inception of systems for monitoring and evaluation (the latter specific to mitigation).</w:t>
      </w:r>
    </w:p>
    <w:p w14:paraId="42B8CA0E" w14:textId="77777777" w:rsidR="00A41A71" w:rsidRPr="00D5286B" w:rsidRDefault="00A41A71" w:rsidP="00A41A71">
      <w:pPr>
        <w:rPr>
          <w:rFonts w:cstheme="minorHAnsi"/>
          <w:b/>
          <w:szCs w:val="20"/>
          <w:u w:val="single"/>
        </w:rPr>
      </w:pPr>
      <w:r w:rsidRPr="00D5286B">
        <w:rPr>
          <w:rFonts w:cstheme="minorHAnsi"/>
          <w:b/>
          <w:szCs w:val="20"/>
          <w:u w:val="single"/>
        </w:rPr>
        <w:t xml:space="preserve">Legislative mandates </w:t>
      </w:r>
    </w:p>
    <w:p w14:paraId="462C5BD1" w14:textId="77777777" w:rsidR="00A41A71" w:rsidRPr="00CC5F58" w:rsidRDefault="00A41A71" w:rsidP="00A41A71">
      <w:pPr>
        <w:pStyle w:val="ListParagraph"/>
        <w:autoSpaceDE w:val="0"/>
        <w:autoSpaceDN w:val="0"/>
        <w:adjustRightInd w:val="0"/>
        <w:ind w:left="0"/>
        <w:rPr>
          <w:rFonts w:cstheme="minorHAnsi"/>
          <w:szCs w:val="20"/>
          <w:lang w:eastAsia="ja-JP"/>
        </w:rPr>
      </w:pPr>
      <w:r w:rsidRPr="00CC5F58">
        <w:rPr>
          <w:rFonts w:cstheme="minorHAnsi"/>
          <w:szCs w:val="20"/>
          <w:lang w:eastAsia="ja-JP"/>
        </w:rPr>
        <w:t xml:space="preserve">The main institutional  mandates are distributed at different levels: (i) Legislative: Legislative Chamber and Senate of Oliy Majlis of Uzbekistan and Province and district Councils of People’s Deputies. (ii) Public administrative bodies: Administration of the President and Public Administration Bodies at province, district and city levels( khokimiyats) (iii) Line Ministries and State Committees (iv) Local self-governance bodies (village and mahalla assemblies).  </w:t>
      </w:r>
      <w:r w:rsidRPr="00CC5F58">
        <w:rPr>
          <w:rFonts w:cstheme="minorHAnsi"/>
          <w:szCs w:val="20"/>
        </w:rPr>
        <w:t xml:space="preserve">At the local level, the Councils of the People's Deputies (the ‘Councils’) and </w:t>
      </w:r>
      <w:r w:rsidRPr="00CC5F58">
        <w:rPr>
          <w:rFonts w:cstheme="minorHAnsi"/>
          <w:i/>
          <w:szCs w:val="20"/>
        </w:rPr>
        <w:t>khokims</w:t>
      </w:r>
      <w:r w:rsidRPr="00CC5F58">
        <w:rPr>
          <w:rFonts w:cstheme="minorHAnsi"/>
          <w:szCs w:val="20"/>
        </w:rPr>
        <w:t xml:space="preserve"> (governors), appointed by the President, constitute the basis of the government in the regions, districts and towns. Local governments (</w:t>
      </w:r>
      <w:proofErr w:type="spellStart"/>
      <w:r w:rsidRPr="00CC5F58">
        <w:rPr>
          <w:rFonts w:cstheme="minorHAnsi"/>
          <w:i/>
          <w:szCs w:val="20"/>
        </w:rPr>
        <w:t>khokimiat</w:t>
      </w:r>
      <w:proofErr w:type="spellEnd"/>
      <w:r w:rsidRPr="00CC5F58">
        <w:rPr>
          <w:rFonts w:cstheme="minorHAnsi"/>
          <w:szCs w:val="20"/>
        </w:rPr>
        <w:t>) are subdivided into regional (</w:t>
      </w:r>
      <w:proofErr w:type="spellStart"/>
      <w:r w:rsidRPr="00CC5F58">
        <w:rPr>
          <w:rFonts w:cstheme="minorHAnsi"/>
          <w:i/>
          <w:szCs w:val="20"/>
        </w:rPr>
        <w:t>viloyats</w:t>
      </w:r>
      <w:proofErr w:type="spellEnd"/>
      <w:r w:rsidRPr="00CC5F58">
        <w:rPr>
          <w:rFonts w:cstheme="minorHAnsi"/>
          <w:szCs w:val="20"/>
        </w:rPr>
        <w:t>), district (</w:t>
      </w:r>
      <w:r w:rsidRPr="00CC5F58">
        <w:rPr>
          <w:rFonts w:cstheme="minorHAnsi"/>
          <w:i/>
          <w:szCs w:val="20"/>
        </w:rPr>
        <w:t>rayons</w:t>
      </w:r>
      <w:r w:rsidRPr="00CC5F58">
        <w:rPr>
          <w:rFonts w:cstheme="minorHAnsi"/>
          <w:szCs w:val="20"/>
        </w:rPr>
        <w:t>) and city administrations.</w:t>
      </w:r>
      <w:r w:rsidRPr="00CC5F58">
        <w:rPr>
          <w:rFonts w:cstheme="minorHAnsi"/>
          <w:szCs w:val="20"/>
          <w:lang w:eastAsia="ja-JP"/>
        </w:rPr>
        <w:t xml:space="preserve"> </w:t>
      </w:r>
    </w:p>
    <w:p w14:paraId="487741E6" w14:textId="77777777" w:rsidR="00A41A71" w:rsidRPr="00CC5F58" w:rsidRDefault="00A41A71" w:rsidP="00A41A71">
      <w:pPr>
        <w:pStyle w:val="ListParagraph"/>
        <w:autoSpaceDE w:val="0"/>
        <w:autoSpaceDN w:val="0"/>
        <w:adjustRightInd w:val="0"/>
        <w:ind w:left="0"/>
        <w:rPr>
          <w:rFonts w:cstheme="minorHAnsi"/>
          <w:szCs w:val="20"/>
          <w:lang w:eastAsia="ja-JP"/>
        </w:rPr>
      </w:pPr>
      <w:r w:rsidRPr="00CC5F58">
        <w:rPr>
          <w:rFonts w:cstheme="minorHAnsi"/>
          <w:szCs w:val="20"/>
          <w:lang w:eastAsia="ja-JP"/>
        </w:rPr>
        <w:t xml:space="preserve">Relations  </w:t>
      </w:r>
      <w:r w:rsidRPr="00CC5F58">
        <w:rPr>
          <w:rFonts w:cstheme="minorHAnsi"/>
          <w:szCs w:val="20"/>
        </w:rPr>
        <w:t>between different levels of government are primarily regulated by the</w:t>
      </w:r>
      <w:r w:rsidRPr="00CC5F58">
        <w:rPr>
          <w:rFonts w:eastAsia="Cambria" w:cstheme="minorHAnsi"/>
          <w:szCs w:val="20"/>
          <w:lang w:eastAsia="en-ZA"/>
        </w:rPr>
        <w:t xml:space="preserve"> </w:t>
      </w:r>
      <w:r w:rsidRPr="00CC5F58">
        <w:rPr>
          <w:rFonts w:cstheme="minorHAnsi"/>
          <w:szCs w:val="20"/>
        </w:rPr>
        <w:t xml:space="preserve">Constitution of Uzbekistan (1992) and the Law on Local Public Administration (1993). Inter-relations between central and local bodies are characterized by subordination, mutual cooperation and strict separation of functions and powers. In the system of organs of executive power, hierarchical centralization prevails. In the implementation of their administrative functions, the organs of local government are subordinated to higher ones (i.e. regional-district-city). The majority of management decisions are enacted, and public services are provided, by local governments according to the principle of vertical branch subordination (i.e. national ministry – principal branch department in a regional </w:t>
      </w:r>
      <w:proofErr w:type="spellStart"/>
      <w:r w:rsidRPr="00CC5F58">
        <w:rPr>
          <w:rFonts w:cstheme="minorHAnsi"/>
          <w:i/>
          <w:szCs w:val="20"/>
        </w:rPr>
        <w:t>khokimiat</w:t>
      </w:r>
      <w:proofErr w:type="spellEnd"/>
      <w:r w:rsidRPr="00CC5F58">
        <w:rPr>
          <w:rFonts w:cstheme="minorHAnsi"/>
          <w:szCs w:val="20"/>
        </w:rPr>
        <w:t xml:space="preserve"> – the respective office in district or city </w:t>
      </w:r>
      <w:proofErr w:type="spellStart"/>
      <w:r w:rsidRPr="00CC5F58">
        <w:rPr>
          <w:rFonts w:cstheme="minorHAnsi"/>
          <w:i/>
          <w:szCs w:val="20"/>
        </w:rPr>
        <w:t>khokimiat</w:t>
      </w:r>
      <w:proofErr w:type="spellEnd"/>
      <w:r w:rsidRPr="00CC5F58">
        <w:rPr>
          <w:rFonts w:cstheme="minorHAnsi"/>
          <w:szCs w:val="20"/>
        </w:rPr>
        <w:t xml:space="preserve">). The </w:t>
      </w:r>
      <w:r w:rsidRPr="00CC5F58">
        <w:rPr>
          <w:rFonts w:cstheme="minorHAnsi"/>
          <w:i/>
          <w:szCs w:val="20"/>
        </w:rPr>
        <w:t>khokims</w:t>
      </w:r>
      <w:r w:rsidRPr="00CC5F58">
        <w:rPr>
          <w:rFonts w:cstheme="minorHAnsi"/>
          <w:szCs w:val="20"/>
        </w:rPr>
        <w:t xml:space="preserve"> of regions, districts and cities are the highest officials of the respective regions, districts and cities. They act simultaneously as heads of representative and executive organs in their territories.</w:t>
      </w:r>
    </w:p>
    <w:p w14:paraId="6E9E6522" w14:textId="77777777" w:rsidR="00A41A71" w:rsidRPr="00CC5F58" w:rsidRDefault="00A41A71" w:rsidP="00A41A71">
      <w:pPr>
        <w:pStyle w:val="ListParagraph"/>
        <w:autoSpaceDE w:val="0"/>
        <w:autoSpaceDN w:val="0"/>
        <w:adjustRightInd w:val="0"/>
        <w:ind w:left="0"/>
        <w:rPr>
          <w:rFonts w:cstheme="minorHAnsi"/>
          <w:szCs w:val="20"/>
        </w:rPr>
      </w:pPr>
      <w:r w:rsidRPr="00CC5F58">
        <w:rPr>
          <w:rFonts w:cstheme="minorHAnsi"/>
          <w:szCs w:val="20"/>
          <w:lang w:eastAsia="ja-JP"/>
        </w:rPr>
        <w:t xml:space="preserve">The land </w:t>
      </w:r>
      <w:r w:rsidRPr="00CC5F58">
        <w:rPr>
          <w:rFonts w:cstheme="minorHAnsi"/>
          <w:szCs w:val="20"/>
        </w:rPr>
        <w:t>administration sections of the regional (</w:t>
      </w:r>
      <w:proofErr w:type="spellStart"/>
      <w:r w:rsidRPr="00CC5F58">
        <w:rPr>
          <w:rFonts w:cstheme="minorHAnsi"/>
          <w:i/>
          <w:szCs w:val="20"/>
        </w:rPr>
        <w:t>viloyat</w:t>
      </w:r>
      <w:proofErr w:type="spellEnd"/>
      <w:r w:rsidRPr="00CC5F58">
        <w:rPr>
          <w:rFonts w:cstheme="minorHAnsi"/>
          <w:szCs w:val="20"/>
        </w:rPr>
        <w:t xml:space="preserve">) administrations, reporting directly to the </w:t>
      </w:r>
      <w:proofErr w:type="spellStart"/>
      <w:r w:rsidRPr="00CC5F58">
        <w:rPr>
          <w:rFonts w:cstheme="minorHAnsi"/>
          <w:i/>
          <w:szCs w:val="20"/>
        </w:rPr>
        <w:t>khokim</w:t>
      </w:r>
      <w:proofErr w:type="spellEnd"/>
      <w:r w:rsidRPr="00CC5F58">
        <w:rPr>
          <w:rFonts w:cstheme="minorHAnsi"/>
          <w:szCs w:val="20"/>
        </w:rPr>
        <w:t xml:space="preserve">, are responsible for the administration of land </w:t>
      </w:r>
      <w:proofErr w:type="spellStart"/>
      <w:r w:rsidRPr="00CC5F58">
        <w:rPr>
          <w:rFonts w:cstheme="minorHAnsi"/>
          <w:szCs w:val="20"/>
        </w:rPr>
        <w:t>cadasters</w:t>
      </w:r>
      <w:proofErr w:type="spellEnd"/>
      <w:r w:rsidRPr="00CC5F58">
        <w:rPr>
          <w:rFonts w:cstheme="minorHAnsi"/>
          <w:szCs w:val="20"/>
        </w:rPr>
        <w:t>, addressing land use conflicts and formulating long‐term development strategies. Local government institutions also maintain information on the state of the environment within their respective territories (regional, district). Local government in Uzbekistan is further supplemented by self-governing community organizations - mahallas</w:t>
      </w:r>
      <w:r w:rsidRPr="00CC5F58">
        <w:rPr>
          <w:rStyle w:val="FootnoteReference"/>
          <w:rFonts w:cstheme="minorHAnsi"/>
          <w:szCs w:val="20"/>
        </w:rPr>
        <w:footnoteReference w:id="4"/>
      </w:r>
      <w:r w:rsidRPr="00CC5F58">
        <w:rPr>
          <w:rFonts w:cstheme="minorHAnsi"/>
          <w:szCs w:val="20"/>
        </w:rPr>
        <w:t xml:space="preserve"> - in </w:t>
      </w:r>
      <w:r w:rsidRPr="00CC5F58">
        <w:rPr>
          <w:rFonts w:cstheme="minorHAnsi"/>
          <w:i/>
          <w:szCs w:val="20"/>
        </w:rPr>
        <w:t>auls</w:t>
      </w:r>
      <w:r w:rsidRPr="00CC5F58">
        <w:rPr>
          <w:rFonts w:cstheme="minorHAnsi"/>
          <w:szCs w:val="20"/>
        </w:rPr>
        <w:t xml:space="preserve"> (villages)</w:t>
      </w:r>
      <w:r w:rsidRPr="00CC5F58">
        <w:rPr>
          <w:rStyle w:val="FootnoteReference"/>
          <w:rFonts w:cstheme="minorHAnsi"/>
          <w:szCs w:val="20"/>
        </w:rPr>
        <w:footnoteReference w:id="5"/>
      </w:r>
      <w:r w:rsidRPr="00CC5F58">
        <w:rPr>
          <w:rFonts w:cstheme="minorHAnsi"/>
          <w:szCs w:val="20"/>
        </w:rPr>
        <w:t xml:space="preserve">, </w:t>
      </w:r>
      <w:r w:rsidRPr="00CC5F58">
        <w:rPr>
          <w:rFonts w:cstheme="minorHAnsi"/>
          <w:i/>
          <w:iCs/>
          <w:szCs w:val="20"/>
        </w:rPr>
        <w:t xml:space="preserve">kishlaks </w:t>
      </w:r>
      <w:r w:rsidRPr="00CC5F58">
        <w:rPr>
          <w:rFonts w:cstheme="minorHAnsi"/>
          <w:iCs/>
          <w:szCs w:val="20"/>
        </w:rPr>
        <w:t>(rural settlements)</w:t>
      </w:r>
      <w:r w:rsidRPr="00CC5F58">
        <w:rPr>
          <w:rFonts w:cstheme="minorHAnsi"/>
          <w:szCs w:val="20"/>
        </w:rPr>
        <w:t xml:space="preserve"> and cities. The structure and functioning of these mahallas are primarily regulated by the Law on Community Self-Governments (1999).</w:t>
      </w:r>
      <w:r w:rsidRPr="00CC5F58">
        <w:rPr>
          <w:rFonts w:cstheme="minorHAnsi"/>
          <w:szCs w:val="20"/>
          <w:lang w:eastAsia="ja-JP"/>
        </w:rPr>
        <w:t xml:space="preserve">Nature </w:t>
      </w:r>
      <w:r w:rsidRPr="00CC5F58">
        <w:rPr>
          <w:rFonts w:cstheme="minorHAnsi"/>
          <w:szCs w:val="20"/>
        </w:rPr>
        <w:t xml:space="preserve">protection,  including ownership and use of land, subsoil, water and other natural resources; use of fauna and flora; protection of the environment; ecological security; regulation of protected areas; protection of historic and cultural monuments; and scientific research – falls under the joint authority of central and local government institutions. </w:t>
      </w:r>
    </w:p>
    <w:p w14:paraId="41BDF1C0" w14:textId="77777777" w:rsidR="00A41A71" w:rsidRPr="00CC5F58" w:rsidRDefault="00A41A71" w:rsidP="00A41A71">
      <w:pPr>
        <w:pStyle w:val="ListParagraph"/>
        <w:autoSpaceDE w:val="0"/>
        <w:autoSpaceDN w:val="0"/>
        <w:adjustRightInd w:val="0"/>
        <w:ind w:left="0"/>
        <w:rPr>
          <w:rFonts w:cstheme="minorHAnsi"/>
          <w:szCs w:val="20"/>
          <w:lang w:eastAsia="ja-JP"/>
        </w:rPr>
      </w:pPr>
      <w:r w:rsidRPr="00CC5F58">
        <w:rPr>
          <w:rFonts w:cstheme="minorHAnsi"/>
          <w:szCs w:val="20"/>
        </w:rPr>
        <w:t>Agricultural development – including support of agricultural production; planning of the use of agricultural lands; and transfer of agricultural lands (with the exception of state land) falls under the direct executive authority of local government. Administration of the rangeland and forestland  (state land)  falls under the responsibility of the State Committee on Forestry,  coordinating the activities of local forest enterprises, forest experimental stations and hunting enterprises. Water management falls under the responsibility of the Ministry of Water Resources, coordinating the activities of  Basin Irrigation System Authorities (BISAs)  consisting of: Main Canal Management Organization (MCMO) and Irrigation System Authorities (ISAs).  The Irrigation System Authorities (ISAs) have direct contractual responsibilities with Water Users Associations (WUAs). The Water Users Associations (WUAs) are non-profit, non-government associations consisting of farmers themselves. Responsibilities of WUAs  are the organization of the rational use of water (delivered by BISAs/ISAs) and farm-level  Operations and Maintenance (O&amp;M) of the  irrigation and drainage system.</w:t>
      </w:r>
    </w:p>
    <w:p w14:paraId="06C6A588" w14:textId="77777777" w:rsidR="00A41A71" w:rsidRDefault="00A41A71" w:rsidP="00A41A71">
      <w:pPr>
        <w:pStyle w:val="BodyText"/>
        <w:pBdr>
          <w:bottom w:val="single" w:sz="4" w:space="0" w:color="auto"/>
        </w:pBdr>
        <w:rPr>
          <w:rFonts w:cstheme="minorHAnsi"/>
        </w:rPr>
      </w:pPr>
    </w:p>
    <w:p w14:paraId="58EA9092" w14:textId="2D55E1DA" w:rsidR="00283284" w:rsidRDefault="00B446B1" w:rsidP="00283284">
      <w:pPr>
        <w:pStyle w:val="Heading2"/>
        <w:spacing w:before="120"/>
        <w:ind w:left="709" w:hanging="709"/>
      </w:pPr>
      <w:bookmarkStart w:id="178" w:name="_Toc35294854"/>
      <w:bookmarkStart w:id="179" w:name="_Toc40330750"/>
      <w:bookmarkEnd w:id="178"/>
      <w:r>
        <w:t xml:space="preserve">International </w:t>
      </w:r>
      <w:r w:rsidR="00283284">
        <w:t xml:space="preserve">Conventions </w:t>
      </w:r>
    </w:p>
    <w:p w14:paraId="27E93134" w14:textId="7A2E3875" w:rsidR="00A41A71" w:rsidRPr="00A41A71" w:rsidRDefault="00A41A71" w:rsidP="00A41A71">
      <w:pPr>
        <w:spacing w:after="0"/>
      </w:pPr>
      <w:r>
        <w:t xml:space="preserve">Uzbekistan </w:t>
      </w:r>
      <w:r w:rsidR="00283284">
        <w:t xml:space="preserve"> has ratified the following International Human Rights Treaties:</w:t>
      </w:r>
    </w:p>
    <w:p w14:paraId="0B1CA8D4" w14:textId="76655134" w:rsidR="00283284" w:rsidRPr="007D6D3D" w:rsidRDefault="00283284" w:rsidP="00993B49">
      <w:pPr>
        <w:pStyle w:val="ListParagraph"/>
        <w:numPr>
          <w:ilvl w:val="0"/>
          <w:numId w:val="29"/>
        </w:numPr>
        <w:spacing w:after="0"/>
      </w:pPr>
      <w:r w:rsidRPr="007D6D3D">
        <w:rPr>
          <w:rFonts w:eastAsia="Times New Roman" w:cstheme="minorHAnsi"/>
          <w:color w:val="000000"/>
          <w:szCs w:val="20"/>
          <w:lang w:eastAsia="ru-RU"/>
        </w:rPr>
        <w:t xml:space="preserve">International Convention on the  Elimination of All Forms of </w:t>
      </w:r>
      <w:r>
        <w:rPr>
          <w:rFonts w:eastAsia="Times New Roman" w:cstheme="minorHAnsi"/>
          <w:color w:val="000000"/>
          <w:szCs w:val="20"/>
          <w:lang w:eastAsia="ru-RU"/>
        </w:rPr>
        <w:t xml:space="preserve"> Racial </w:t>
      </w:r>
      <w:r w:rsidRPr="007D6D3D">
        <w:rPr>
          <w:rFonts w:eastAsia="Times New Roman" w:cstheme="minorHAnsi"/>
          <w:color w:val="000000"/>
          <w:szCs w:val="20"/>
          <w:lang w:eastAsia="ru-RU"/>
        </w:rPr>
        <w:t xml:space="preserve">Discrimination </w:t>
      </w:r>
    </w:p>
    <w:p w14:paraId="65857A58" w14:textId="77777777" w:rsidR="00283284" w:rsidRPr="007D6D3D" w:rsidRDefault="00283284" w:rsidP="00993B49">
      <w:pPr>
        <w:pStyle w:val="ListParagraph"/>
        <w:numPr>
          <w:ilvl w:val="0"/>
          <w:numId w:val="29"/>
        </w:numPr>
        <w:spacing w:after="0"/>
      </w:pPr>
      <w:r>
        <w:rPr>
          <w:rFonts w:eastAsia="Times New Roman" w:cstheme="minorHAnsi"/>
          <w:color w:val="000000"/>
          <w:szCs w:val="20"/>
          <w:lang w:eastAsia="ru-RU"/>
        </w:rPr>
        <w:t xml:space="preserve">International Convention on the </w:t>
      </w:r>
      <w:r w:rsidRPr="004F5B67">
        <w:rPr>
          <w:rFonts w:eastAsia="Times New Roman" w:cstheme="minorHAnsi"/>
          <w:color w:val="000000"/>
          <w:szCs w:val="20"/>
          <w:lang w:eastAsia="ru-RU"/>
        </w:rPr>
        <w:t xml:space="preserve"> Elimination of All Forms of Discrimination against Women </w:t>
      </w:r>
    </w:p>
    <w:p w14:paraId="4CB37E0D" w14:textId="77777777" w:rsidR="00283284" w:rsidRDefault="00283284" w:rsidP="00993B49">
      <w:pPr>
        <w:pStyle w:val="ListParagraph"/>
        <w:numPr>
          <w:ilvl w:val="0"/>
          <w:numId w:val="29"/>
        </w:numPr>
        <w:spacing w:after="0"/>
      </w:pPr>
      <w:r>
        <w:t>International Covenant on Civil and Political Rights</w:t>
      </w:r>
    </w:p>
    <w:p w14:paraId="1CF78AC6" w14:textId="77777777" w:rsidR="00283284" w:rsidRDefault="00283284" w:rsidP="00993B49">
      <w:pPr>
        <w:pStyle w:val="ListParagraph"/>
        <w:numPr>
          <w:ilvl w:val="0"/>
          <w:numId w:val="29"/>
        </w:numPr>
        <w:spacing w:after="0"/>
      </w:pPr>
      <w:r>
        <w:t>International Covenant on Economic, Social and Cultural Rights</w:t>
      </w:r>
    </w:p>
    <w:p w14:paraId="5F937D6F" w14:textId="77777777" w:rsidR="00283284" w:rsidRDefault="00283284" w:rsidP="00993B49">
      <w:pPr>
        <w:pStyle w:val="ListParagraph"/>
        <w:numPr>
          <w:ilvl w:val="0"/>
          <w:numId w:val="29"/>
        </w:numPr>
        <w:spacing w:after="0"/>
      </w:pPr>
      <w:r>
        <w:t>Convention against Torture and Other Cruel Inhuman or Degrading Treatment or Punishment</w:t>
      </w:r>
    </w:p>
    <w:p w14:paraId="383FEB4F" w14:textId="77777777" w:rsidR="00283284" w:rsidRDefault="00283284" w:rsidP="00993B49">
      <w:pPr>
        <w:pStyle w:val="ListParagraph"/>
        <w:numPr>
          <w:ilvl w:val="0"/>
          <w:numId w:val="29"/>
        </w:numPr>
        <w:spacing w:after="0"/>
      </w:pPr>
      <w:r>
        <w:t>Convention on the Rights of the Child and the involvement of children in armed conflict</w:t>
      </w:r>
    </w:p>
    <w:p w14:paraId="07330354" w14:textId="21F061AD" w:rsidR="00283284" w:rsidRDefault="00283284" w:rsidP="00993B49">
      <w:pPr>
        <w:pStyle w:val="ListParagraph"/>
        <w:numPr>
          <w:ilvl w:val="0"/>
          <w:numId w:val="29"/>
        </w:numPr>
        <w:spacing w:after="0"/>
      </w:pPr>
      <w:r>
        <w:t>Convention on the Rights of Persons with Disabilities</w:t>
      </w:r>
      <w:r w:rsidR="00A41A71">
        <w:t xml:space="preserve"> (signature 27 Feb 2009)</w:t>
      </w:r>
    </w:p>
    <w:p w14:paraId="2D101C1B" w14:textId="2F0216BE" w:rsidR="004A4F8A" w:rsidRPr="00D5286B" w:rsidRDefault="004A4F8A" w:rsidP="004A4F8A">
      <w:pPr>
        <w:rPr>
          <w:u w:val="single"/>
        </w:rPr>
      </w:pPr>
      <w:r w:rsidRPr="00D5286B">
        <w:rPr>
          <w:u w:val="single"/>
        </w:rPr>
        <w:t>Other International Conventions:</w:t>
      </w:r>
    </w:p>
    <w:p w14:paraId="01304C65" w14:textId="505BD888" w:rsidR="00A41A71" w:rsidRPr="00CC5F58" w:rsidRDefault="00A41A71" w:rsidP="00A41A71">
      <w:pPr>
        <w:shd w:val="clear" w:color="auto" w:fill="FFFFFF"/>
        <w:spacing w:after="0" w:line="259" w:lineRule="auto"/>
        <w:rPr>
          <w:rFonts w:eastAsia="Calibri" w:cstheme="minorHAnsi"/>
          <w:b/>
          <w:bCs/>
          <w:szCs w:val="20"/>
        </w:rPr>
      </w:pPr>
      <w:r w:rsidRPr="00D5286B">
        <w:rPr>
          <w:rFonts w:eastAsia="Calibri" w:cstheme="minorHAnsi"/>
          <w:szCs w:val="20"/>
        </w:rPr>
        <w:t xml:space="preserve">Uzbekistan </w:t>
      </w:r>
      <w:r w:rsidR="00D5286B" w:rsidRPr="00D5286B">
        <w:rPr>
          <w:rFonts w:eastAsia="Calibri" w:cstheme="minorHAnsi"/>
          <w:szCs w:val="20"/>
        </w:rPr>
        <w:t>fulfils</w:t>
      </w:r>
      <w:r w:rsidRPr="00D5286B">
        <w:rPr>
          <w:rFonts w:eastAsia="Calibri" w:cstheme="minorHAnsi"/>
          <w:szCs w:val="20"/>
        </w:rPr>
        <w:t xml:space="preserve"> its commitment to conservation and sustainable use of biodiversity in the framework of the following International Conventions and Treaties</w:t>
      </w:r>
      <w:r w:rsidRPr="00CC5F58">
        <w:rPr>
          <w:rFonts w:eastAsia="Calibri" w:cstheme="minorHAnsi"/>
          <w:b/>
          <w:bCs/>
          <w:szCs w:val="20"/>
        </w:rPr>
        <w:t>:</w:t>
      </w:r>
    </w:p>
    <w:p w14:paraId="34EF63EF" w14:textId="6C1C06C9"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UN Convention on Biodiversity (UNCBD, 1992) - First international convention on sustainably use and conservation of biodiversity. Uzbekistan joined on May 6, 1995. </w:t>
      </w:r>
    </w:p>
    <w:p w14:paraId="5ED985DD" w14:textId="56C2AD39"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UN Convention to combat desertification in those countries experiencing serious drought and/or desertification, particularly in Africa (UNCCD, 1994). Uzbekistan signed on December 7,1994, ratified on August 31, 1995. </w:t>
      </w:r>
    </w:p>
    <w:p w14:paraId="59F163E9" w14:textId="4FA590A5"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Convention for protection of world cultural and national heritage UNESCO (1995). Uzbekistan ratified on December 22, 1995. </w:t>
      </w:r>
    </w:p>
    <w:p w14:paraId="1C92C41A" w14:textId="5CFB2F59"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Convention on international trade in endangered species of wild fauna and flora  (CITES) (1973). Uzbekistan ratified on April 25, 1997. </w:t>
      </w:r>
    </w:p>
    <w:p w14:paraId="4579E6D9" w14:textId="212DF4A0"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Convention on wetlands of international importance especially as waterfowl habitat (Ramsar) (1972; Uzbekistan joined in 2002) aimed at conservation and rational use of wetlands, by which is meant their sustainable use for the benefit of humanity through practices that are compatible with conservation of natural ecosystems. Uzbekistan joined on August 30, 2001. Dengizkul lake (project site) in 2001 was included in the list of Ramsar reservoirs as wetland of international importance especially as waterfowl habitat. </w:t>
      </w:r>
    </w:p>
    <w:p w14:paraId="7099DEA8" w14:textId="3653FD0B"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Convention on conservation of migratory species of wild animals (Bonn) (CMS, 1979) aimed at conservation of species migrating by land, sea and air and their habitats along the whole migration route. Uzbekistan joined on May 1, 1998. </w:t>
      </w:r>
    </w:p>
    <w:p w14:paraId="59FFCC57" w14:textId="2E32B700" w:rsidR="00A41A71" w:rsidRPr="00D5286B" w:rsidRDefault="00A41A71" w:rsidP="00993B49">
      <w:pPr>
        <w:pStyle w:val="ListParagraph"/>
        <w:numPr>
          <w:ilvl w:val="0"/>
          <w:numId w:val="45"/>
        </w:numPr>
        <w:shd w:val="clear" w:color="auto" w:fill="FFFFFF"/>
        <w:spacing w:after="0" w:line="259" w:lineRule="auto"/>
        <w:rPr>
          <w:rFonts w:eastAsia="Calibri" w:cstheme="minorHAnsi"/>
          <w:szCs w:val="20"/>
        </w:rPr>
      </w:pPr>
      <w:r w:rsidRPr="00D5286B">
        <w:rPr>
          <w:rFonts w:eastAsia="Calibri" w:cstheme="minorHAnsi"/>
          <w:szCs w:val="20"/>
        </w:rPr>
        <w:t>Central Asian mammal initiative (CAMI) and relevant work plan were adopted by CMS countries at the 11th International conference of the parties in 2014. Through this initiative aimed at strengthening conservation of migratory mammals in Central Asia, the Convention seeks to provide the platform for coordinated and consistent measures to reduce the main threats to survival of migratory species.</w:t>
      </w:r>
    </w:p>
    <w:p w14:paraId="454F0271" w14:textId="5599BE34" w:rsidR="00A41A71" w:rsidRPr="00D5286B" w:rsidRDefault="00A41A71" w:rsidP="00993B49">
      <w:pPr>
        <w:pStyle w:val="ListParagraph"/>
        <w:numPr>
          <w:ilvl w:val="0"/>
          <w:numId w:val="45"/>
        </w:numPr>
        <w:shd w:val="clear" w:color="auto" w:fill="FFFFFF"/>
        <w:spacing w:after="0" w:line="259" w:lineRule="auto"/>
        <w:rPr>
          <w:rFonts w:eastAsia="Calibri" w:cstheme="minorHAnsi"/>
          <w:strike/>
          <w:szCs w:val="20"/>
        </w:rPr>
      </w:pPr>
      <w:r w:rsidRPr="00D5286B">
        <w:rPr>
          <w:rFonts w:eastAsia="Calibri" w:cstheme="minorHAnsi"/>
          <w:szCs w:val="20"/>
        </w:rPr>
        <w:t xml:space="preserve">Agreement of conservation of African-Eurasian migratory waterbirds (AEWA) (1995). Uzbekistan signed on December 12, 2003. </w:t>
      </w:r>
    </w:p>
    <w:p w14:paraId="031D84EB" w14:textId="3E5CB748" w:rsidR="00A41A71" w:rsidRPr="00D5286B" w:rsidRDefault="00A41A71" w:rsidP="00993B49">
      <w:pPr>
        <w:pStyle w:val="ListParagraph"/>
        <w:numPr>
          <w:ilvl w:val="0"/>
          <w:numId w:val="45"/>
        </w:numPr>
        <w:shd w:val="clear" w:color="auto" w:fill="FFFFFF"/>
        <w:spacing w:after="0" w:line="259" w:lineRule="auto"/>
        <w:rPr>
          <w:rFonts w:eastAsia="Calibri" w:cstheme="minorHAnsi"/>
          <w:szCs w:val="20"/>
        </w:rPr>
      </w:pPr>
      <w:r w:rsidRPr="00D5286B">
        <w:rPr>
          <w:rFonts w:eastAsia="Calibri" w:cstheme="minorHAnsi"/>
          <w:szCs w:val="20"/>
        </w:rPr>
        <w:t xml:space="preserve">Memorandum of understanding on measures for conservation of thin-billed curlew  </w:t>
      </w:r>
      <w:r w:rsidRPr="00D5286B">
        <w:rPr>
          <w:rFonts w:eastAsia="Calibri" w:cstheme="minorHAnsi"/>
          <w:i/>
          <w:iCs/>
          <w:szCs w:val="20"/>
        </w:rPr>
        <w:t xml:space="preserve">Numenius </w:t>
      </w:r>
      <w:proofErr w:type="spellStart"/>
      <w:r w:rsidRPr="00D5286B">
        <w:rPr>
          <w:rFonts w:eastAsia="Calibri" w:cstheme="minorHAnsi"/>
          <w:i/>
          <w:iCs/>
          <w:szCs w:val="20"/>
        </w:rPr>
        <w:t>tenuirostris</w:t>
      </w:r>
      <w:proofErr w:type="spellEnd"/>
      <w:r w:rsidRPr="00D5286B">
        <w:rPr>
          <w:rFonts w:eastAsia="Calibri" w:cstheme="minorHAnsi"/>
          <w:szCs w:val="20"/>
        </w:rPr>
        <w:t xml:space="preserve"> (1994);</w:t>
      </w:r>
    </w:p>
    <w:p w14:paraId="1E80D303" w14:textId="3A9BC596" w:rsidR="00A41A71" w:rsidRPr="00D5286B" w:rsidRDefault="00A41A71" w:rsidP="00993B49">
      <w:pPr>
        <w:pStyle w:val="ListParagraph"/>
        <w:numPr>
          <w:ilvl w:val="0"/>
          <w:numId w:val="45"/>
        </w:numPr>
        <w:shd w:val="clear" w:color="auto" w:fill="FFFFFF"/>
        <w:spacing w:after="0" w:line="259" w:lineRule="auto"/>
        <w:rPr>
          <w:rFonts w:eastAsia="Calibri" w:cstheme="minorHAnsi"/>
          <w:szCs w:val="20"/>
        </w:rPr>
      </w:pPr>
      <w:r w:rsidRPr="00D5286B">
        <w:rPr>
          <w:rFonts w:eastAsia="Calibri" w:cstheme="minorHAnsi"/>
          <w:szCs w:val="20"/>
        </w:rPr>
        <w:t xml:space="preserve">Memorandum of understanding on measures for conservation and restoration of Bukhara deer - </w:t>
      </w:r>
      <w:r w:rsidRPr="00D5286B">
        <w:rPr>
          <w:rFonts w:eastAsia="Calibri" w:cstheme="minorHAnsi"/>
          <w:i/>
          <w:iCs/>
          <w:szCs w:val="20"/>
        </w:rPr>
        <w:t>Cervus elaphus bactrianus</w:t>
      </w:r>
      <w:r w:rsidRPr="00D5286B">
        <w:rPr>
          <w:rFonts w:eastAsia="Calibri" w:cstheme="minorHAnsi"/>
          <w:szCs w:val="20"/>
        </w:rPr>
        <w:t xml:space="preserve"> (2002);</w:t>
      </w:r>
    </w:p>
    <w:p w14:paraId="4F2BD0F0" w14:textId="3465792F" w:rsidR="00A41A71" w:rsidRPr="00D5286B" w:rsidRDefault="00A41A71" w:rsidP="00993B49">
      <w:pPr>
        <w:pStyle w:val="ListParagraph"/>
        <w:numPr>
          <w:ilvl w:val="0"/>
          <w:numId w:val="45"/>
        </w:numPr>
        <w:shd w:val="clear" w:color="auto" w:fill="FFFFFF"/>
        <w:spacing w:after="0" w:line="259" w:lineRule="auto"/>
        <w:rPr>
          <w:rFonts w:eastAsia="Calibri" w:cstheme="minorHAnsi"/>
          <w:szCs w:val="20"/>
        </w:rPr>
      </w:pPr>
      <w:r w:rsidRPr="00D5286B">
        <w:rPr>
          <w:rFonts w:eastAsia="Calibri" w:cstheme="minorHAnsi"/>
          <w:szCs w:val="20"/>
        </w:rPr>
        <w:t xml:space="preserve">Memorandum of understanding and action plan for conservation, restoration and sustainable use of saiga - </w:t>
      </w:r>
      <w:r w:rsidRPr="00D5286B">
        <w:rPr>
          <w:rFonts w:eastAsia="Calibri" w:cstheme="minorHAnsi"/>
          <w:i/>
          <w:iCs/>
          <w:szCs w:val="20"/>
        </w:rPr>
        <w:t>Saiga tatarica</w:t>
      </w:r>
      <w:r w:rsidRPr="00D5286B">
        <w:rPr>
          <w:rFonts w:eastAsia="Calibri" w:cstheme="minorHAnsi"/>
          <w:szCs w:val="20"/>
        </w:rPr>
        <w:t xml:space="preserve"> (2006).</w:t>
      </w:r>
    </w:p>
    <w:p w14:paraId="1E781E54" w14:textId="77777777" w:rsidR="00A41A71" w:rsidRDefault="00A41A71" w:rsidP="004A4F8A"/>
    <w:p w14:paraId="7292AF35" w14:textId="5C50865B" w:rsidR="00B446B1" w:rsidRDefault="00B446B1" w:rsidP="00DA2CC2">
      <w:pPr>
        <w:pStyle w:val="Heading2"/>
        <w:spacing w:before="120"/>
        <w:ind w:left="709" w:hanging="709"/>
      </w:pPr>
      <w:r>
        <w:t xml:space="preserve">Institutional Framework </w:t>
      </w:r>
    </w:p>
    <w:p w14:paraId="183F3AE6" w14:textId="4D505459" w:rsidR="004976B6" w:rsidRPr="004976B6" w:rsidRDefault="004976B6" w:rsidP="004976B6">
      <w:r>
        <w:t xml:space="preserve">Table </w:t>
      </w:r>
      <w:r w:rsidR="001C400B">
        <w:t>2</w:t>
      </w:r>
      <w:r>
        <w:t>: Institutional framework and legislative mandates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933"/>
      </w:tblGrid>
      <w:tr w:rsidR="00A41A71" w:rsidRPr="00CC5F58" w14:paraId="61322D0E" w14:textId="77777777" w:rsidTr="00D5286B">
        <w:tc>
          <w:tcPr>
            <w:tcW w:w="2870" w:type="dxa"/>
            <w:shd w:val="clear" w:color="auto" w:fill="C6D9F1"/>
          </w:tcPr>
          <w:p w14:paraId="20B240F6" w14:textId="77777777" w:rsidR="00A41A71" w:rsidRPr="00CC5F58" w:rsidRDefault="00A41A71" w:rsidP="00D5286B">
            <w:pPr>
              <w:spacing w:after="0"/>
              <w:jc w:val="center"/>
              <w:rPr>
                <w:rFonts w:cs="CG Times"/>
                <w:b/>
                <w:color w:val="000000"/>
                <w:szCs w:val="20"/>
              </w:rPr>
            </w:pPr>
            <w:bookmarkStart w:id="180" w:name="_Hlk72760554"/>
            <w:r w:rsidRPr="00CC5F58">
              <w:rPr>
                <w:rFonts w:cs="CG Times"/>
                <w:b/>
                <w:color w:val="000000"/>
                <w:szCs w:val="20"/>
              </w:rPr>
              <w:t xml:space="preserve">Government AGENCY/department/committee </w:t>
            </w:r>
          </w:p>
        </w:tc>
        <w:tc>
          <w:tcPr>
            <w:tcW w:w="6038" w:type="dxa"/>
            <w:shd w:val="clear" w:color="auto" w:fill="C6D9F1"/>
          </w:tcPr>
          <w:p w14:paraId="7172EE70" w14:textId="77777777" w:rsidR="00A41A71" w:rsidRPr="00CC5F58" w:rsidRDefault="00A41A71" w:rsidP="00D5286B">
            <w:pPr>
              <w:spacing w:after="0"/>
              <w:jc w:val="center"/>
              <w:rPr>
                <w:rFonts w:cs="CG Times"/>
                <w:b/>
                <w:color w:val="000000"/>
                <w:szCs w:val="20"/>
              </w:rPr>
            </w:pPr>
            <w:r w:rsidRPr="00CC5F58">
              <w:rPr>
                <w:rFonts w:cs="CG Times"/>
                <w:b/>
                <w:color w:val="000000"/>
                <w:szCs w:val="20"/>
              </w:rPr>
              <w:t>WATER, LAND, BIODIVERSITY  RELATED RESPONSIBILITY</w:t>
            </w:r>
          </w:p>
        </w:tc>
      </w:tr>
      <w:tr w:rsidR="00A41A71" w:rsidRPr="00CC5F58" w14:paraId="199641B9" w14:textId="77777777" w:rsidTr="00D5286B">
        <w:tc>
          <w:tcPr>
            <w:tcW w:w="2870" w:type="dxa"/>
            <w:shd w:val="clear" w:color="auto" w:fill="auto"/>
          </w:tcPr>
          <w:p w14:paraId="5CF7615A" w14:textId="77777777" w:rsidR="00A41A71" w:rsidRPr="00CC5F58" w:rsidRDefault="00A41A71" w:rsidP="00D5286B">
            <w:pPr>
              <w:spacing w:after="0"/>
              <w:rPr>
                <w:rFonts w:cs="CG Times"/>
                <w:color w:val="000000"/>
                <w:szCs w:val="20"/>
              </w:rPr>
            </w:pPr>
          </w:p>
          <w:p w14:paraId="195EAFC9" w14:textId="77777777" w:rsidR="00A41A71" w:rsidRPr="00CC5F58" w:rsidRDefault="00A41A71" w:rsidP="00D5286B">
            <w:pPr>
              <w:spacing w:after="0"/>
              <w:rPr>
                <w:rFonts w:cs="CG Times"/>
                <w:color w:val="000000"/>
                <w:szCs w:val="20"/>
              </w:rPr>
            </w:pPr>
            <w:r w:rsidRPr="00CC5F58">
              <w:rPr>
                <w:szCs w:val="20"/>
              </w:rPr>
              <w:t xml:space="preserve">Committee on Agriculture, Water resources and Ecology of the Senate of </w:t>
            </w:r>
            <w:r w:rsidRPr="00CC5F58">
              <w:rPr>
                <w:i/>
                <w:szCs w:val="20"/>
              </w:rPr>
              <w:t>Oliy Majlis</w:t>
            </w:r>
          </w:p>
          <w:p w14:paraId="608A6FAF" w14:textId="77777777" w:rsidR="00A41A71" w:rsidRPr="00CC5F58" w:rsidRDefault="00A41A71" w:rsidP="00D5286B">
            <w:pPr>
              <w:spacing w:after="0"/>
              <w:rPr>
                <w:rFonts w:cs="CG Times"/>
                <w:color w:val="000000"/>
                <w:szCs w:val="20"/>
              </w:rPr>
            </w:pPr>
          </w:p>
        </w:tc>
        <w:tc>
          <w:tcPr>
            <w:tcW w:w="6038" w:type="dxa"/>
            <w:shd w:val="clear" w:color="auto" w:fill="auto"/>
          </w:tcPr>
          <w:p w14:paraId="39EB7939"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 xml:space="preserve">Committee on Agriculture, Water resources and Ecology of the Senate of </w:t>
            </w:r>
            <w:r w:rsidRPr="00CC5F58">
              <w:rPr>
                <w:rFonts w:asciiTheme="minorHAnsi" w:hAnsiTheme="minorHAnsi"/>
                <w:i/>
                <w:sz w:val="20"/>
                <w:szCs w:val="20"/>
              </w:rPr>
              <w:t>Oliy Majlis</w:t>
            </w:r>
            <w:r w:rsidRPr="00CC5F58">
              <w:rPr>
                <w:rFonts w:asciiTheme="minorHAnsi" w:hAnsiTheme="minorHAnsi"/>
                <w:sz w:val="20"/>
                <w:szCs w:val="20"/>
              </w:rPr>
              <w:t xml:space="preserve"> performs mainly parliamentary functions such as </w:t>
            </w:r>
            <w:proofErr w:type="spellStart"/>
            <w:r w:rsidRPr="00CC5F58">
              <w:rPr>
                <w:rFonts w:asciiTheme="minorHAnsi" w:hAnsiTheme="minorHAnsi"/>
                <w:sz w:val="20"/>
                <w:szCs w:val="20"/>
              </w:rPr>
              <w:t>lawmaking</w:t>
            </w:r>
            <w:proofErr w:type="spellEnd"/>
            <w:r w:rsidRPr="00CC5F58">
              <w:rPr>
                <w:rFonts w:asciiTheme="minorHAnsi" w:hAnsiTheme="minorHAnsi"/>
                <w:sz w:val="20"/>
                <w:szCs w:val="20"/>
              </w:rPr>
              <w:t xml:space="preserve"> and control. This legislative function implies that the committee considers and draws conclusions on draft laws submitted by the Legislative Chamber of </w:t>
            </w:r>
            <w:r w:rsidRPr="00CC5F58">
              <w:rPr>
                <w:rFonts w:asciiTheme="minorHAnsi" w:hAnsiTheme="minorHAnsi"/>
                <w:i/>
                <w:sz w:val="20"/>
                <w:szCs w:val="20"/>
              </w:rPr>
              <w:t>Oliy Majlis</w:t>
            </w:r>
            <w:r w:rsidRPr="00CC5F58">
              <w:rPr>
                <w:rFonts w:asciiTheme="minorHAnsi" w:hAnsiTheme="minorHAnsi"/>
                <w:sz w:val="20"/>
                <w:szCs w:val="20"/>
              </w:rPr>
              <w:t>, drafts resolutions and other regulatory legal acts of the Senate in the areas of agriculture, water resources and ecology.</w:t>
            </w:r>
          </w:p>
        </w:tc>
      </w:tr>
      <w:tr w:rsidR="00A41A71" w:rsidRPr="00CC5F58" w14:paraId="11AABADC" w14:textId="77777777" w:rsidTr="00D5286B">
        <w:tc>
          <w:tcPr>
            <w:tcW w:w="2870" w:type="dxa"/>
            <w:shd w:val="clear" w:color="auto" w:fill="auto"/>
          </w:tcPr>
          <w:p w14:paraId="34640AA8" w14:textId="77777777" w:rsidR="00A41A71" w:rsidRPr="00CC5F58" w:rsidRDefault="00A41A71" w:rsidP="00D5286B">
            <w:pPr>
              <w:spacing w:after="0"/>
              <w:rPr>
                <w:rFonts w:cs="CG Times"/>
                <w:color w:val="000000"/>
                <w:szCs w:val="20"/>
              </w:rPr>
            </w:pPr>
            <w:r w:rsidRPr="00CC5F58">
              <w:rPr>
                <w:szCs w:val="20"/>
              </w:rPr>
              <w:t>Committee on Agriculture and Water resources</w:t>
            </w:r>
          </w:p>
        </w:tc>
        <w:tc>
          <w:tcPr>
            <w:tcW w:w="6038" w:type="dxa"/>
            <w:shd w:val="clear" w:color="auto" w:fill="auto"/>
          </w:tcPr>
          <w:p w14:paraId="7CF9AE90"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 xml:space="preserve">Committee on Agriculture and Water resources issues of the Legislative Chamber of </w:t>
            </w:r>
            <w:r w:rsidRPr="00CC5F58">
              <w:rPr>
                <w:rFonts w:asciiTheme="minorHAnsi" w:hAnsiTheme="minorHAnsi"/>
                <w:i/>
                <w:sz w:val="20"/>
                <w:szCs w:val="20"/>
              </w:rPr>
              <w:t>Oliy Majlis</w:t>
            </w:r>
            <w:r w:rsidRPr="00CC5F58">
              <w:rPr>
                <w:rFonts w:asciiTheme="minorHAnsi" w:hAnsiTheme="minorHAnsi"/>
                <w:sz w:val="20"/>
                <w:szCs w:val="20"/>
              </w:rPr>
              <w:t xml:space="preserve"> is mainly responsible for drafting legislation in the areas of agriculture and water resources.</w:t>
            </w:r>
          </w:p>
        </w:tc>
      </w:tr>
      <w:tr w:rsidR="00A41A71" w:rsidRPr="00CC5F58" w14:paraId="62C5A994" w14:textId="77777777" w:rsidTr="00D5286B">
        <w:tc>
          <w:tcPr>
            <w:tcW w:w="2870" w:type="dxa"/>
            <w:shd w:val="clear" w:color="auto" w:fill="auto"/>
          </w:tcPr>
          <w:p w14:paraId="5DCF36CD" w14:textId="77777777" w:rsidR="00A41A71" w:rsidRPr="00CC5F58" w:rsidRDefault="00A41A71" w:rsidP="00D5286B">
            <w:pPr>
              <w:spacing w:after="0"/>
              <w:rPr>
                <w:rFonts w:cs="CG Times"/>
                <w:color w:val="000000"/>
                <w:szCs w:val="20"/>
              </w:rPr>
            </w:pPr>
            <w:r w:rsidRPr="00CC5F58">
              <w:rPr>
                <w:szCs w:val="20"/>
              </w:rPr>
              <w:t>Committee on the issues of Ecology and Nature protection</w:t>
            </w:r>
          </w:p>
        </w:tc>
        <w:tc>
          <w:tcPr>
            <w:tcW w:w="6038" w:type="dxa"/>
            <w:shd w:val="clear" w:color="auto" w:fill="auto"/>
          </w:tcPr>
          <w:p w14:paraId="71764F1B"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Committee on the issues of Ecology and Nature protection of the Legislative Chamber of Oliy Majlis is mainly responsible for drafting laws in the area of nature protection.</w:t>
            </w:r>
          </w:p>
        </w:tc>
      </w:tr>
      <w:tr w:rsidR="00A41A71" w:rsidRPr="00CC5F58" w14:paraId="13C21E90" w14:textId="77777777" w:rsidTr="00D5286B">
        <w:tc>
          <w:tcPr>
            <w:tcW w:w="2870" w:type="dxa"/>
            <w:shd w:val="clear" w:color="auto" w:fill="auto"/>
          </w:tcPr>
          <w:p w14:paraId="54078CD3" w14:textId="77777777" w:rsidR="00A41A71" w:rsidRPr="00CC5F58" w:rsidRDefault="00A41A71" w:rsidP="00D5286B">
            <w:pPr>
              <w:spacing w:after="0"/>
              <w:jc w:val="left"/>
              <w:rPr>
                <w:rFonts w:cs="CG Times"/>
                <w:color w:val="000000"/>
                <w:szCs w:val="20"/>
              </w:rPr>
            </w:pPr>
            <w:r w:rsidRPr="00CC5F58">
              <w:rPr>
                <w:szCs w:val="20"/>
              </w:rPr>
              <w:t>State Committee on Ecology and Environment Protection (</w:t>
            </w:r>
            <w:proofErr w:type="spellStart"/>
            <w:r w:rsidRPr="00CC5F58">
              <w:rPr>
                <w:i/>
                <w:szCs w:val="20"/>
              </w:rPr>
              <w:t>Goskomekologia</w:t>
            </w:r>
            <w:proofErr w:type="spellEnd"/>
            <w:r w:rsidRPr="00CC5F58">
              <w:rPr>
                <w:szCs w:val="20"/>
              </w:rPr>
              <w:t>)</w:t>
            </w:r>
          </w:p>
        </w:tc>
        <w:tc>
          <w:tcPr>
            <w:tcW w:w="6038" w:type="dxa"/>
            <w:shd w:val="clear" w:color="auto" w:fill="auto"/>
          </w:tcPr>
          <w:p w14:paraId="40B2505F"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The State Committee on Ecology and Environment Protection (</w:t>
            </w:r>
            <w:r w:rsidRPr="00CC5F58">
              <w:rPr>
                <w:rFonts w:asciiTheme="minorHAnsi" w:hAnsiTheme="minorHAnsi"/>
                <w:i/>
                <w:sz w:val="20"/>
                <w:szCs w:val="20"/>
              </w:rPr>
              <w:t>Goskomekologia</w:t>
            </w:r>
            <w:r w:rsidRPr="00CC5F58">
              <w:rPr>
                <w:rFonts w:asciiTheme="minorHAnsi" w:hAnsiTheme="minorHAnsi"/>
                <w:sz w:val="20"/>
                <w:szCs w:val="20"/>
              </w:rPr>
              <w:t xml:space="preserve">) is accountable to the Senate of </w:t>
            </w:r>
            <w:r w:rsidRPr="00CC5F58">
              <w:rPr>
                <w:rFonts w:asciiTheme="minorHAnsi" w:hAnsiTheme="minorHAnsi"/>
                <w:i/>
                <w:sz w:val="20"/>
                <w:szCs w:val="20"/>
              </w:rPr>
              <w:t xml:space="preserve">Oliy Majlis </w:t>
            </w:r>
            <w:r w:rsidRPr="00CC5F58">
              <w:rPr>
                <w:rFonts w:asciiTheme="minorHAnsi" w:hAnsiTheme="minorHAnsi"/>
                <w:sz w:val="20"/>
                <w:szCs w:val="20"/>
              </w:rPr>
              <w:t xml:space="preserve">of Uzbekistan. Its primary responsibility is to develop, regulate, and coordinate the implementation of, all environmental legislation and policies in the country. The </w:t>
            </w:r>
            <w:r w:rsidRPr="00CC5F58">
              <w:rPr>
                <w:rFonts w:asciiTheme="minorHAnsi" w:hAnsiTheme="minorHAnsi"/>
                <w:i/>
                <w:sz w:val="20"/>
                <w:szCs w:val="20"/>
              </w:rPr>
              <w:t>Goskomekologia</w:t>
            </w:r>
            <w:r w:rsidRPr="00CC5F58">
              <w:rPr>
                <w:rFonts w:asciiTheme="minorHAnsi" w:hAnsiTheme="minorHAnsi"/>
                <w:sz w:val="20"/>
                <w:szCs w:val="20"/>
              </w:rPr>
              <w:t xml:space="preserve"> is the focal point for implementation of the CBD in Uzbekistan. It has a number of regional branches, one in each of the 12 regions of Uzbekistan as well branches in the city of Tashkent and the Republic of </w:t>
            </w:r>
            <w:r w:rsidRPr="00CC5F58">
              <w:rPr>
                <w:rFonts w:asciiTheme="minorHAnsi" w:hAnsiTheme="minorHAnsi"/>
                <w:sz w:val="20"/>
                <w:szCs w:val="20"/>
                <w:lang w:val="en-US"/>
              </w:rPr>
              <w:t>Karakalpakstan</w:t>
            </w:r>
            <w:r w:rsidRPr="00CC5F58">
              <w:rPr>
                <w:rFonts w:asciiTheme="minorHAnsi" w:hAnsiTheme="minorHAnsi"/>
                <w:sz w:val="20"/>
                <w:szCs w:val="20"/>
              </w:rPr>
              <w:t xml:space="preserve">. The heads of the regional </w:t>
            </w:r>
            <w:r w:rsidRPr="00CC5F58">
              <w:rPr>
                <w:rFonts w:asciiTheme="minorHAnsi" w:hAnsiTheme="minorHAnsi"/>
                <w:i/>
                <w:sz w:val="20"/>
                <w:szCs w:val="20"/>
              </w:rPr>
              <w:t xml:space="preserve">Goskomekologia </w:t>
            </w:r>
            <w:r w:rsidRPr="00CC5F58">
              <w:rPr>
                <w:rFonts w:asciiTheme="minorHAnsi" w:hAnsiTheme="minorHAnsi"/>
                <w:sz w:val="20"/>
                <w:szCs w:val="20"/>
              </w:rPr>
              <w:t xml:space="preserve">are appointed by the Chairman of the national </w:t>
            </w:r>
            <w:r w:rsidRPr="00CC5F58">
              <w:rPr>
                <w:rFonts w:asciiTheme="minorHAnsi" w:hAnsiTheme="minorHAnsi"/>
                <w:i/>
                <w:sz w:val="20"/>
                <w:szCs w:val="20"/>
              </w:rPr>
              <w:t>Goskomekologia</w:t>
            </w:r>
            <w:r w:rsidRPr="00CC5F58">
              <w:rPr>
                <w:rFonts w:asciiTheme="minorHAnsi" w:hAnsiTheme="minorHAnsi"/>
                <w:sz w:val="20"/>
                <w:szCs w:val="20"/>
              </w:rPr>
              <w:t xml:space="preserve">, with the consent of the regional administration head. The regional </w:t>
            </w:r>
            <w:r w:rsidRPr="00CC5F58">
              <w:rPr>
                <w:rFonts w:asciiTheme="minorHAnsi" w:hAnsiTheme="minorHAnsi"/>
                <w:i/>
                <w:sz w:val="20"/>
                <w:szCs w:val="20"/>
              </w:rPr>
              <w:t>Goskomekologia’s</w:t>
            </w:r>
            <w:r w:rsidRPr="00CC5F58">
              <w:rPr>
                <w:rFonts w:asciiTheme="minorHAnsi" w:hAnsiTheme="minorHAnsi"/>
                <w:sz w:val="20"/>
                <w:szCs w:val="20"/>
              </w:rPr>
              <w:t xml:space="preserve"> chairmen report directly to the Chairman of the national </w:t>
            </w:r>
            <w:r w:rsidRPr="00CC5F58">
              <w:rPr>
                <w:rFonts w:asciiTheme="minorHAnsi" w:hAnsiTheme="minorHAnsi"/>
                <w:i/>
                <w:sz w:val="20"/>
                <w:szCs w:val="20"/>
              </w:rPr>
              <w:t>Goskomekologia.</w:t>
            </w:r>
          </w:p>
        </w:tc>
      </w:tr>
      <w:tr w:rsidR="00A41A71" w:rsidRPr="00CC5F58" w14:paraId="162C55CD" w14:textId="77777777" w:rsidTr="00D5286B">
        <w:tc>
          <w:tcPr>
            <w:tcW w:w="2870" w:type="dxa"/>
            <w:shd w:val="clear" w:color="auto" w:fill="auto"/>
          </w:tcPr>
          <w:p w14:paraId="191B29D2" w14:textId="77777777" w:rsidR="00A41A71" w:rsidRPr="00CC5F58" w:rsidRDefault="00A41A71" w:rsidP="00D5286B">
            <w:pPr>
              <w:spacing w:after="0"/>
              <w:rPr>
                <w:rFonts w:cs="CG Times"/>
                <w:color w:val="000000"/>
                <w:szCs w:val="20"/>
              </w:rPr>
            </w:pPr>
            <w:r w:rsidRPr="00CC5F58">
              <w:rPr>
                <w:szCs w:val="20"/>
                <w:lang w:eastAsia="en-ZA"/>
              </w:rPr>
              <w:t xml:space="preserve">Ministry of Water Resources </w:t>
            </w:r>
          </w:p>
        </w:tc>
        <w:tc>
          <w:tcPr>
            <w:tcW w:w="6038" w:type="dxa"/>
            <w:shd w:val="clear" w:color="auto" w:fill="auto"/>
          </w:tcPr>
          <w:p w14:paraId="422016E9" w14:textId="77777777" w:rsidR="00A41A71" w:rsidRPr="00CC5F58" w:rsidRDefault="00A41A71" w:rsidP="00D5286B">
            <w:pPr>
              <w:spacing w:after="0"/>
              <w:rPr>
                <w:rFonts w:cs="CG Times"/>
                <w:color w:val="000000"/>
                <w:szCs w:val="20"/>
              </w:rPr>
            </w:pPr>
            <w:r w:rsidRPr="00CC5F58">
              <w:rPr>
                <w:szCs w:val="20"/>
                <w:lang w:eastAsia="en-ZA"/>
              </w:rPr>
              <w:t>The Ministry of Water Resources coordinates the water sector in Uzbekistan.</w:t>
            </w:r>
            <w:r w:rsidRPr="00CC5F58">
              <w:rPr>
                <w:szCs w:val="20"/>
              </w:rPr>
              <w:t xml:space="preserve"> A reorganization in 2003 resulted in a transfer from a provincial and district administrative scheme to a water basin set-up in which irrigation and drainage systems are managed by 10 basin irrigation system authorities (BISAs), where each BISA is structured according to main irrigation canals and divided into irrigation system authorities (ISAs). Another reorganization in 2018, resulted in the creation of  13 Basin Authorities (BISAs), each BISAs administrative territory coinciding largely with the district territories. </w:t>
            </w:r>
          </w:p>
          <w:p w14:paraId="641BB645" w14:textId="77777777" w:rsidR="00A41A71" w:rsidRPr="00CC5F58" w:rsidRDefault="00A41A71" w:rsidP="00D5286B">
            <w:pPr>
              <w:spacing w:after="0"/>
              <w:rPr>
                <w:rFonts w:cs="CG Times"/>
                <w:color w:val="000000"/>
                <w:szCs w:val="20"/>
              </w:rPr>
            </w:pPr>
          </w:p>
        </w:tc>
      </w:tr>
      <w:tr w:rsidR="00A41A71" w:rsidRPr="00CC5F58" w14:paraId="0F8DB618" w14:textId="77777777" w:rsidTr="00D5286B">
        <w:tc>
          <w:tcPr>
            <w:tcW w:w="2870" w:type="dxa"/>
            <w:shd w:val="clear" w:color="auto" w:fill="auto"/>
          </w:tcPr>
          <w:p w14:paraId="3DE4600E" w14:textId="77777777" w:rsidR="00A41A71" w:rsidRPr="00CC5F58" w:rsidRDefault="00A41A71" w:rsidP="00D5286B">
            <w:pPr>
              <w:spacing w:after="0"/>
              <w:rPr>
                <w:szCs w:val="20"/>
                <w:lang w:eastAsia="en-ZA"/>
              </w:rPr>
            </w:pPr>
            <w:r w:rsidRPr="00CC5F58">
              <w:rPr>
                <w:szCs w:val="20"/>
                <w:lang w:eastAsia="en-ZA"/>
              </w:rPr>
              <w:t xml:space="preserve">Basin Irrigation System Authorities  (BISAs) </w:t>
            </w:r>
          </w:p>
          <w:p w14:paraId="7D45D6F8" w14:textId="77777777" w:rsidR="00A41A71" w:rsidRPr="00CC5F58" w:rsidRDefault="00A41A71" w:rsidP="00D5286B">
            <w:pPr>
              <w:spacing w:after="0"/>
              <w:rPr>
                <w:szCs w:val="20"/>
                <w:lang w:eastAsia="en-ZA"/>
              </w:rPr>
            </w:pPr>
          </w:p>
          <w:p w14:paraId="7B54D8C8" w14:textId="77777777" w:rsidR="00A41A71" w:rsidRPr="00CC5F58" w:rsidRDefault="00A41A71" w:rsidP="00D5286B">
            <w:pPr>
              <w:spacing w:after="0"/>
              <w:rPr>
                <w:szCs w:val="20"/>
                <w:lang w:eastAsia="en-ZA"/>
              </w:rPr>
            </w:pPr>
          </w:p>
        </w:tc>
        <w:tc>
          <w:tcPr>
            <w:tcW w:w="6038" w:type="dxa"/>
            <w:shd w:val="clear" w:color="auto" w:fill="auto"/>
          </w:tcPr>
          <w:p w14:paraId="010D780E" w14:textId="77777777" w:rsidR="00A41A71" w:rsidRPr="00CC5F58" w:rsidRDefault="00A41A71" w:rsidP="00D5286B">
            <w:pPr>
              <w:spacing w:after="0"/>
              <w:rPr>
                <w:szCs w:val="20"/>
              </w:rPr>
            </w:pPr>
            <w:r w:rsidRPr="00CC5F58">
              <w:rPr>
                <w:szCs w:val="20"/>
              </w:rPr>
              <w:t>BISAs operate the water infrastructure in the river basins such as water reservoirs, dams, water intakes (gravitational and pumps), and riverbed protections The Basin Irrigation System Authorities (BISAs) are responsible for allocation of available water resources to the Irrigation System Authorities (ISAs).</w:t>
            </w:r>
          </w:p>
          <w:p w14:paraId="7CC36D40" w14:textId="77777777" w:rsidR="00A41A71" w:rsidRPr="00CC5F58" w:rsidRDefault="00A41A71" w:rsidP="00D5286B">
            <w:pPr>
              <w:spacing w:after="0"/>
              <w:rPr>
                <w:szCs w:val="20"/>
                <w:lang w:eastAsia="en-ZA"/>
              </w:rPr>
            </w:pPr>
          </w:p>
          <w:p w14:paraId="70432AFB" w14:textId="77777777" w:rsidR="00A41A71" w:rsidRPr="00CC5F58" w:rsidRDefault="00A41A71" w:rsidP="00D5286B">
            <w:pPr>
              <w:spacing w:after="0"/>
              <w:rPr>
                <w:szCs w:val="20"/>
                <w:lang w:eastAsia="en-ZA"/>
              </w:rPr>
            </w:pPr>
            <w:r w:rsidRPr="00CC5F58">
              <w:rPr>
                <w:szCs w:val="20"/>
                <w:lang w:eastAsia="en-ZA"/>
              </w:rPr>
              <w:lastRenderedPageBreak/>
              <w:t>The main basin management authorities in the project targeted areas are the following:</w:t>
            </w:r>
          </w:p>
          <w:p w14:paraId="5BD4D8CA" w14:textId="77777777" w:rsidR="00A41A71" w:rsidRPr="00CC5F58" w:rsidRDefault="00A41A71" w:rsidP="00D5286B">
            <w:pPr>
              <w:spacing w:after="0"/>
              <w:rPr>
                <w:szCs w:val="20"/>
                <w:lang w:eastAsia="en-ZA"/>
              </w:rPr>
            </w:pPr>
          </w:p>
        </w:tc>
      </w:tr>
      <w:tr w:rsidR="00A41A71" w:rsidRPr="00CC5F58" w14:paraId="28FB1761" w14:textId="77777777" w:rsidTr="00D5286B">
        <w:tc>
          <w:tcPr>
            <w:tcW w:w="2870" w:type="dxa"/>
            <w:shd w:val="clear" w:color="auto" w:fill="auto"/>
          </w:tcPr>
          <w:p w14:paraId="4A8F8219" w14:textId="77777777" w:rsidR="00A41A71" w:rsidRPr="00CC5F58" w:rsidRDefault="00A41A71" w:rsidP="00D5286B">
            <w:pPr>
              <w:spacing w:after="0"/>
              <w:rPr>
                <w:rFonts w:cstheme="minorHAnsi"/>
                <w:szCs w:val="20"/>
                <w:lang w:eastAsia="en-ZA"/>
              </w:rPr>
            </w:pPr>
            <w:r w:rsidRPr="00CC5F58">
              <w:rPr>
                <w:rFonts w:cstheme="minorHAnsi"/>
                <w:szCs w:val="20"/>
                <w:lang w:eastAsia="en-ZA"/>
              </w:rPr>
              <w:lastRenderedPageBreak/>
              <w:t xml:space="preserve">Amu-Bukhara BISA </w:t>
            </w:r>
          </w:p>
          <w:p w14:paraId="7E7EC894" w14:textId="77777777" w:rsidR="00A41A71" w:rsidRPr="00CC5F58" w:rsidRDefault="00A41A71" w:rsidP="00D5286B">
            <w:pPr>
              <w:spacing w:after="0"/>
              <w:rPr>
                <w:rFonts w:cstheme="minorHAnsi"/>
                <w:szCs w:val="20"/>
                <w:lang w:eastAsia="en-ZA"/>
              </w:rPr>
            </w:pPr>
          </w:p>
        </w:tc>
        <w:tc>
          <w:tcPr>
            <w:tcW w:w="6038" w:type="dxa"/>
            <w:shd w:val="clear" w:color="auto" w:fill="auto"/>
          </w:tcPr>
          <w:p w14:paraId="60E1CB40"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Will play important role in supporting the achievement of Component 1 outputs. It will help in ensuring timely water release for irrigated lands and KBAs within Bukhara province.</w:t>
            </w:r>
          </w:p>
          <w:p w14:paraId="513F4F42"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Head: </w:t>
            </w:r>
            <w:proofErr w:type="spellStart"/>
            <w:r w:rsidRPr="00CC5F58">
              <w:rPr>
                <w:rFonts w:eastAsia="Times New Roman" w:cstheme="minorHAnsi"/>
                <w:iCs/>
                <w:szCs w:val="20"/>
              </w:rPr>
              <w:t>Fayzillaev</w:t>
            </w:r>
            <w:proofErr w:type="spellEnd"/>
            <w:r w:rsidRPr="00CC5F58">
              <w:rPr>
                <w:rFonts w:eastAsia="Times New Roman" w:cstheme="minorHAnsi"/>
                <w:iCs/>
                <w:szCs w:val="20"/>
              </w:rPr>
              <w:t xml:space="preserve"> </w:t>
            </w:r>
            <w:proofErr w:type="spellStart"/>
            <w:r w:rsidRPr="00CC5F58">
              <w:rPr>
                <w:rFonts w:eastAsia="Times New Roman" w:cstheme="minorHAnsi"/>
                <w:iCs/>
                <w:szCs w:val="20"/>
              </w:rPr>
              <w:t>Erkin</w:t>
            </w:r>
            <w:proofErr w:type="spellEnd"/>
            <w:r w:rsidRPr="00CC5F58">
              <w:rPr>
                <w:rFonts w:eastAsia="Times New Roman" w:cstheme="minorHAnsi"/>
                <w:iCs/>
                <w:szCs w:val="20"/>
              </w:rPr>
              <w:t xml:space="preserve"> </w:t>
            </w:r>
            <w:proofErr w:type="spellStart"/>
            <w:r w:rsidRPr="00CC5F58">
              <w:rPr>
                <w:rFonts w:eastAsia="Times New Roman" w:cstheme="minorHAnsi"/>
                <w:iCs/>
                <w:szCs w:val="20"/>
              </w:rPr>
              <w:t>Bahshilloevich</w:t>
            </w:r>
            <w:proofErr w:type="spellEnd"/>
          </w:p>
          <w:p w14:paraId="04D07E3B"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Ph: (65) 225-09-35</w:t>
            </w:r>
          </w:p>
          <w:p w14:paraId="4D875C73"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E-mail: </w:t>
            </w:r>
            <w:hyperlink r:id="rId14" w:history="1">
              <w:r w:rsidRPr="00CC5F58">
                <w:rPr>
                  <w:rStyle w:val="Hyperlink"/>
                  <w:rFonts w:cstheme="minorHAnsi"/>
                  <w:szCs w:val="20"/>
                </w:rPr>
                <w:t>ab.havza@minwater.uz</w:t>
              </w:r>
            </w:hyperlink>
          </w:p>
          <w:p w14:paraId="5CF27866"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 xml:space="preserve">Address: Bukhara city, </w:t>
            </w:r>
            <w:proofErr w:type="spellStart"/>
            <w:r w:rsidRPr="00CC5F58">
              <w:rPr>
                <w:rFonts w:eastAsia="Times New Roman" w:cstheme="minorHAnsi"/>
                <w:iCs/>
                <w:szCs w:val="20"/>
              </w:rPr>
              <w:t>B.Nakshband</w:t>
            </w:r>
            <w:proofErr w:type="spellEnd"/>
            <w:r w:rsidRPr="00CC5F58">
              <w:rPr>
                <w:rFonts w:eastAsia="Times New Roman" w:cstheme="minorHAnsi"/>
                <w:iCs/>
                <w:szCs w:val="20"/>
              </w:rPr>
              <w:t xml:space="preserve"> Str., 297/1</w:t>
            </w:r>
          </w:p>
          <w:p w14:paraId="5D01CBFA" w14:textId="77777777" w:rsidR="00A41A71" w:rsidRPr="00CC5F58" w:rsidRDefault="00A41A71" w:rsidP="00D5286B">
            <w:pPr>
              <w:spacing w:after="0"/>
              <w:rPr>
                <w:rFonts w:cstheme="minorHAnsi"/>
                <w:szCs w:val="20"/>
              </w:rPr>
            </w:pPr>
          </w:p>
        </w:tc>
      </w:tr>
      <w:tr w:rsidR="00A41A71" w:rsidRPr="00CC5F58" w14:paraId="45E04B5E" w14:textId="77777777" w:rsidTr="00D5286B">
        <w:tc>
          <w:tcPr>
            <w:tcW w:w="2870" w:type="dxa"/>
            <w:shd w:val="clear" w:color="auto" w:fill="auto"/>
          </w:tcPr>
          <w:p w14:paraId="43BCAABF" w14:textId="77777777" w:rsidR="00A41A71" w:rsidRPr="00CC5F58" w:rsidRDefault="00A41A71" w:rsidP="00D5286B">
            <w:pPr>
              <w:spacing w:after="0"/>
              <w:rPr>
                <w:rFonts w:cstheme="minorHAnsi"/>
                <w:szCs w:val="20"/>
                <w:lang w:eastAsia="en-ZA"/>
              </w:rPr>
            </w:pPr>
            <w:r w:rsidRPr="00CC5F58">
              <w:rPr>
                <w:rFonts w:eastAsia="Times New Roman" w:cstheme="minorHAnsi"/>
                <w:szCs w:val="20"/>
              </w:rPr>
              <w:t>Left-bank-Amudarya BISA</w:t>
            </w:r>
          </w:p>
        </w:tc>
        <w:tc>
          <w:tcPr>
            <w:tcW w:w="6038" w:type="dxa"/>
            <w:shd w:val="clear" w:color="auto" w:fill="auto"/>
          </w:tcPr>
          <w:p w14:paraId="37EF384E" w14:textId="77777777" w:rsidR="00A41A71" w:rsidRPr="00CC5F58" w:rsidRDefault="00A41A71" w:rsidP="00D5286B">
            <w:pPr>
              <w:spacing w:after="0"/>
              <w:rPr>
                <w:rFonts w:eastAsia="Times New Roman" w:cstheme="minorHAnsi"/>
                <w:iCs/>
                <w:szCs w:val="20"/>
              </w:rPr>
            </w:pPr>
            <w:r w:rsidRPr="00CC5F58">
              <w:rPr>
                <w:rFonts w:eastAsia="Times New Roman" w:cstheme="minorHAnsi"/>
                <w:iCs/>
                <w:szCs w:val="20"/>
              </w:rPr>
              <w:t>Will play important role in supporting the achievement of Component 1 outputs. It will  help in ensuring timely water release for irrigated lands and KBAs within Khorezm province.</w:t>
            </w:r>
          </w:p>
          <w:p w14:paraId="6F4FD6C9" w14:textId="77777777" w:rsidR="00A41A71" w:rsidRPr="00CC5F58" w:rsidRDefault="00A41A71" w:rsidP="00D5286B">
            <w:pPr>
              <w:spacing w:after="0"/>
              <w:rPr>
                <w:rFonts w:eastAsia="Times New Roman" w:cstheme="minorHAnsi"/>
                <w:szCs w:val="20"/>
              </w:rPr>
            </w:pPr>
            <w:r w:rsidRPr="00CC5F58">
              <w:rPr>
                <w:rFonts w:eastAsia="Times New Roman" w:cstheme="minorHAnsi"/>
                <w:szCs w:val="20"/>
              </w:rPr>
              <w:t>Head: </w:t>
            </w:r>
            <w:proofErr w:type="spellStart"/>
            <w:r w:rsidRPr="00CC5F58">
              <w:rPr>
                <w:rFonts w:eastAsia="Times New Roman" w:cstheme="minorHAnsi"/>
                <w:szCs w:val="20"/>
              </w:rPr>
              <w:t>Urazov</w:t>
            </w:r>
            <w:proofErr w:type="spellEnd"/>
            <w:r w:rsidRPr="00CC5F58">
              <w:rPr>
                <w:rFonts w:eastAsia="Times New Roman" w:cstheme="minorHAnsi"/>
                <w:szCs w:val="20"/>
              </w:rPr>
              <w:t xml:space="preserve"> </w:t>
            </w:r>
            <w:proofErr w:type="spellStart"/>
            <w:r w:rsidRPr="00CC5F58">
              <w:rPr>
                <w:rFonts w:eastAsia="Times New Roman" w:cstheme="minorHAnsi"/>
                <w:szCs w:val="20"/>
              </w:rPr>
              <w:t>Atahan</w:t>
            </w:r>
            <w:proofErr w:type="spellEnd"/>
            <w:r w:rsidRPr="00CC5F58">
              <w:rPr>
                <w:rFonts w:eastAsia="Times New Roman" w:cstheme="minorHAnsi"/>
                <w:szCs w:val="20"/>
              </w:rPr>
              <w:t xml:space="preserve"> </w:t>
            </w:r>
            <w:proofErr w:type="spellStart"/>
            <w:r w:rsidRPr="00CC5F58">
              <w:rPr>
                <w:rFonts w:eastAsia="Times New Roman" w:cstheme="minorHAnsi"/>
                <w:szCs w:val="20"/>
              </w:rPr>
              <w:t>Yakubbaevich</w:t>
            </w:r>
            <w:proofErr w:type="spellEnd"/>
          </w:p>
          <w:p w14:paraId="64EFBDAD" w14:textId="77777777" w:rsidR="00A41A71" w:rsidRPr="00CC5F58" w:rsidRDefault="00A41A71" w:rsidP="00D5286B">
            <w:pPr>
              <w:spacing w:after="0"/>
              <w:rPr>
                <w:rFonts w:eastAsia="Times New Roman" w:cstheme="minorHAnsi"/>
                <w:szCs w:val="20"/>
              </w:rPr>
            </w:pPr>
            <w:r w:rsidRPr="00CC5F58">
              <w:rPr>
                <w:rFonts w:eastAsia="Times New Roman" w:cstheme="minorHAnsi"/>
                <w:szCs w:val="20"/>
              </w:rPr>
              <w:t>Ph: (62) 223-14-05</w:t>
            </w:r>
          </w:p>
          <w:p w14:paraId="5C4C7BF9" w14:textId="77777777" w:rsidR="00A41A71" w:rsidRPr="00CC5F58" w:rsidRDefault="00A41A71" w:rsidP="00D5286B">
            <w:pPr>
              <w:spacing w:after="0"/>
              <w:rPr>
                <w:rStyle w:val="Hyperlink"/>
                <w:rFonts w:cstheme="minorHAnsi"/>
                <w:szCs w:val="20"/>
              </w:rPr>
            </w:pPr>
            <w:r w:rsidRPr="00CC5F58">
              <w:rPr>
                <w:rFonts w:eastAsia="Times New Roman" w:cstheme="minorHAnsi"/>
                <w:szCs w:val="20"/>
              </w:rPr>
              <w:t>E-mail</w:t>
            </w:r>
            <w:r w:rsidRPr="00CC5F58">
              <w:rPr>
                <w:rFonts w:cstheme="minorHAnsi"/>
                <w:szCs w:val="20"/>
              </w:rPr>
              <w:t>:  </w:t>
            </w:r>
            <w:hyperlink r:id="rId15" w:history="1">
              <w:r w:rsidRPr="00CC5F58">
                <w:rPr>
                  <w:rStyle w:val="Hyperlink"/>
                  <w:rFonts w:cstheme="minorHAnsi"/>
                  <w:szCs w:val="20"/>
                </w:rPr>
                <w:t>xz.havza@minwater.uz</w:t>
              </w:r>
            </w:hyperlink>
          </w:p>
          <w:p w14:paraId="7D3CEF66" w14:textId="77777777" w:rsidR="00A41A71" w:rsidRPr="00CC5F58" w:rsidRDefault="00A41A71" w:rsidP="00D5286B">
            <w:pPr>
              <w:spacing w:after="0"/>
              <w:rPr>
                <w:rFonts w:eastAsia="Times New Roman" w:cstheme="minorHAnsi"/>
                <w:iCs/>
                <w:szCs w:val="20"/>
              </w:rPr>
            </w:pPr>
            <w:r w:rsidRPr="00CC5F58">
              <w:rPr>
                <w:rFonts w:eastAsia="Times New Roman" w:cstheme="minorHAnsi"/>
                <w:szCs w:val="20"/>
              </w:rPr>
              <w:t>Address: </w:t>
            </w:r>
            <w:proofErr w:type="spellStart"/>
            <w:r w:rsidRPr="00CC5F58">
              <w:rPr>
                <w:rFonts w:eastAsia="Times New Roman" w:cstheme="minorHAnsi"/>
                <w:szCs w:val="20"/>
              </w:rPr>
              <w:t>Urgench</w:t>
            </w:r>
            <w:proofErr w:type="spellEnd"/>
            <w:r w:rsidRPr="00CC5F58">
              <w:rPr>
                <w:rFonts w:eastAsia="Times New Roman" w:cstheme="minorHAnsi"/>
                <w:szCs w:val="20"/>
              </w:rPr>
              <w:t xml:space="preserve"> city, </w:t>
            </w:r>
            <w:proofErr w:type="spellStart"/>
            <w:r w:rsidRPr="00CC5F58">
              <w:rPr>
                <w:rFonts w:eastAsia="Times New Roman" w:cstheme="minorHAnsi"/>
                <w:szCs w:val="20"/>
              </w:rPr>
              <w:t>M.Khorazmy</w:t>
            </w:r>
            <w:proofErr w:type="spellEnd"/>
            <w:r w:rsidRPr="00CC5F58">
              <w:rPr>
                <w:rFonts w:eastAsia="Times New Roman" w:cstheme="minorHAnsi"/>
                <w:szCs w:val="20"/>
              </w:rPr>
              <w:t xml:space="preserve"> Str. 1st block, 1</w:t>
            </w:r>
          </w:p>
          <w:p w14:paraId="25B90422" w14:textId="77777777" w:rsidR="00A41A71" w:rsidRPr="00CC5F58" w:rsidRDefault="00A41A71" w:rsidP="00D5286B">
            <w:pPr>
              <w:spacing w:after="0"/>
              <w:rPr>
                <w:rFonts w:eastAsia="Times New Roman" w:cstheme="minorHAnsi"/>
                <w:iCs/>
                <w:szCs w:val="20"/>
              </w:rPr>
            </w:pPr>
          </w:p>
        </w:tc>
      </w:tr>
      <w:tr w:rsidR="00A41A71" w:rsidRPr="00CC5F58" w14:paraId="2758459A" w14:textId="77777777" w:rsidTr="00D5286B">
        <w:tc>
          <w:tcPr>
            <w:tcW w:w="2870" w:type="dxa"/>
            <w:shd w:val="clear" w:color="auto" w:fill="auto"/>
          </w:tcPr>
          <w:p w14:paraId="48B825C5" w14:textId="77777777" w:rsidR="00A41A71" w:rsidRPr="00CC5F58" w:rsidRDefault="00A41A71" w:rsidP="00D5286B">
            <w:pPr>
              <w:spacing w:after="0"/>
              <w:rPr>
                <w:rFonts w:eastAsia="Times New Roman" w:cstheme="minorHAnsi"/>
                <w:szCs w:val="20"/>
              </w:rPr>
            </w:pPr>
            <w:r w:rsidRPr="00CC5F58">
              <w:rPr>
                <w:rFonts w:eastAsia="Times New Roman" w:cstheme="minorHAnsi"/>
                <w:szCs w:val="20"/>
              </w:rPr>
              <w:t xml:space="preserve">Niznedaryinskiy department under BWMA "Amudarya" (former Nukus </w:t>
            </w:r>
            <w:proofErr w:type="spellStart"/>
            <w:r w:rsidRPr="00CC5F58">
              <w:rPr>
                <w:rFonts w:eastAsia="Times New Roman" w:cstheme="minorHAnsi"/>
                <w:szCs w:val="20"/>
              </w:rPr>
              <w:t>hydrounit</w:t>
            </w:r>
            <w:proofErr w:type="spellEnd"/>
            <w:r w:rsidRPr="00CC5F58">
              <w:rPr>
                <w:rFonts w:eastAsia="Times New Roman" w:cstheme="minorHAnsi"/>
                <w:szCs w:val="20"/>
              </w:rPr>
              <w:t xml:space="preserve">) </w:t>
            </w:r>
          </w:p>
        </w:tc>
        <w:tc>
          <w:tcPr>
            <w:tcW w:w="6038" w:type="dxa"/>
            <w:shd w:val="clear" w:color="auto" w:fill="auto"/>
          </w:tcPr>
          <w:p w14:paraId="5B8DE17D" w14:textId="77777777" w:rsidR="00A41A71" w:rsidRPr="00CC5F58" w:rsidRDefault="00A41A71" w:rsidP="00D5286B">
            <w:pPr>
              <w:shd w:val="clear" w:color="auto" w:fill="FFFFFF"/>
              <w:spacing w:after="0"/>
              <w:rPr>
                <w:rFonts w:eastAsia="Times New Roman" w:cstheme="minorHAnsi"/>
                <w:iCs/>
                <w:szCs w:val="20"/>
              </w:rPr>
            </w:pPr>
            <w:r w:rsidRPr="00CC5F58">
              <w:rPr>
                <w:rFonts w:eastAsia="Times New Roman" w:cstheme="minorHAnsi"/>
                <w:szCs w:val="20"/>
              </w:rPr>
              <w:t>Formerly known as Nukus department, is responsible for operation of Takhiatash hydro technical facility, manage river water intake facilities for Han-</w:t>
            </w:r>
            <w:proofErr w:type="spellStart"/>
            <w:r w:rsidRPr="00CC5F58">
              <w:rPr>
                <w:rFonts w:eastAsia="Times New Roman" w:cstheme="minorHAnsi"/>
                <w:szCs w:val="20"/>
              </w:rPr>
              <w:t>yab</w:t>
            </w:r>
            <w:proofErr w:type="spellEnd"/>
            <w:r w:rsidRPr="00CC5F58">
              <w:rPr>
                <w:rFonts w:eastAsia="Times New Roman" w:cstheme="minorHAnsi"/>
                <w:szCs w:val="20"/>
              </w:rPr>
              <w:t xml:space="preserve"> and </w:t>
            </w:r>
            <w:proofErr w:type="spellStart"/>
            <w:r w:rsidRPr="00CC5F58">
              <w:rPr>
                <w:rFonts w:eastAsia="Times New Roman" w:cstheme="minorHAnsi"/>
                <w:szCs w:val="20"/>
              </w:rPr>
              <w:t>Jumabaysaka</w:t>
            </w:r>
            <w:proofErr w:type="spellEnd"/>
            <w:r w:rsidRPr="00CC5F58">
              <w:rPr>
                <w:rFonts w:eastAsia="Times New Roman" w:cstheme="minorHAnsi"/>
                <w:szCs w:val="20"/>
              </w:rPr>
              <w:t xml:space="preserve"> canals, controls all water intakes from river section between hydro post Kipchak and Aral Sea (283 km section). This is a key partner under the  project providing data on the water management situation in project areas. </w:t>
            </w:r>
            <w:r w:rsidRPr="00CC5F58">
              <w:rPr>
                <w:rFonts w:eastAsia="Times New Roman" w:cstheme="minorHAnsi"/>
                <w:iCs/>
                <w:szCs w:val="20"/>
              </w:rPr>
              <w:t>Will play important role in supporting the achievement of Component 1 outputs.</w:t>
            </w:r>
          </w:p>
          <w:p w14:paraId="6D1059F7" w14:textId="77777777" w:rsidR="00A41A71" w:rsidRPr="00CC5F58" w:rsidRDefault="008B3F48" w:rsidP="00D5286B">
            <w:pPr>
              <w:spacing w:after="0"/>
              <w:rPr>
                <w:rFonts w:eastAsia="Times New Roman" w:cstheme="minorHAnsi"/>
                <w:iCs/>
                <w:szCs w:val="20"/>
              </w:rPr>
            </w:pPr>
            <w:hyperlink r:id="rId16" w:history="1">
              <w:r w:rsidR="00A41A71" w:rsidRPr="00CC5F58">
                <w:rPr>
                  <w:rStyle w:val="Hyperlink"/>
                  <w:rFonts w:cstheme="minorHAnsi"/>
                  <w:iCs/>
                  <w:szCs w:val="20"/>
                </w:rPr>
                <w:t>info@amudarya.org</w:t>
              </w:r>
            </w:hyperlink>
          </w:p>
        </w:tc>
      </w:tr>
      <w:tr w:rsidR="00A41A71" w:rsidRPr="00CC5F58" w14:paraId="3CBC45D9" w14:textId="77777777" w:rsidTr="00D5286B">
        <w:tc>
          <w:tcPr>
            <w:tcW w:w="2870" w:type="dxa"/>
            <w:shd w:val="clear" w:color="auto" w:fill="auto"/>
          </w:tcPr>
          <w:p w14:paraId="0072FBF1" w14:textId="77777777" w:rsidR="00A41A71" w:rsidRPr="00CC5F58" w:rsidRDefault="00A41A71" w:rsidP="00D5286B">
            <w:pPr>
              <w:spacing w:after="0"/>
              <w:rPr>
                <w:szCs w:val="20"/>
                <w:lang w:eastAsia="en-ZA"/>
              </w:rPr>
            </w:pPr>
            <w:r w:rsidRPr="00CC5F58">
              <w:rPr>
                <w:szCs w:val="20"/>
                <w:lang w:eastAsia="en-ZA"/>
              </w:rPr>
              <w:t xml:space="preserve">Irrigation System Authorities (ISAs) </w:t>
            </w:r>
          </w:p>
        </w:tc>
        <w:tc>
          <w:tcPr>
            <w:tcW w:w="6038" w:type="dxa"/>
            <w:shd w:val="clear" w:color="auto" w:fill="auto"/>
          </w:tcPr>
          <w:p w14:paraId="5637FB9B" w14:textId="77777777" w:rsidR="00A41A71" w:rsidRPr="00CC5F58" w:rsidRDefault="00A41A71" w:rsidP="00D5286B">
            <w:pPr>
              <w:tabs>
                <w:tab w:val="left" w:pos="1200"/>
              </w:tabs>
              <w:spacing w:after="0"/>
              <w:rPr>
                <w:szCs w:val="20"/>
              </w:rPr>
            </w:pPr>
            <w:r w:rsidRPr="00CC5F58">
              <w:rPr>
                <w:szCs w:val="20"/>
              </w:rPr>
              <w:t>ISAs operate at canal levels and drainage networks in the irrigation systems, operate the pumps and deliver water to the Water Users Associations (WUAs).</w:t>
            </w:r>
          </w:p>
        </w:tc>
      </w:tr>
      <w:tr w:rsidR="00A41A71" w:rsidRPr="00CC5F58" w14:paraId="1972CBEB" w14:textId="77777777" w:rsidTr="00D5286B">
        <w:tc>
          <w:tcPr>
            <w:tcW w:w="2870" w:type="dxa"/>
            <w:shd w:val="clear" w:color="auto" w:fill="auto"/>
          </w:tcPr>
          <w:p w14:paraId="1DD0614A" w14:textId="77777777" w:rsidR="00A41A71" w:rsidRPr="00CC5F58" w:rsidRDefault="00A41A71" w:rsidP="00D5286B">
            <w:pPr>
              <w:spacing w:after="0"/>
              <w:rPr>
                <w:szCs w:val="20"/>
                <w:lang w:eastAsia="en-ZA"/>
              </w:rPr>
            </w:pPr>
            <w:r w:rsidRPr="00CC5F58">
              <w:rPr>
                <w:szCs w:val="20"/>
                <w:lang w:eastAsia="en-ZA"/>
              </w:rPr>
              <w:t xml:space="preserve">Water users Associations (WUAs) </w:t>
            </w:r>
          </w:p>
        </w:tc>
        <w:tc>
          <w:tcPr>
            <w:tcW w:w="6038" w:type="dxa"/>
            <w:shd w:val="clear" w:color="auto" w:fill="auto"/>
          </w:tcPr>
          <w:p w14:paraId="5E3103FC" w14:textId="77777777" w:rsidR="00A41A71" w:rsidRPr="00CC5F58" w:rsidRDefault="00A41A71" w:rsidP="00D5286B">
            <w:pPr>
              <w:tabs>
                <w:tab w:val="left" w:pos="1200"/>
              </w:tabs>
              <w:spacing w:after="0"/>
              <w:rPr>
                <w:szCs w:val="20"/>
              </w:rPr>
            </w:pPr>
            <w:r w:rsidRPr="00CC5F58">
              <w:rPr>
                <w:szCs w:val="20"/>
              </w:rPr>
              <w:t xml:space="preserve">These are non-profit, non-governmental associations members consisting of farmers. The principle of the administration of WUA us based on free election. In the project’s targeted areas there are two type of WUAs: (i) administrative-territorial WUAs, set up in 1999 as a result of the liquidated unprofitable </w:t>
            </w:r>
            <w:proofErr w:type="spellStart"/>
            <w:r w:rsidRPr="00CC5F58">
              <w:rPr>
                <w:szCs w:val="20"/>
              </w:rPr>
              <w:t>shirkats</w:t>
            </w:r>
            <w:proofErr w:type="spellEnd"/>
            <w:r w:rsidRPr="00CC5F58">
              <w:rPr>
                <w:szCs w:val="20"/>
              </w:rPr>
              <w:t xml:space="preserve"> (collective farms) and (ii) hydrographic WUAs, resulting from the memberships of farmers sharing the same water sources (canals/</w:t>
            </w:r>
            <w:proofErr w:type="spellStart"/>
            <w:r w:rsidRPr="00CC5F58">
              <w:rPr>
                <w:szCs w:val="20"/>
              </w:rPr>
              <w:t>aryks</w:t>
            </w:r>
            <w:proofErr w:type="spellEnd"/>
            <w:r w:rsidRPr="00CC5F58">
              <w:rPr>
                <w:szCs w:val="20"/>
              </w:rPr>
              <w:t xml:space="preserve">) and irrigated areas. </w:t>
            </w:r>
          </w:p>
        </w:tc>
      </w:tr>
      <w:tr w:rsidR="00A41A71" w:rsidRPr="00CC5F58" w14:paraId="4F8B7934" w14:textId="77777777" w:rsidTr="00D5286B">
        <w:tc>
          <w:tcPr>
            <w:tcW w:w="2870" w:type="dxa"/>
            <w:shd w:val="clear" w:color="auto" w:fill="auto"/>
          </w:tcPr>
          <w:p w14:paraId="6405A307" w14:textId="77777777" w:rsidR="00A41A71" w:rsidRPr="00CC5F58" w:rsidRDefault="00A41A71" w:rsidP="00D5286B">
            <w:pPr>
              <w:spacing w:after="0"/>
              <w:rPr>
                <w:rFonts w:cstheme="minorHAnsi"/>
                <w:b/>
                <w:bCs/>
                <w:szCs w:val="20"/>
                <w:lang w:eastAsia="en-ZA"/>
              </w:rPr>
            </w:pPr>
            <w:r w:rsidRPr="00CC5F58">
              <w:rPr>
                <w:rStyle w:val="Strong"/>
                <w:rFonts w:cstheme="minorHAnsi"/>
                <w:b w:val="0"/>
                <w:bCs w:val="0"/>
              </w:rPr>
              <w:t>Interstate Commission for Water Coordination (ICWC)</w:t>
            </w:r>
          </w:p>
        </w:tc>
        <w:tc>
          <w:tcPr>
            <w:tcW w:w="6038" w:type="dxa"/>
            <w:shd w:val="clear" w:color="auto" w:fill="auto"/>
          </w:tcPr>
          <w:p w14:paraId="474C2746" w14:textId="77777777" w:rsidR="00A41A71" w:rsidRPr="00CC5F58" w:rsidRDefault="00A41A71" w:rsidP="00D5286B">
            <w:pPr>
              <w:tabs>
                <w:tab w:val="left" w:pos="1200"/>
              </w:tabs>
              <w:spacing w:after="0"/>
              <w:rPr>
                <w:rFonts w:cstheme="minorHAnsi"/>
                <w:szCs w:val="20"/>
              </w:rPr>
            </w:pPr>
            <w:r w:rsidRPr="00CC5F58">
              <w:rPr>
                <w:rFonts w:cstheme="minorHAnsi"/>
                <w:szCs w:val="20"/>
              </w:rPr>
              <w:t>One of the main Interstate Institution responsible for transboundary water management. It is comprised of senior water officials from each riparian country, responsible for water allocation, monitoring, and water use, and other issues in the region. The ICWC was established as a result of the Agreement signed by the Central Asian countries in 1992 on joint management of interstate water resources. The Basin water organization “Amu Darya”, the Scientific Information Center (SIC), and the ICWC Secretariat are the executing bodies of the ICWC. </w:t>
            </w:r>
          </w:p>
        </w:tc>
      </w:tr>
      <w:tr w:rsidR="00A41A71" w:rsidRPr="00CC5F58" w14:paraId="6D79C669" w14:textId="77777777" w:rsidTr="00D5286B">
        <w:tc>
          <w:tcPr>
            <w:tcW w:w="2870" w:type="dxa"/>
            <w:shd w:val="clear" w:color="auto" w:fill="auto"/>
          </w:tcPr>
          <w:p w14:paraId="34B59263" w14:textId="77777777" w:rsidR="00A41A71" w:rsidRPr="00CC5F58" w:rsidRDefault="00A41A71" w:rsidP="00D5286B">
            <w:pPr>
              <w:spacing w:after="0"/>
              <w:rPr>
                <w:rStyle w:val="Strong"/>
                <w:rFonts w:cstheme="minorHAnsi"/>
                <w:b w:val="0"/>
                <w:bCs w:val="0"/>
              </w:rPr>
            </w:pPr>
            <w:r w:rsidRPr="00CC5F58">
              <w:rPr>
                <w:rFonts w:cstheme="minorHAnsi"/>
                <w:szCs w:val="20"/>
              </w:rPr>
              <w:lastRenderedPageBreak/>
              <w:t> </w:t>
            </w:r>
            <w:r w:rsidRPr="00CC5F58">
              <w:rPr>
                <w:rStyle w:val="Strong"/>
                <w:rFonts w:cstheme="minorHAnsi"/>
                <w:b w:val="0"/>
                <w:bCs w:val="0"/>
              </w:rPr>
              <w:t>International Fund for Saving Aral Sea (IFAS)</w:t>
            </w:r>
            <w:r w:rsidRPr="00CC5F58">
              <w:rPr>
                <w:rFonts w:cstheme="minorHAnsi"/>
                <w:b/>
                <w:bCs/>
                <w:szCs w:val="20"/>
              </w:rPr>
              <w:t> </w:t>
            </w:r>
          </w:p>
        </w:tc>
        <w:tc>
          <w:tcPr>
            <w:tcW w:w="6038" w:type="dxa"/>
            <w:shd w:val="clear" w:color="auto" w:fill="auto"/>
          </w:tcPr>
          <w:p w14:paraId="34BDB948" w14:textId="77777777" w:rsidR="00A41A71" w:rsidRPr="00CC5F58" w:rsidRDefault="00A41A71" w:rsidP="00D5286B">
            <w:pPr>
              <w:tabs>
                <w:tab w:val="left" w:pos="1200"/>
              </w:tabs>
              <w:spacing w:after="0"/>
              <w:rPr>
                <w:rFonts w:cstheme="minorHAnsi"/>
                <w:szCs w:val="20"/>
              </w:rPr>
            </w:pPr>
            <w:r w:rsidRPr="00CC5F58">
              <w:rPr>
                <w:rFonts w:cstheme="minorHAnsi"/>
                <w:szCs w:val="20"/>
              </w:rPr>
              <w:t>Inter-state institution,  serving as a platform for dialogue to improve cooperation between the countries on the efficient use and management of water resources, and improving socio-economic and environmental situation in the Aral Sea basin</w:t>
            </w:r>
          </w:p>
        </w:tc>
      </w:tr>
      <w:tr w:rsidR="00A41A71" w:rsidRPr="00CC5F58" w14:paraId="7F3C2005" w14:textId="77777777" w:rsidTr="00D5286B">
        <w:tc>
          <w:tcPr>
            <w:tcW w:w="2870" w:type="dxa"/>
            <w:shd w:val="clear" w:color="auto" w:fill="auto"/>
          </w:tcPr>
          <w:p w14:paraId="73BDA061" w14:textId="77777777" w:rsidR="00A41A71" w:rsidRPr="00CC5F58" w:rsidRDefault="00A41A71" w:rsidP="00D5286B">
            <w:pPr>
              <w:spacing w:after="0"/>
              <w:rPr>
                <w:szCs w:val="20"/>
                <w:lang w:eastAsia="en-ZA"/>
              </w:rPr>
            </w:pPr>
            <w:r w:rsidRPr="00CC5F58">
              <w:rPr>
                <w:szCs w:val="20"/>
                <w:lang w:eastAsia="en-ZA"/>
              </w:rPr>
              <w:t>Ministry of Agriculture</w:t>
            </w:r>
          </w:p>
          <w:p w14:paraId="4CBE9B5B" w14:textId="77777777" w:rsidR="00A41A71" w:rsidRPr="00CC5F58" w:rsidRDefault="00A41A71" w:rsidP="00D5286B">
            <w:pPr>
              <w:spacing w:after="0"/>
              <w:rPr>
                <w:szCs w:val="20"/>
                <w:lang w:eastAsia="en-ZA"/>
              </w:rPr>
            </w:pPr>
          </w:p>
        </w:tc>
        <w:tc>
          <w:tcPr>
            <w:tcW w:w="6038" w:type="dxa"/>
            <w:shd w:val="clear" w:color="auto" w:fill="auto"/>
          </w:tcPr>
          <w:p w14:paraId="475ABE1C" w14:textId="77777777" w:rsidR="00A41A71" w:rsidRPr="00CC5F58" w:rsidRDefault="00A41A71" w:rsidP="00D5286B">
            <w:pPr>
              <w:spacing w:after="0"/>
              <w:rPr>
                <w:szCs w:val="20"/>
                <w:lang w:eastAsia="en-ZA"/>
              </w:rPr>
            </w:pPr>
            <w:r w:rsidRPr="00CC5F58">
              <w:rPr>
                <w:szCs w:val="20"/>
                <w:lang w:eastAsia="en-ZA"/>
              </w:rPr>
              <w:t xml:space="preserve">The Ministry of Agriculture is </w:t>
            </w:r>
            <w:r w:rsidRPr="00CC5F58">
              <w:rPr>
                <w:szCs w:val="20"/>
              </w:rPr>
              <w:t>the executive body responsible for the development and implementation of agricultural policy and agricultural markets. Local branches of the ministry are involved in land allocation and planning at local level.</w:t>
            </w:r>
          </w:p>
        </w:tc>
      </w:tr>
      <w:tr w:rsidR="00A41A71" w:rsidRPr="00CC5F58" w14:paraId="25A66373" w14:textId="77777777" w:rsidTr="00D5286B">
        <w:tc>
          <w:tcPr>
            <w:tcW w:w="2870" w:type="dxa"/>
            <w:shd w:val="clear" w:color="auto" w:fill="auto"/>
          </w:tcPr>
          <w:p w14:paraId="40A55694" w14:textId="77777777" w:rsidR="00A41A71" w:rsidRPr="00CC5F58" w:rsidRDefault="00A41A71" w:rsidP="00D5286B">
            <w:pPr>
              <w:spacing w:after="0"/>
              <w:rPr>
                <w:szCs w:val="20"/>
                <w:lang w:eastAsia="en-ZA"/>
              </w:rPr>
            </w:pPr>
            <w:r w:rsidRPr="00CC5F58">
              <w:rPr>
                <w:szCs w:val="20"/>
                <w:lang w:eastAsia="en-ZA"/>
              </w:rPr>
              <w:t>The Council of Farmers, Dekhan Farms and Owners of Households Lands</w:t>
            </w:r>
          </w:p>
        </w:tc>
        <w:tc>
          <w:tcPr>
            <w:tcW w:w="6038" w:type="dxa"/>
            <w:shd w:val="clear" w:color="auto" w:fill="auto"/>
          </w:tcPr>
          <w:p w14:paraId="21F741DC" w14:textId="77777777" w:rsidR="00A41A71" w:rsidRPr="00CC5F58" w:rsidRDefault="00A41A71" w:rsidP="00D5286B">
            <w:pPr>
              <w:spacing w:after="0"/>
              <w:rPr>
                <w:szCs w:val="20"/>
                <w:lang w:eastAsia="en-ZA"/>
              </w:rPr>
            </w:pPr>
            <w:r w:rsidRPr="00CC5F58">
              <w:rPr>
                <w:rFonts w:cstheme="minorHAnsi"/>
                <w:szCs w:val="20"/>
              </w:rPr>
              <w:t xml:space="preserve">The Council of Farmers was established in 2012 and </w:t>
            </w:r>
            <w:r w:rsidRPr="00CC5F58">
              <w:rPr>
                <w:szCs w:val="20"/>
                <w:lang w:eastAsia="en-ZA"/>
              </w:rPr>
              <w:t xml:space="preserve">supports the development of legislative proposals in farming agriculture, strengthening material and financial base of farmers and ensuring protection of the rights and interests of farmers, including their relationship with the state bodies, vendors and service organizations and legal courts. The Council conducts public control over reorganization and creation of farms, and allocation of lands to farmers and supports farmers consulting </w:t>
            </w:r>
            <w:proofErr w:type="spellStart"/>
            <w:r w:rsidRPr="00CC5F58">
              <w:rPr>
                <w:szCs w:val="20"/>
                <w:lang w:eastAsia="en-ZA"/>
              </w:rPr>
              <w:t>centers</w:t>
            </w:r>
            <w:proofErr w:type="spellEnd"/>
            <w:r w:rsidRPr="00CC5F58">
              <w:rPr>
                <w:szCs w:val="20"/>
                <w:lang w:eastAsia="en-ZA"/>
              </w:rPr>
              <w:t xml:space="preserve">, rendering legal and economic assistance to farmers.  The Council of Farmers is mandated to provide several types of financial support to farmers (2018 resolution of the President no 3680). The Council manages a National Fund </w:t>
            </w:r>
            <w:r w:rsidRPr="00CC5F58">
              <w:rPr>
                <w:rFonts w:eastAsia="Times New Roman"/>
                <w:szCs w:val="20"/>
              </w:rPr>
              <w:t xml:space="preserve">“On Additional Measures to Improve the Activities of Farmers, Dekhkan Farms and Owners of Private Lands”, </w:t>
            </w:r>
            <w:r w:rsidRPr="00CC5F58">
              <w:rPr>
                <w:szCs w:val="20"/>
                <w:lang w:eastAsia="en-ZA"/>
              </w:rPr>
              <w:t xml:space="preserve">to </w:t>
            </w:r>
            <w:r w:rsidRPr="00CC5F58">
              <w:rPr>
                <w:rFonts w:eastAsia="Times New Roman"/>
                <w:szCs w:val="20"/>
              </w:rPr>
              <w:t>support innovative activities in agriculture sector, introduction of new types of agricultural products and technologies, implementation of state programmes and other projects conducive to agricultural activities in the country.</w:t>
            </w:r>
          </w:p>
        </w:tc>
      </w:tr>
      <w:tr w:rsidR="00A41A71" w:rsidRPr="00CC5F58" w14:paraId="15AB6EF2" w14:textId="77777777" w:rsidTr="00D5286B">
        <w:tc>
          <w:tcPr>
            <w:tcW w:w="2870" w:type="dxa"/>
            <w:shd w:val="clear" w:color="auto" w:fill="auto"/>
          </w:tcPr>
          <w:p w14:paraId="7B41F409" w14:textId="77777777" w:rsidR="00A41A71" w:rsidRPr="00CC5F58" w:rsidRDefault="00A41A71" w:rsidP="00D5286B">
            <w:pPr>
              <w:spacing w:after="0"/>
              <w:rPr>
                <w:szCs w:val="20"/>
              </w:rPr>
            </w:pPr>
            <w:r w:rsidRPr="00CC5F58">
              <w:rPr>
                <w:szCs w:val="20"/>
              </w:rPr>
              <w:t>State Committee on Land Resources, Geodesy, Cartography and National Cadastre (</w:t>
            </w:r>
            <w:proofErr w:type="spellStart"/>
            <w:r w:rsidRPr="00CC5F58">
              <w:rPr>
                <w:i/>
                <w:szCs w:val="20"/>
              </w:rPr>
              <w:t>Goskomzemgeodezkadastr</w:t>
            </w:r>
            <w:proofErr w:type="spellEnd"/>
            <w:r w:rsidRPr="00CC5F58">
              <w:rPr>
                <w:i/>
                <w:szCs w:val="20"/>
              </w:rPr>
              <w:t>)</w:t>
            </w:r>
          </w:p>
        </w:tc>
        <w:tc>
          <w:tcPr>
            <w:tcW w:w="6038" w:type="dxa"/>
            <w:shd w:val="clear" w:color="auto" w:fill="auto"/>
          </w:tcPr>
          <w:p w14:paraId="2C3C057E"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The S</w:t>
            </w:r>
            <w:r w:rsidRPr="00CC5F58">
              <w:rPr>
                <w:rFonts w:asciiTheme="minorHAnsi" w:hAnsiTheme="minorHAnsi"/>
                <w:sz w:val="20"/>
                <w:szCs w:val="20"/>
                <w:lang w:val="en-US"/>
              </w:rPr>
              <w:t>tate Committee</w:t>
            </w:r>
            <w:r w:rsidRPr="00CC5F58">
              <w:rPr>
                <w:rFonts w:asciiTheme="minorHAnsi" w:hAnsiTheme="minorHAnsi"/>
                <w:sz w:val="20"/>
                <w:szCs w:val="20"/>
              </w:rPr>
              <w:t xml:space="preserve"> </w:t>
            </w:r>
            <w:r w:rsidRPr="00CC5F58">
              <w:rPr>
                <w:rFonts w:asciiTheme="minorHAnsi" w:hAnsiTheme="minorHAnsi"/>
                <w:sz w:val="20"/>
                <w:szCs w:val="20"/>
                <w:lang w:val="en-US"/>
              </w:rPr>
              <w:t xml:space="preserve">on Land Resources, Geodesy, Cartography and </w:t>
            </w:r>
            <w:r w:rsidRPr="00CC5F58">
              <w:rPr>
                <w:rFonts w:asciiTheme="minorHAnsi" w:hAnsiTheme="minorHAnsi"/>
                <w:sz w:val="20"/>
                <w:szCs w:val="20"/>
              </w:rPr>
              <w:t>National</w:t>
            </w:r>
            <w:r w:rsidRPr="00CC5F58">
              <w:rPr>
                <w:rFonts w:asciiTheme="minorHAnsi" w:hAnsiTheme="minorHAnsi"/>
                <w:sz w:val="20"/>
                <w:szCs w:val="20"/>
                <w:lang w:val="en-US"/>
              </w:rPr>
              <w:t xml:space="preserve"> Cadastre</w:t>
            </w:r>
            <w:r w:rsidRPr="00CC5F58">
              <w:rPr>
                <w:rFonts w:asciiTheme="minorHAnsi" w:hAnsiTheme="minorHAnsi"/>
                <w:sz w:val="20"/>
                <w:szCs w:val="20"/>
              </w:rPr>
              <w:t xml:space="preserve"> (</w:t>
            </w:r>
            <w:r w:rsidRPr="00CC5F58">
              <w:rPr>
                <w:rFonts w:asciiTheme="minorHAnsi" w:hAnsiTheme="minorHAnsi"/>
                <w:i/>
                <w:sz w:val="20"/>
                <w:szCs w:val="20"/>
                <w:lang w:val="en-US"/>
              </w:rPr>
              <w:t>Goskomzemgeodezkadastr</w:t>
            </w:r>
            <w:r w:rsidRPr="00CC5F58">
              <w:rPr>
                <w:rFonts w:asciiTheme="minorHAnsi" w:hAnsiTheme="minorHAnsi"/>
                <w:sz w:val="20"/>
                <w:szCs w:val="20"/>
                <w:lang w:val="en-US"/>
              </w:rPr>
              <w:t xml:space="preserve">) </w:t>
            </w:r>
            <w:r w:rsidRPr="00CC5F58">
              <w:rPr>
                <w:rFonts w:asciiTheme="minorHAnsi" w:hAnsiTheme="minorHAnsi"/>
                <w:sz w:val="20"/>
                <w:szCs w:val="20"/>
              </w:rPr>
              <w:t>is responsible for coordinating the implementation of land use and land management legislation, regulations and programmes. The committee is also responsible for coordinating the surveying, mapping and maintenance of the national land cadastre database</w:t>
            </w:r>
          </w:p>
        </w:tc>
      </w:tr>
      <w:tr w:rsidR="00A41A71" w:rsidRPr="00CC5F58" w14:paraId="6FBC9272" w14:textId="77777777" w:rsidTr="00D5286B">
        <w:tc>
          <w:tcPr>
            <w:tcW w:w="2870" w:type="dxa"/>
            <w:shd w:val="clear" w:color="auto" w:fill="auto"/>
          </w:tcPr>
          <w:p w14:paraId="6CCBE7EB" w14:textId="77777777" w:rsidR="00A41A71" w:rsidRPr="00CC5F58" w:rsidRDefault="00A41A71" w:rsidP="00D5286B">
            <w:pPr>
              <w:spacing w:after="0"/>
              <w:rPr>
                <w:szCs w:val="20"/>
              </w:rPr>
            </w:pPr>
            <w:r w:rsidRPr="00CC5F58">
              <w:rPr>
                <w:szCs w:val="20"/>
              </w:rPr>
              <w:t xml:space="preserve">State Committee on Forestry </w:t>
            </w:r>
          </w:p>
        </w:tc>
        <w:tc>
          <w:tcPr>
            <w:tcW w:w="6038" w:type="dxa"/>
            <w:shd w:val="clear" w:color="auto" w:fill="auto"/>
          </w:tcPr>
          <w:p w14:paraId="658D1070"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The S</w:t>
            </w:r>
            <w:r w:rsidRPr="00CC5F58">
              <w:rPr>
                <w:rFonts w:asciiTheme="minorHAnsi" w:hAnsiTheme="minorHAnsi"/>
                <w:sz w:val="20"/>
                <w:szCs w:val="20"/>
                <w:lang w:val="en-US"/>
              </w:rPr>
              <w:t>tate Committee</w:t>
            </w:r>
            <w:r w:rsidRPr="00CC5F58">
              <w:rPr>
                <w:rFonts w:asciiTheme="minorHAnsi" w:hAnsiTheme="minorHAnsi"/>
                <w:sz w:val="20"/>
                <w:szCs w:val="20"/>
              </w:rPr>
              <w:t xml:space="preserve"> </w:t>
            </w:r>
            <w:r w:rsidRPr="00CC5F58">
              <w:rPr>
                <w:rFonts w:asciiTheme="minorHAnsi" w:hAnsiTheme="minorHAnsi"/>
                <w:sz w:val="20"/>
                <w:szCs w:val="20"/>
                <w:lang w:val="en-US"/>
              </w:rPr>
              <w:t xml:space="preserve">on Forestry </w:t>
            </w:r>
            <w:r w:rsidRPr="00CC5F58">
              <w:rPr>
                <w:rFonts w:asciiTheme="minorHAnsi" w:hAnsiTheme="minorHAnsi"/>
                <w:sz w:val="20"/>
                <w:szCs w:val="20"/>
              </w:rPr>
              <w:t xml:space="preserve">is responsible for coordinating the implementation of forest and forest  management legislation, regulations and programmes, realization of the priorities under forestry policies and enforcement of legislative regulations. </w:t>
            </w:r>
          </w:p>
        </w:tc>
      </w:tr>
      <w:tr w:rsidR="00A41A71" w:rsidRPr="00CC5F58" w14:paraId="7497669D" w14:textId="77777777" w:rsidTr="00D5286B">
        <w:tc>
          <w:tcPr>
            <w:tcW w:w="2870" w:type="dxa"/>
            <w:shd w:val="clear" w:color="auto" w:fill="auto"/>
          </w:tcPr>
          <w:p w14:paraId="304AFFA0" w14:textId="77777777" w:rsidR="00A41A71" w:rsidRPr="00CC5F58" w:rsidRDefault="00A41A71" w:rsidP="00D5286B">
            <w:pPr>
              <w:spacing w:after="0"/>
              <w:rPr>
                <w:szCs w:val="20"/>
              </w:rPr>
            </w:pPr>
            <w:r w:rsidRPr="00CC5F58">
              <w:rPr>
                <w:szCs w:val="20"/>
              </w:rPr>
              <w:t>Local level</w:t>
            </w:r>
          </w:p>
        </w:tc>
        <w:tc>
          <w:tcPr>
            <w:tcW w:w="6038" w:type="dxa"/>
            <w:shd w:val="clear" w:color="auto" w:fill="auto"/>
          </w:tcPr>
          <w:p w14:paraId="483D594B"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 xml:space="preserve">At the </w:t>
            </w:r>
            <w:r w:rsidRPr="00CC5F58">
              <w:rPr>
                <w:rFonts w:asciiTheme="minorHAnsi" w:hAnsiTheme="minorHAnsi"/>
                <w:b/>
                <w:sz w:val="20"/>
                <w:szCs w:val="20"/>
              </w:rPr>
              <w:t>local level</w:t>
            </w:r>
            <w:r w:rsidRPr="00CC5F58">
              <w:rPr>
                <w:rFonts w:asciiTheme="minorHAnsi" w:hAnsiTheme="minorHAnsi"/>
                <w:sz w:val="20"/>
                <w:szCs w:val="20"/>
              </w:rPr>
              <w:t xml:space="preserve">, </w:t>
            </w:r>
            <w:r w:rsidRPr="00CC5F58">
              <w:rPr>
                <w:rFonts w:asciiTheme="minorHAnsi" w:hAnsiTheme="minorHAnsi"/>
                <w:sz w:val="20"/>
                <w:szCs w:val="20"/>
                <w:lang w:val="en-US"/>
              </w:rPr>
              <w:t xml:space="preserve">the Councils of the People's Deputies (the ‘local councils’) and </w:t>
            </w:r>
            <w:r w:rsidRPr="00CC5F58">
              <w:rPr>
                <w:rFonts w:asciiTheme="minorHAnsi" w:hAnsiTheme="minorHAnsi"/>
                <w:i/>
                <w:sz w:val="20"/>
                <w:szCs w:val="20"/>
                <w:lang w:val="en-US"/>
              </w:rPr>
              <w:t>khokims</w:t>
            </w:r>
            <w:r w:rsidRPr="00CC5F58">
              <w:rPr>
                <w:rFonts w:asciiTheme="minorHAnsi" w:hAnsiTheme="minorHAnsi"/>
                <w:sz w:val="20"/>
                <w:szCs w:val="20"/>
                <w:lang w:val="en-US"/>
              </w:rPr>
              <w:t xml:space="preserve"> (governors), appointed by the President, constitute the basis of the government in the regions, districts and towns.</w:t>
            </w:r>
            <w:r w:rsidRPr="00CC5F58">
              <w:rPr>
                <w:rFonts w:asciiTheme="minorHAnsi" w:hAnsiTheme="minorHAnsi"/>
                <w:sz w:val="20"/>
                <w:szCs w:val="20"/>
              </w:rPr>
              <w:t xml:space="preserve"> Local governments (</w:t>
            </w:r>
            <w:r w:rsidRPr="00CC5F58">
              <w:rPr>
                <w:rFonts w:asciiTheme="minorHAnsi" w:hAnsiTheme="minorHAnsi"/>
                <w:i/>
                <w:sz w:val="20"/>
                <w:szCs w:val="20"/>
              </w:rPr>
              <w:t>khokimiat</w:t>
            </w:r>
            <w:r w:rsidRPr="00CC5F58">
              <w:rPr>
                <w:rFonts w:asciiTheme="minorHAnsi" w:hAnsiTheme="minorHAnsi"/>
                <w:sz w:val="20"/>
                <w:szCs w:val="20"/>
              </w:rPr>
              <w:t>) are subdivided into regional/province level (</w:t>
            </w:r>
            <w:r w:rsidRPr="00CC5F58">
              <w:rPr>
                <w:rFonts w:asciiTheme="minorHAnsi" w:hAnsiTheme="minorHAnsi"/>
                <w:i/>
                <w:sz w:val="20"/>
                <w:szCs w:val="20"/>
              </w:rPr>
              <w:t>viloyats</w:t>
            </w:r>
            <w:r w:rsidRPr="00CC5F58">
              <w:rPr>
                <w:rFonts w:asciiTheme="minorHAnsi" w:hAnsiTheme="minorHAnsi"/>
                <w:sz w:val="20"/>
                <w:szCs w:val="20"/>
              </w:rPr>
              <w:t>), district (</w:t>
            </w:r>
            <w:r w:rsidRPr="00CC5F58">
              <w:rPr>
                <w:rFonts w:asciiTheme="minorHAnsi" w:hAnsiTheme="minorHAnsi"/>
                <w:i/>
                <w:sz w:val="20"/>
                <w:szCs w:val="20"/>
              </w:rPr>
              <w:t>rayons</w:t>
            </w:r>
            <w:r w:rsidRPr="00CC5F58">
              <w:rPr>
                <w:rFonts w:asciiTheme="minorHAnsi" w:hAnsiTheme="minorHAnsi"/>
                <w:sz w:val="20"/>
                <w:szCs w:val="20"/>
              </w:rPr>
              <w:t>) and city administrations</w:t>
            </w:r>
            <w:r w:rsidRPr="00CC5F58">
              <w:rPr>
                <w:rStyle w:val="FootnoteReference"/>
                <w:rFonts w:asciiTheme="minorHAnsi" w:hAnsiTheme="minorHAnsi"/>
                <w:sz w:val="20"/>
                <w:szCs w:val="20"/>
                <w:lang w:val="en-US"/>
              </w:rPr>
              <w:footnoteReference w:id="6"/>
            </w:r>
            <w:r w:rsidRPr="00CC5F58">
              <w:rPr>
                <w:rFonts w:asciiTheme="minorHAnsi" w:hAnsiTheme="minorHAnsi"/>
                <w:sz w:val="20"/>
                <w:szCs w:val="20"/>
              </w:rPr>
              <w:t xml:space="preserve">. The local and regional authorities are responsible for land allocation and planning at local level. </w:t>
            </w:r>
          </w:p>
        </w:tc>
      </w:tr>
      <w:tr w:rsidR="00A41A71" w:rsidRPr="00CC5F58" w14:paraId="649C467B" w14:textId="77777777" w:rsidTr="00D5286B">
        <w:tc>
          <w:tcPr>
            <w:tcW w:w="2870" w:type="dxa"/>
            <w:shd w:val="clear" w:color="auto" w:fill="auto"/>
          </w:tcPr>
          <w:p w14:paraId="6F48831A" w14:textId="77777777" w:rsidR="00A41A71" w:rsidRPr="00CC5F58" w:rsidRDefault="00A41A71" w:rsidP="00D5286B">
            <w:pPr>
              <w:spacing w:after="0"/>
              <w:rPr>
                <w:szCs w:val="20"/>
              </w:rPr>
            </w:pPr>
            <w:r w:rsidRPr="00CC5F58">
              <w:rPr>
                <w:szCs w:val="20"/>
              </w:rPr>
              <w:t xml:space="preserve">Community level </w:t>
            </w:r>
          </w:p>
        </w:tc>
        <w:tc>
          <w:tcPr>
            <w:tcW w:w="6038" w:type="dxa"/>
            <w:shd w:val="clear" w:color="auto" w:fill="auto"/>
          </w:tcPr>
          <w:p w14:paraId="4BDA7634" w14:textId="77777777" w:rsidR="00A41A71" w:rsidRPr="00CC5F58" w:rsidRDefault="00A41A71" w:rsidP="00D5286B">
            <w:pPr>
              <w:pStyle w:val="Para"/>
              <w:numPr>
                <w:ilvl w:val="0"/>
                <w:numId w:val="0"/>
              </w:numPr>
              <w:rPr>
                <w:rFonts w:asciiTheme="minorHAnsi" w:hAnsiTheme="minorHAnsi"/>
                <w:sz w:val="20"/>
                <w:szCs w:val="20"/>
              </w:rPr>
            </w:pPr>
            <w:r w:rsidRPr="00CC5F58">
              <w:rPr>
                <w:rFonts w:asciiTheme="minorHAnsi" w:hAnsiTheme="minorHAnsi"/>
                <w:sz w:val="20"/>
                <w:szCs w:val="20"/>
              </w:rPr>
              <w:t>Local government in Uzbekistan is further supplemented by self-governing community organizations - mahallas</w:t>
            </w:r>
            <w:r w:rsidRPr="00CC5F58">
              <w:rPr>
                <w:rStyle w:val="FootnoteReference"/>
                <w:rFonts w:asciiTheme="minorHAnsi" w:hAnsiTheme="minorHAnsi"/>
                <w:sz w:val="20"/>
                <w:szCs w:val="20"/>
              </w:rPr>
              <w:footnoteReference w:id="7"/>
            </w:r>
            <w:r w:rsidRPr="00CC5F58">
              <w:rPr>
                <w:rFonts w:asciiTheme="minorHAnsi" w:hAnsiTheme="minorHAnsi"/>
                <w:sz w:val="20"/>
                <w:szCs w:val="20"/>
              </w:rPr>
              <w:t xml:space="preserve"> - in </w:t>
            </w:r>
            <w:r w:rsidRPr="00CC5F58">
              <w:rPr>
                <w:rFonts w:asciiTheme="minorHAnsi" w:hAnsiTheme="minorHAnsi"/>
                <w:i/>
                <w:sz w:val="20"/>
                <w:szCs w:val="20"/>
              </w:rPr>
              <w:t>auls</w:t>
            </w:r>
            <w:r w:rsidRPr="00CC5F58">
              <w:rPr>
                <w:rFonts w:asciiTheme="minorHAnsi" w:hAnsiTheme="minorHAnsi"/>
                <w:sz w:val="20"/>
                <w:szCs w:val="20"/>
              </w:rPr>
              <w:t xml:space="preserve"> (villages)</w:t>
            </w:r>
            <w:r w:rsidRPr="00CC5F58">
              <w:rPr>
                <w:rStyle w:val="FootnoteReference"/>
                <w:rFonts w:asciiTheme="minorHAnsi" w:hAnsiTheme="minorHAnsi"/>
                <w:sz w:val="20"/>
                <w:szCs w:val="20"/>
              </w:rPr>
              <w:footnoteReference w:id="8"/>
            </w:r>
            <w:r w:rsidRPr="00CC5F58">
              <w:rPr>
                <w:rFonts w:asciiTheme="minorHAnsi" w:hAnsiTheme="minorHAnsi"/>
                <w:sz w:val="20"/>
                <w:szCs w:val="20"/>
              </w:rPr>
              <w:t xml:space="preserve">, </w:t>
            </w:r>
            <w:r w:rsidRPr="00CC5F58">
              <w:rPr>
                <w:rFonts w:asciiTheme="minorHAnsi" w:hAnsiTheme="minorHAnsi"/>
                <w:i/>
                <w:iCs/>
                <w:sz w:val="20"/>
                <w:szCs w:val="20"/>
              </w:rPr>
              <w:t xml:space="preserve">kishlaks </w:t>
            </w:r>
            <w:r w:rsidRPr="00CC5F58">
              <w:rPr>
                <w:rFonts w:asciiTheme="minorHAnsi" w:hAnsiTheme="minorHAnsi"/>
                <w:iCs/>
                <w:sz w:val="20"/>
                <w:szCs w:val="20"/>
              </w:rPr>
              <w:t>(rural settlements)</w:t>
            </w:r>
            <w:r w:rsidRPr="00CC5F58">
              <w:rPr>
                <w:rFonts w:asciiTheme="minorHAnsi" w:hAnsiTheme="minorHAnsi"/>
                <w:sz w:val="20"/>
                <w:szCs w:val="20"/>
              </w:rPr>
              <w:t xml:space="preserve"> and cities. The structure and functioning of these mahallas are primarily regulated by the Law on Community Self-</w:t>
            </w:r>
            <w:r w:rsidRPr="00CC5F58">
              <w:rPr>
                <w:rFonts w:asciiTheme="minorHAnsi" w:hAnsiTheme="minorHAnsi"/>
                <w:sz w:val="20"/>
                <w:szCs w:val="20"/>
              </w:rPr>
              <w:lastRenderedPageBreak/>
              <w:t xml:space="preserve">Governments (1999). “Mahallas” enforce the execution of district authorities’ orders for management, distribution and monitoring of natural resources among rural communities. </w:t>
            </w:r>
          </w:p>
          <w:p w14:paraId="16F5892D" w14:textId="77777777" w:rsidR="00A41A71" w:rsidRPr="00CC5F58" w:rsidRDefault="00A41A71" w:rsidP="00D5286B">
            <w:pPr>
              <w:pStyle w:val="Para"/>
              <w:numPr>
                <w:ilvl w:val="0"/>
                <w:numId w:val="0"/>
              </w:numPr>
              <w:tabs>
                <w:tab w:val="left" w:pos="1185"/>
              </w:tabs>
              <w:rPr>
                <w:rFonts w:asciiTheme="minorHAnsi" w:hAnsiTheme="minorHAnsi"/>
                <w:sz w:val="20"/>
                <w:szCs w:val="20"/>
              </w:rPr>
            </w:pPr>
          </w:p>
        </w:tc>
      </w:tr>
      <w:bookmarkEnd w:id="180"/>
    </w:tbl>
    <w:p w14:paraId="504B2623" w14:textId="77777777" w:rsidR="00B446B1" w:rsidRDefault="00B446B1" w:rsidP="00B446B1">
      <w:pPr>
        <w:pStyle w:val="NoSpacing"/>
        <w:jc w:val="both"/>
        <w:rPr>
          <w:rFonts w:cstheme="minorHAnsi"/>
          <w:sz w:val="20"/>
          <w:szCs w:val="20"/>
        </w:rPr>
      </w:pPr>
    </w:p>
    <w:p w14:paraId="3F5ACD92" w14:textId="24C3474A" w:rsidR="00860BE3" w:rsidRPr="00B446B1" w:rsidRDefault="00F42F8A" w:rsidP="00DA2CC2">
      <w:pPr>
        <w:pStyle w:val="Heading2"/>
        <w:spacing w:before="120"/>
        <w:ind w:left="709" w:hanging="709"/>
      </w:pPr>
      <w:r w:rsidRPr="00B446B1">
        <w:t>UNDP</w:t>
      </w:r>
      <w:r w:rsidR="00D10F81" w:rsidRPr="00B446B1">
        <w:t>’s</w:t>
      </w:r>
      <w:r w:rsidR="00950896" w:rsidRPr="00B446B1">
        <w:t xml:space="preserve"> </w:t>
      </w:r>
      <w:r w:rsidR="00870B72" w:rsidRPr="00B446B1">
        <w:t xml:space="preserve">Social and </w:t>
      </w:r>
      <w:r w:rsidRPr="00B446B1">
        <w:t xml:space="preserve">Environmental </w:t>
      </w:r>
      <w:r w:rsidR="00D10F81" w:rsidRPr="00B446B1">
        <w:t>Standards</w:t>
      </w:r>
      <w:bookmarkEnd w:id="179"/>
    </w:p>
    <w:p w14:paraId="5B36D773" w14:textId="587760BE" w:rsidR="00860BE3" w:rsidRDefault="00860BE3" w:rsidP="00DA2CC2">
      <w:pPr>
        <w:spacing w:before="0" w:after="0"/>
      </w:pPr>
      <w:r>
        <w:t>UNDP’s Social and Environmental Standards (SES)</w:t>
      </w:r>
      <w:r w:rsidR="003D2E28">
        <w:t xml:space="preserve"> in effect as of 1 January 2021</w:t>
      </w:r>
      <w:r>
        <w:t>, underpin UNDP’s commitment to mainstream social and environmental sustainability in its programs and projects to support sustainable development, and are an integral component of UNDP’s quality assurance and risk management approach to programming.  Through the SES, UNDP meets the requirements of the GEF’s Environmental and Social Safeguards Policy.</w:t>
      </w:r>
    </w:p>
    <w:p w14:paraId="61F43A6E" w14:textId="77777777" w:rsidR="00860BE3" w:rsidRDefault="00860BE3" w:rsidP="00860BE3">
      <w:r>
        <w:t>The objectives of the SES are to:</w:t>
      </w:r>
    </w:p>
    <w:p w14:paraId="71727E20" w14:textId="77777777" w:rsidR="00860BE3" w:rsidRDefault="00860BE3" w:rsidP="003D2E28">
      <w:pPr>
        <w:pStyle w:val="ListParagraph"/>
        <w:numPr>
          <w:ilvl w:val="0"/>
          <w:numId w:val="2"/>
        </w:numPr>
        <w:spacing w:before="0" w:after="0"/>
        <w:ind w:left="714" w:hanging="357"/>
        <w:jc w:val="left"/>
      </w:pPr>
      <w:r>
        <w:t>Strengthen the social and environmental outcomes of Programs and Projects</w:t>
      </w:r>
    </w:p>
    <w:p w14:paraId="505D8E9B" w14:textId="77777777" w:rsidR="00860BE3" w:rsidRDefault="00860BE3" w:rsidP="003D2E28">
      <w:pPr>
        <w:pStyle w:val="ListParagraph"/>
        <w:numPr>
          <w:ilvl w:val="0"/>
          <w:numId w:val="2"/>
        </w:numPr>
        <w:spacing w:before="0" w:after="0"/>
        <w:ind w:left="714" w:hanging="357"/>
        <w:jc w:val="left"/>
      </w:pPr>
      <w:r>
        <w:t>Avoid adverse impacts to people and the environment</w:t>
      </w:r>
    </w:p>
    <w:p w14:paraId="3034A940" w14:textId="77777777" w:rsidR="00860BE3" w:rsidRDefault="00860BE3" w:rsidP="003D2E28">
      <w:pPr>
        <w:pStyle w:val="ListParagraph"/>
        <w:numPr>
          <w:ilvl w:val="0"/>
          <w:numId w:val="2"/>
        </w:numPr>
        <w:spacing w:before="0" w:after="0"/>
        <w:ind w:left="714" w:hanging="357"/>
        <w:jc w:val="left"/>
      </w:pPr>
      <w:r>
        <w:t>Minimize, mitigate, and manage adverse impacts where avoidance is not possible</w:t>
      </w:r>
    </w:p>
    <w:p w14:paraId="6F4DC707" w14:textId="77777777" w:rsidR="00860BE3" w:rsidRDefault="00860BE3" w:rsidP="003D2E28">
      <w:pPr>
        <w:pStyle w:val="ListParagraph"/>
        <w:numPr>
          <w:ilvl w:val="0"/>
          <w:numId w:val="2"/>
        </w:numPr>
        <w:spacing w:before="0" w:after="0"/>
        <w:ind w:left="714" w:hanging="357"/>
        <w:jc w:val="left"/>
      </w:pPr>
      <w:r>
        <w:t>Strengthen UNDP and partner capacities for managing social and environmental risks</w:t>
      </w:r>
    </w:p>
    <w:p w14:paraId="15D93C06" w14:textId="77777777" w:rsidR="00860BE3" w:rsidRDefault="00860BE3" w:rsidP="003D2E28">
      <w:pPr>
        <w:pStyle w:val="ListParagraph"/>
        <w:numPr>
          <w:ilvl w:val="0"/>
          <w:numId w:val="2"/>
        </w:numPr>
        <w:spacing w:before="0" w:after="0"/>
        <w:ind w:left="714" w:hanging="357"/>
        <w:jc w:val="left"/>
      </w:pPr>
      <w:r>
        <w:t>Ensure full and effective stakeholder engagement, including through a mechanism to respond to complaints from project-affected people</w:t>
      </w:r>
    </w:p>
    <w:p w14:paraId="49E07BFC" w14:textId="5775961C" w:rsidR="00860BE3" w:rsidRDefault="00860BE3" w:rsidP="00860BE3">
      <w:r>
        <w:t>UNDP uses its Social and Environmental Screening Procedure (SESP) to identify potential social and environmental risks and opportunities associated with all proposed projects.  All project components are screened, including planning support, policy advice, and capacity-building, as well as site-specific, physical interventions.  Activities that will be completed under project co-financing are also included in the scope of the assessment.</w:t>
      </w:r>
    </w:p>
    <w:p w14:paraId="4401492A" w14:textId="70955BAC" w:rsidR="00860BE3" w:rsidRDefault="00860BE3" w:rsidP="00860BE3">
      <w:r>
        <w:t xml:space="preserve">Projects are required to comply with </w:t>
      </w:r>
      <w:hyperlink r:id="rId17" w:history="1">
        <w:r w:rsidRPr="006E1153">
          <w:rPr>
            <w:rStyle w:val="Hyperlink"/>
          </w:rPr>
          <w:t>UNDP’s Social and Environmental Standards (SES</w:t>
        </w:r>
      </w:hyperlink>
      <w:r>
        <w:t>)</w:t>
      </w:r>
      <w:r w:rsidR="004976B6">
        <w:t xml:space="preserve">. </w:t>
      </w:r>
      <w:r>
        <w:t xml:space="preserve">The SES are an integral component of UNDP’s quality assurance and risk management approach to programming. This includes the </w:t>
      </w:r>
      <w:hyperlink r:id="rId18" w:history="1">
        <w:r w:rsidRPr="00580DE9">
          <w:rPr>
            <w:rStyle w:val="Hyperlink"/>
          </w:rPr>
          <w:t>Social and Environmental Screening Procedure</w:t>
        </w:r>
      </w:hyperlink>
      <w:r>
        <w:t xml:space="preserve"> (</w:t>
      </w:r>
      <w:r w:rsidR="00AC1FF0">
        <w:t xml:space="preserve"> Project </w:t>
      </w:r>
      <w:r w:rsidR="00AC1FF0" w:rsidRPr="00AC1FF0">
        <w:t xml:space="preserve">Document </w:t>
      </w:r>
      <w:r w:rsidRPr="00AC1FF0">
        <w:t xml:space="preserve">SESP, Annex </w:t>
      </w:r>
      <w:r w:rsidR="00AC1FF0" w:rsidRPr="00AC1FF0">
        <w:t>5</w:t>
      </w:r>
      <w:r w:rsidRPr="00AC1FF0">
        <w:t>).</w:t>
      </w:r>
      <w:r>
        <w:t xml:space="preserve">  The SES underpin UNDP’s commitment to mainstream social and environmental sustainability in its Programs and Projects to support sustainable development. Through the GEF Accreditation Process, the SES are acknowledged to be consistent with the GEF’s Environment and Social Standards. The objectives of the standards are to: </w:t>
      </w:r>
    </w:p>
    <w:p w14:paraId="0060A934" w14:textId="77777777" w:rsidR="00860BE3" w:rsidRDefault="00860BE3" w:rsidP="004473EC">
      <w:pPr>
        <w:pStyle w:val="ListParagraph"/>
        <w:numPr>
          <w:ilvl w:val="2"/>
          <w:numId w:val="15"/>
        </w:numPr>
        <w:spacing w:before="0" w:after="0"/>
        <w:ind w:left="851"/>
        <w:contextualSpacing/>
      </w:pPr>
      <w:r>
        <w:t xml:space="preserve">Strengthen the social and environmental outcomes of Programs and Projects </w:t>
      </w:r>
    </w:p>
    <w:p w14:paraId="1747D44F" w14:textId="77777777" w:rsidR="00860BE3" w:rsidRDefault="00860BE3" w:rsidP="004473EC">
      <w:pPr>
        <w:pStyle w:val="ListParagraph"/>
        <w:numPr>
          <w:ilvl w:val="2"/>
          <w:numId w:val="15"/>
        </w:numPr>
        <w:spacing w:before="0" w:after="0"/>
        <w:ind w:left="851"/>
        <w:contextualSpacing/>
      </w:pPr>
      <w:r>
        <w:t xml:space="preserve">Avoid adverse impacts to people and the environment </w:t>
      </w:r>
    </w:p>
    <w:p w14:paraId="39A898D1" w14:textId="26B59101" w:rsidR="00860BE3" w:rsidRDefault="00860BE3" w:rsidP="004473EC">
      <w:pPr>
        <w:pStyle w:val="ListParagraph"/>
        <w:numPr>
          <w:ilvl w:val="0"/>
          <w:numId w:val="16"/>
        </w:numPr>
        <w:spacing w:before="0" w:after="0"/>
        <w:ind w:left="851"/>
        <w:contextualSpacing/>
      </w:pPr>
      <w:r>
        <w:t xml:space="preserve">Minimize, mitigate, and manage adverse impacts where avoidance is not possible </w:t>
      </w:r>
    </w:p>
    <w:p w14:paraId="13FB6207" w14:textId="77777777" w:rsidR="00860BE3" w:rsidRDefault="00860BE3" w:rsidP="004473EC">
      <w:pPr>
        <w:pStyle w:val="ListParagraph"/>
        <w:numPr>
          <w:ilvl w:val="0"/>
          <w:numId w:val="16"/>
        </w:numPr>
        <w:spacing w:before="0" w:after="0"/>
        <w:ind w:left="851"/>
        <w:contextualSpacing/>
      </w:pPr>
      <w:r>
        <w:t xml:space="preserve">Strengthen UNDP and partner capacities for managing social and environmental risks </w:t>
      </w:r>
    </w:p>
    <w:p w14:paraId="2DEC52E7" w14:textId="77777777" w:rsidR="00860BE3" w:rsidRDefault="00860BE3" w:rsidP="004473EC">
      <w:pPr>
        <w:pStyle w:val="ListParagraph"/>
        <w:numPr>
          <w:ilvl w:val="0"/>
          <w:numId w:val="16"/>
        </w:numPr>
        <w:spacing w:before="0" w:after="0"/>
        <w:ind w:left="851"/>
        <w:contextualSpacing/>
      </w:pPr>
      <w:r>
        <w:t xml:space="preserve">Ensure full and effective stakeholder engagement, including through a mechanism to respond to complaints from project-affected people. </w:t>
      </w:r>
    </w:p>
    <w:p w14:paraId="5E352FC6" w14:textId="2F1D83CA" w:rsidR="00821C9D" w:rsidRDefault="00860BE3" w:rsidP="00860BE3">
      <w:r>
        <w:t>The SES</w:t>
      </w:r>
      <w:r w:rsidR="003D2E28">
        <w:t xml:space="preserve"> </w:t>
      </w:r>
      <w:r>
        <w:t>are an integral component of UNDP’s quality assurance and risk management approach to programming. This includes the Social and Environmental Screening Procedure (see the completed</w:t>
      </w:r>
      <w:r w:rsidR="008D1B00">
        <w:t xml:space="preserve"> SESP for the project in </w:t>
      </w:r>
      <w:r w:rsidR="00EC4F95" w:rsidRPr="00276BEA">
        <w:t>Annex 4</w:t>
      </w:r>
      <w:r>
        <w:t xml:space="preserve"> </w:t>
      </w:r>
      <w:r w:rsidR="008F1B2E">
        <w:t>to project document</w:t>
      </w:r>
      <w:r>
        <w:t>).</w:t>
      </w:r>
    </w:p>
    <w:p w14:paraId="1A559F12" w14:textId="61C44257" w:rsidR="00FC4577" w:rsidRDefault="00FC4577" w:rsidP="00860BE3"/>
    <w:p w14:paraId="4131E46A" w14:textId="20D6C1B0" w:rsidR="00FC4577" w:rsidRDefault="00FC4577" w:rsidP="00860BE3"/>
    <w:p w14:paraId="69D13415" w14:textId="560F579B" w:rsidR="00FC4577" w:rsidRDefault="00FC4577" w:rsidP="00860BE3"/>
    <w:p w14:paraId="25A0B452" w14:textId="2309F556" w:rsidR="00FC4577" w:rsidRDefault="00FC4577" w:rsidP="00860BE3"/>
    <w:p w14:paraId="5015A32E" w14:textId="6A64E137" w:rsidR="00FC4577" w:rsidRDefault="00FC4577" w:rsidP="00860BE3"/>
    <w:p w14:paraId="3B20EB60" w14:textId="45E5C0E2" w:rsidR="00FC4577" w:rsidRDefault="00FC4577" w:rsidP="00860BE3"/>
    <w:p w14:paraId="1A2585F4" w14:textId="2EFE713A" w:rsidR="00FC4577" w:rsidRDefault="00FC4577" w:rsidP="00860BE3"/>
    <w:p w14:paraId="4971E782" w14:textId="77777777" w:rsidR="00FC4577" w:rsidRDefault="00FC4577" w:rsidP="00860BE3"/>
    <w:p w14:paraId="3976A030" w14:textId="2DEA4477" w:rsidR="00860BE3" w:rsidRPr="00110794" w:rsidRDefault="00860BE3" w:rsidP="003D2E28">
      <w:bookmarkStart w:id="181" w:name="_Toc40331579"/>
      <w:r w:rsidRPr="00110794">
        <w:lastRenderedPageBreak/>
        <w:t xml:space="preserve">Table </w:t>
      </w:r>
      <w:r w:rsidR="00167F91">
        <w:t>3</w:t>
      </w:r>
      <w:r w:rsidRPr="00110794">
        <w:t>: Key Elements of UNDP Social and Environmental Standards (SES)​</w:t>
      </w:r>
      <w:bookmarkEnd w:id="181"/>
    </w:p>
    <w:tbl>
      <w:tblPr>
        <w:tblW w:w="5000" w:type="pct"/>
        <w:jc w:val="center"/>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977"/>
        <w:gridCol w:w="1387"/>
        <w:gridCol w:w="2015"/>
        <w:gridCol w:w="3632"/>
      </w:tblGrid>
      <w:tr w:rsidR="00860BE3" w:rsidRPr="00BE7E8B" w14:paraId="44F19423" w14:textId="77777777" w:rsidTr="008224B1">
        <w:trPr>
          <w:jc w:val="center"/>
        </w:trPr>
        <w:tc>
          <w:tcPr>
            <w:tcW w:w="1977"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16EC2270" w14:textId="4055415A" w:rsidR="00860BE3" w:rsidRPr="00BE7E8B" w:rsidRDefault="00860BE3" w:rsidP="003A7FF4">
            <w:pPr>
              <w:spacing w:after="0"/>
              <w:rPr>
                <w:rFonts w:cstheme="minorHAnsi"/>
                <w:color w:val="FFFFFF"/>
              </w:rPr>
            </w:pPr>
            <w:r w:rsidRPr="00BE7E8B">
              <w:rPr>
                <w:rStyle w:val="ms-rtethemeforecolor-1-0"/>
                <w:rFonts w:cstheme="minorHAnsi"/>
                <w:color w:val="FFFFFF"/>
              </w:rPr>
              <w:t>​​​​</w:t>
            </w:r>
            <w:r w:rsidR="008224B1">
              <w:rPr>
                <w:rStyle w:val="ms-rtethemeforecolor-1-0"/>
                <w:rFonts w:cstheme="minorHAnsi"/>
                <w:color w:val="FFFFFF"/>
              </w:rPr>
              <w:t>Programming Principles</w:t>
            </w:r>
          </w:p>
        </w:tc>
        <w:tc>
          <w:tcPr>
            <w:tcW w:w="3402" w:type="dxa"/>
            <w:gridSpan w:val="2"/>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7BF1E3B9" w14:textId="77777777" w:rsidR="00860BE3" w:rsidRPr="00BE7E8B" w:rsidRDefault="00860BE3" w:rsidP="003A7FF4">
            <w:pPr>
              <w:spacing w:after="0"/>
              <w:rPr>
                <w:rFonts w:cstheme="minorHAnsi"/>
                <w:color w:val="FFFFFF"/>
              </w:rPr>
            </w:pPr>
            <w:r w:rsidRPr="00BE7E8B">
              <w:rPr>
                <w:rStyle w:val="ms-rtethemeforecolor-1-0"/>
                <w:rFonts w:cstheme="minorHAnsi"/>
                <w:color w:val="FFFFFF"/>
              </w:rPr>
              <w:t>​Project-Level Standards</w:t>
            </w:r>
          </w:p>
        </w:tc>
        <w:tc>
          <w:tcPr>
            <w:tcW w:w="3632"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09BA2386" w14:textId="365A520C" w:rsidR="00860BE3" w:rsidRPr="00BE7E8B" w:rsidRDefault="00860BE3" w:rsidP="003A7FF4">
            <w:pPr>
              <w:spacing w:after="0"/>
              <w:jc w:val="center"/>
              <w:rPr>
                <w:rFonts w:cstheme="minorHAnsi"/>
                <w:color w:val="FFFFFF"/>
              </w:rPr>
            </w:pPr>
            <w:r w:rsidRPr="00BE7E8B">
              <w:rPr>
                <w:rStyle w:val="ms-rtethemeforecolor-1-0"/>
                <w:rFonts w:cstheme="minorHAnsi"/>
                <w:color w:val="FFFFFF"/>
              </w:rPr>
              <w:t>​</w:t>
            </w:r>
            <w:r w:rsidR="008224B1">
              <w:rPr>
                <w:rStyle w:val="ms-rtethemeforecolor-1-0"/>
                <w:rFonts w:cstheme="minorHAnsi"/>
                <w:color w:val="FFFFFF"/>
              </w:rPr>
              <w:t xml:space="preserve">Procedures and Accountability </w:t>
            </w:r>
          </w:p>
        </w:tc>
      </w:tr>
      <w:tr w:rsidR="00860BE3" w:rsidRPr="00BE7E8B" w14:paraId="50661420" w14:textId="77777777" w:rsidTr="008224B1">
        <w:trPr>
          <w:trHeight w:val="2756"/>
          <w:jc w:val="center"/>
        </w:trPr>
        <w:tc>
          <w:tcPr>
            <w:tcW w:w="19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A90BC5" w14:textId="7C4C5FCF" w:rsidR="008224B1" w:rsidRDefault="008224B1" w:rsidP="00AC3459">
            <w:pPr>
              <w:spacing w:after="0"/>
              <w:jc w:val="left"/>
              <w:rPr>
                <w:rFonts w:cstheme="minorHAnsi"/>
                <w:sz w:val="18"/>
                <w:szCs w:val="18"/>
              </w:rPr>
            </w:pPr>
            <w:r w:rsidRPr="008224B1">
              <w:rPr>
                <w:rFonts w:cstheme="minorHAnsi"/>
                <w:b/>
                <w:bCs/>
                <w:sz w:val="18"/>
                <w:szCs w:val="18"/>
              </w:rPr>
              <w:t>Principle 1</w:t>
            </w:r>
            <w:r w:rsidRPr="008224B1">
              <w:rPr>
                <w:rFonts w:cstheme="minorHAnsi"/>
                <w:sz w:val="18"/>
                <w:szCs w:val="18"/>
              </w:rPr>
              <w:t>: Leave No One Behind</w:t>
            </w:r>
          </w:p>
          <w:p w14:paraId="190486FB" w14:textId="77777777" w:rsidR="008224B1" w:rsidRPr="008224B1" w:rsidRDefault="008224B1" w:rsidP="00AC3459">
            <w:pPr>
              <w:spacing w:after="0"/>
              <w:jc w:val="left"/>
              <w:rPr>
                <w:rFonts w:cstheme="minorHAnsi"/>
                <w:sz w:val="18"/>
                <w:szCs w:val="18"/>
              </w:rPr>
            </w:pPr>
          </w:p>
          <w:p w14:paraId="400AE051" w14:textId="77777777" w:rsidR="008224B1" w:rsidRDefault="008224B1" w:rsidP="00AC3459">
            <w:pPr>
              <w:spacing w:after="0"/>
              <w:jc w:val="left"/>
              <w:rPr>
                <w:rFonts w:cstheme="minorHAnsi"/>
                <w:sz w:val="18"/>
                <w:szCs w:val="18"/>
              </w:rPr>
            </w:pPr>
            <w:r w:rsidRPr="008224B1">
              <w:rPr>
                <w:rFonts w:cstheme="minorHAnsi"/>
                <w:b/>
                <w:bCs/>
                <w:sz w:val="18"/>
                <w:szCs w:val="18"/>
              </w:rPr>
              <w:t>Principle 2</w:t>
            </w:r>
            <w:r w:rsidRPr="008224B1">
              <w:rPr>
                <w:rFonts w:cstheme="minorHAnsi"/>
                <w:sz w:val="18"/>
                <w:szCs w:val="18"/>
              </w:rPr>
              <w:t>: Human Rights</w:t>
            </w:r>
          </w:p>
          <w:p w14:paraId="23ABB029" w14:textId="165B1A41" w:rsidR="00860BE3" w:rsidRPr="008224B1" w:rsidRDefault="008224B1" w:rsidP="00AC3459">
            <w:pPr>
              <w:spacing w:after="0"/>
              <w:jc w:val="left"/>
              <w:rPr>
                <w:rFonts w:cstheme="minorHAnsi"/>
                <w:sz w:val="18"/>
                <w:szCs w:val="18"/>
              </w:rPr>
            </w:pPr>
            <w:r w:rsidRPr="008224B1">
              <w:rPr>
                <w:rFonts w:cstheme="minorHAnsi"/>
                <w:sz w:val="18"/>
                <w:szCs w:val="18"/>
              </w:rPr>
              <w:t xml:space="preserve"> </w:t>
            </w:r>
          </w:p>
          <w:p w14:paraId="5DDBA994" w14:textId="4C35BCC5" w:rsidR="00860BE3" w:rsidRDefault="008B3F48" w:rsidP="00AC3459">
            <w:pPr>
              <w:spacing w:after="0"/>
              <w:jc w:val="left"/>
              <w:rPr>
                <w:rFonts w:cstheme="minorHAnsi"/>
                <w:sz w:val="18"/>
                <w:szCs w:val="18"/>
              </w:rPr>
            </w:pPr>
            <w:hyperlink r:id="rId19" w:history="1">
              <w:r w:rsidR="00AC3459" w:rsidRPr="008224B1">
                <w:rPr>
                  <w:rFonts w:cstheme="minorHAnsi"/>
                  <w:b/>
                  <w:bCs/>
                  <w:sz w:val="18"/>
                  <w:szCs w:val="18"/>
                </w:rPr>
                <w:t xml:space="preserve">Principle </w:t>
              </w:r>
              <w:r w:rsidR="008224B1" w:rsidRPr="008224B1">
                <w:rPr>
                  <w:rFonts w:cstheme="minorHAnsi"/>
                  <w:b/>
                  <w:bCs/>
                  <w:sz w:val="18"/>
                  <w:szCs w:val="18"/>
                </w:rPr>
                <w:t>3</w:t>
              </w:r>
              <w:r w:rsidR="00860BE3" w:rsidRPr="008224B1">
                <w:rPr>
                  <w:rFonts w:cstheme="minorHAnsi"/>
                  <w:b/>
                  <w:bCs/>
                  <w:sz w:val="18"/>
                  <w:szCs w:val="18"/>
                </w:rPr>
                <w:t>:</w:t>
              </w:r>
              <w:r w:rsidR="00860BE3" w:rsidRPr="008224B1">
                <w:rPr>
                  <w:rFonts w:cstheme="minorHAnsi"/>
                  <w:sz w:val="18"/>
                  <w:szCs w:val="18"/>
                </w:rPr>
                <w:t> ​Gender Equality and Women's Empowerment</w:t>
              </w:r>
            </w:hyperlink>
          </w:p>
          <w:p w14:paraId="4497C269" w14:textId="77777777" w:rsidR="00F05DF7" w:rsidRPr="008224B1" w:rsidRDefault="00F05DF7" w:rsidP="00AC3459">
            <w:pPr>
              <w:spacing w:after="0"/>
              <w:jc w:val="left"/>
              <w:rPr>
                <w:rFonts w:cstheme="minorHAnsi"/>
                <w:sz w:val="18"/>
                <w:szCs w:val="18"/>
              </w:rPr>
            </w:pPr>
          </w:p>
          <w:p w14:paraId="4BDF91FE" w14:textId="7D6D202C" w:rsidR="00860BE3" w:rsidRDefault="008B3F48" w:rsidP="00AC3459">
            <w:pPr>
              <w:spacing w:after="0"/>
              <w:jc w:val="left"/>
              <w:rPr>
                <w:rFonts w:cstheme="minorHAnsi"/>
                <w:sz w:val="18"/>
                <w:szCs w:val="18"/>
              </w:rPr>
            </w:pPr>
            <w:hyperlink r:id="rId20" w:history="1">
              <w:r w:rsidR="00860BE3" w:rsidRPr="008224B1">
                <w:rPr>
                  <w:rFonts w:cstheme="minorHAnsi"/>
                  <w:b/>
                  <w:bCs/>
                  <w:sz w:val="18"/>
                  <w:szCs w:val="18"/>
                </w:rPr>
                <w:t xml:space="preserve">Principle </w:t>
              </w:r>
              <w:r w:rsidR="008224B1" w:rsidRPr="008224B1">
                <w:rPr>
                  <w:rFonts w:cstheme="minorHAnsi"/>
                  <w:b/>
                  <w:bCs/>
                  <w:sz w:val="18"/>
                  <w:szCs w:val="18"/>
                </w:rPr>
                <w:t>4</w:t>
              </w:r>
              <w:r w:rsidR="00860BE3" w:rsidRPr="008224B1">
                <w:rPr>
                  <w:rFonts w:cstheme="minorHAnsi"/>
                  <w:b/>
                  <w:bCs/>
                  <w:sz w:val="18"/>
                  <w:szCs w:val="18"/>
                </w:rPr>
                <w:t>:</w:t>
              </w:r>
              <w:r w:rsidR="00860BE3" w:rsidRPr="008224B1">
                <w:rPr>
                  <w:rFonts w:cstheme="minorHAnsi"/>
                  <w:sz w:val="18"/>
                  <w:szCs w:val="18"/>
                </w:rPr>
                <w:t> </w:t>
              </w:r>
              <w:r w:rsidR="008224B1" w:rsidRPr="008224B1">
                <w:rPr>
                  <w:rFonts w:cstheme="minorHAnsi"/>
                  <w:sz w:val="18"/>
                  <w:szCs w:val="18"/>
                </w:rPr>
                <w:t>Sustainability</w:t>
              </w:r>
            </w:hyperlink>
            <w:r w:rsidR="008224B1" w:rsidRPr="008224B1">
              <w:rPr>
                <w:rFonts w:cstheme="minorHAnsi"/>
                <w:sz w:val="18"/>
                <w:szCs w:val="18"/>
              </w:rPr>
              <w:t xml:space="preserve"> and Resilience</w:t>
            </w:r>
          </w:p>
          <w:p w14:paraId="5E783018" w14:textId="77777777" w:rsidR="00F05DF7" w:rsidRPr="008224B1" w:rsidRDefault="00F05DF7" w:rsidP="00AC3459">
            <w:pPr>
              <w:spacing w:after="0"/>
              <w:jc w:val="left"/>
              <w:rPr>
                <w:rFonts w:cstheme="minorHAnsi"/>
                <w:sz w:val="18"/>
                <w:szCs w:val="18"/>
              </w:rPr>
            </w:pPr>
          </w:p>
          <w:p w14:paraId="4F0587A7" w14:textId="7C0CC7B8" w:rsidR="008224B1" w:rsidRPr="008224B1" w:rsidRDefault="008224B1" w:rsidP="00AC3459">
            <w:pPr>
              <w:spacing w:after="0"/>
              <w:jc w:val="left"/>
              <w:rPr>
                <w:rFonts w:cstheme="minorHAnsi"/>
                <w:color w:val="777777"/>
                <w:sz w:val="18"/>
                <w:szCs w:val="18"/>
              </w:rPr>
            </w:pPr>
            <w:r w:rsidRPr="008224B1">
              <w:rPr>
                <w:rFonts w:cstheme="minorHAnsi"/>
                <w:b/>
                <w:bCs/>
                <w:sz w:val="18"/>
                <w:szCs w:val="18"/>
              </w:rPr>
              <w:t>Principle 5</w:t>
            </w:r>
            <w:r w:rsidRPr="008224B1">
              <w:rPr>
                <w:rFonts w:cstheme="minorHAnsi"/>
                <w:sz w:val="18"/>
                <w:szCs w:val="18"/>
              </w:rPr>
              <w:t xml:space="preserve">: Accountability </w:t>
            </w:r>
          </w:p>
        </w:tc>
        <w:tc>
          <w:tcPr>
            <w:tcW w:w="1387" w:type="dxa"/>
            <w:tcBorders>
              <w:top w:val="single" w:sz="6" w:space="0" w:color="005594"/>
              <w:left w:val="single" w:sz="6" w:space="0" w:color="005594"/>
              <w:bottom w:val="single" w:sz="6" w:space="0" w:color="005594"/>
              <w:right w:val="nil"/>
            </w:tcBorders>
            <w:tcMar>
              <w:top w:w="105" w:type="dxa"/>
              <w:left w:w="75" w:type="dxa"/>
              <w:bottom w:w="90" w:type="dxa"/>
              <w:right w:w="75" w:type="dxa"/>
            </w:tcMar>
            <w:hideMark/>
          </w:tcPr>
          <w:p w14:paraId="759A87C4" w14:textId="77777777" w:rsidR="008224B1" w:rsidRDefault="005A5ED9" w:rsidP="005A5ED9">
            <w:pPr>
              <w:spacing w:after="0" w:line="120" w:lineRule="auto"/>
              <w:jc w:val="left"/>
              <w:rPr>
                <w:rFonts w:cstheme="minorHAnsi"/>
                <w:sz w:val="18"/>
                <w:szCs w:val="18"/>
              </w:rPr>
            </w:pPr>
            <w:r w:rsidRPr="008224B1">
              <w:rPr>
                <w:rFonts w:cstheme="minorHAnsi"/>
                <w:sz w:val="18"/>
                <w:szCs w:val="18"/>
              </w:rPr>
              <w:t>​</w:t>
            </w:r>
          </w:p>
          <w:p w14:paraId="2231F94C" w14:textId="34FD545F" w:rsidR="00860BE3" w:rsidRPr="008224B1" w:rsidRDefault="005A5ED9" w:rsidP="005A5ED9">
            <w:pPr>
              <w:spacing w:after="0" w:line="120" w:lineRule="auto"/>
              <w:jc w:val="left"/>
              <w:rPr>
                <w:rFonts w:cstheme="minorHAnsi"/>
                <w:sz w:val="18"/>
                <w:szCs w:val="18"/>
              </w:rPr>
            </w:pPr>
            <w:r w:rsidRPr="008224B1">
              <w:rPr>
                <w:rFonts w:cstheme="minorHAnsi"/>
                <w:sz w:val="18"/>
                <w:szCs w:val="18"/>
              </w:rPr>
              <w:t>Standard 1: </w:t>
            </w:r>
            <w:r w:rsidR="00860BE3" w:rsidRPr="008224B1">
              <w:rPr>
                <w:rFonts w:cstheme="minorHAnsi"/>
                <w:sz w:val="18"/>
                <w:szCs w:val="18"/>
              </w:rPr>
              <w:t xml:space="preserve"> </w:t>
            </w:r>
          </w:p>
          <w:p w14:paraId="7235941A" w14:textId="77777777" w:rsidR="00860BE3" w:rsidRPr="008224B1" w:rsidRDefault="00860BE3" w:rsidP="005A5ED9">
            <w:pPr>
              <w:spacing w:after="0" w:line="120" w:lineRule="auto"/>
              <w:jc w:val="left"/>
              <w:rPr>
                <w:rFonts w:cstheme="minorHAnsi"/>
                <w:sz w:val="18"/>
                <w:szCs w:val="18"/>
              </w:rPr>
            </w:pPr>
          </w:p>
          <w:p w14:paraId="14240A87" w14:textId="77777777" w:rsidR="005A5ED9" w:rsidRPr="008224B1" w:rsidRDefault="005A5ED9" w:rsidP="005A5ED9">
            <w:pPr>
              <w:spacing w:after="0" w:line="120" w:lineRule="auto"/>
              <w:jc w:val="left"/>
              <w:rPr>
                <w:rFonts w:cstheme="minorHAnsi"/>
                <w:sz w:val="18"/>
                <w:szCs w:val="18"/>
              </w:rPr>
            </w:pPr>
          </w:p>
          <w:p w14:paraId="45B48D99" w14:textId="77777777" w:rsidR="00860BE3" w:rsidRPr="008224B1" w:rsidRDefault="008B3F48" w:rsidP="005A5ED9">
            <w:pPr>
              <w:spacing w:after="0" w:line="120" w:lineRule="auto"/>
              <w:jc w:val="left"/>
              <w:rPr>
                <w:rFonts w:cstheme="minorHAnsi"/>
                <w:sz w:val="18"/>
                <w:szCs w:val="18"/>
              </w:rPr>
            </w:pPr>
            <w:hyperlink r:id="rId21" w:history="1">
              <w:r w:rsidR="00860BE3" w:rsidRPr="008224B1">
                <w:rPr>
                  <w:rFonts w:cstheme="minorHAnsi"/>
                  <w:sz w:val="18"/>
                  <w:szCs w:val="18"/>
                </w:rPr>
                <w:t>Standard 2: </w:t>
              </w:r>
            </w:hyperlink>
            <w:r w:rsidR="00860BE3" w:rsidRPr="008224B1">
              <w:rPr>
                <w:rFonts w:cstheme="minorHAnsi"/>
                <w:sz w:val="18"/>
                <w:szCs w:val="18"/>
              </w:rPr>
              <w:t xml:space="preserve"> </w:t>
            </w:r>
          </w:p>
          <w:p w14:paraId="3AA8F508" w14:textId="77777777" w:rsidR="005A5ED9" w:rsidRPr="008224B1" w:rsidRDefault="005A5ED9" w:rsidP="005A5ED9">
            <w:pPr>
              <w:spacing w:after="0" w:line="120" w:lineRule="auto"/>
              <w:jc w:val="left"/>
              <w:rPr>
                <w:rFonts w:cstheme="minorHAnsi"/>
                <w:sz w:val="18"/>
                <w:szCs w:val="18"/>
              </w:rPr>
            </w:pPr>
          </w:p>
          <w:p w14:paraId="7ECD148F"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3: </w:t>
            </w:r>
          </w:p>
          <w:p w14:paraId="1C9ABE4B" w14:textId="77777777" w:rsidR="005A5ED9" w:rsidRPr="008224B1" w:rsidRDefault="005A5ED9" w:rsidP="005A5ED9">
            <w:pPr>
              <w:spacing w:after="0" w:line="120" w:lineRule="auto"/>
              <w:jc w:val="left"/>
              <w:rPr>
                <w:rFonts w:cstheme="minorHAnsi"/>
                <w:sz w:val="18"/>
                <w:szCs w:val="18"/>
              </w:rPr>
            </w:pPr>
          </w:p>
          <w:p w14:paraId="7782FEF6" w14:textId="77777777" w:rsidR="005A5ED9" w:rsidRPr="008224B1" w:rsidRDefault="005A5ED9" w:rsidP="005A5ED9">
            <w:pPr>
              <w:spacing w:after="0" w:line="120" w:lineRule="auto"/>
              <w:jc w:val="left"/>
              <w:rPr>
                <w:rFonts w:cstheme="minorHAnsi"/>
                <w:sz w:val="18"/>
                <w:szCs w:val="18"/>
              </w:rPr>
            </w:pPr>
          </w:p>
          <w:p w14:paraId="777C1AA6"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4: </w:t>
            </w:r>
          </w:p>
          <w:p w14:paraId="6F175919" w14:textId="77777777" w:rsidR="005A5ED9" w:rsidRPr="008224B1" w:rsidRDefault="005A5ED9" w:rsidP="005A5ED9">
            <w:pPr>
              <w:spacing w:after="0" w:line="120" w:lineRule="auto"/>
              <w:jc w:val="left"/>
              <w:rPr>
                <w:rFonts w:cstheme="minorHAnsi"/>
                <w:sz w:val="18"/>
                <w:szCs w:val="18"/>
              </w:rPr>
            </w:pPr>
          </w:p>
          <w:p w14:paraId="6DC20B97"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5: </w:t>
            </w:r>
          </w:p>
          <w:p w14:paraId="48439545" w14:textId="77777777" w:rsidR="005A5ED9" w:rsidRPr="008224B1" w:rsidRDefault="005A5ED9" w:rsidP="005A5ED9">
            <w:pPr>
              <w:spacing w:after="0" w:line="120" w:lineRule="auto"/>
              <w:jc w:val="left"/>
              <w:rPr>
                <w:rFonts w:cstheme="minorHAnsi"/>
                <w:sz w:val="18"/>
                <w:szCs w:val="18"/>
              </w:rPr>
            </w:pPr>
          </w:p>
          <w:p w14:paraId="63C243D1"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 xml:space="preserve">Standard 6: </w:t>
            </w:r>
          </w:p>
          <w:p w14:paraId="2EB09B45" w14:textId="77777777" w:rsidR="005A5ED9" w:rsidRPr="008224B1" w:rsidRDefault="005A5ED9" w:rsidP="005A5ED9">
            <w:pPr>
              <w:spacing w:after="0" w:line="120" w:lineRule="auto"/>
              <w:jc w:val="left"/>
              <w:rPr>
                <w:rFonts w:cstheme="minorHAnsi"/>
                <w:sz w:val="18"/>
                <w:szCs w:val="18"/>
              </w:rPr>
            </w:pPr>
          </w:p>
          <w:p w14:paraId="7B4D97C2" w14:textId="4AEA3407" w:rsidR="00860BE3" w:rsidRDefault="00860BE3" w:rsidP="005A5ED9">
            <w:pPr>
              <w:spacing w:after="0" w:line="120" w:lineRule="auto"/>
              <w:jc w:val="left"/>
              <w:rPr>
                <w:rFonts w:cstheme="minorHAnsi"/>
                <w:sz w:val="18"/>
                <w:szCs w:val="18"/>
              </w:rPr>
            </w:pPr>
            <w:r w:rsidRPr="008224B1">
              <w:rPr>
                <w:rFonts w:cstheme="minorHAnsi"/>
                <w:sz w:val="18"/>
                <w:szCs w:val="18"/>
              </w:rPr>
              <w:t>Standard 7: </w:t>
            </w:r>
          </w:p>
          <w:p w14:paraId="15DAC7EA" w14:textId="77777777" w:rsidR="008224B1" w:rsidRDefault="008224B1" w:rsidP="005A5ED9">
            <w:pPr>
              <w:spacing w:after="0" w:line="120" w:lineRule="auto"/>
              <w:jc w:val="left"/>
              <w:rPr>
                <w:rFonts w:cstheme="minorHAnsi"/>
                <w:sz w:val="18"/>
                <w:szCs w:val="18"/>
              </w:rPr>
            </w:pPr>
          </w:p>
          <w:p w14:paraId="48416096" w14:textId="2A5646E3" w:rsidR="008224B1" w:rsidRPr="008224B1" w:rsidRDefault="008224B1" w:rsidP="005A5ED9">
            <w:pPr>
              <w:spacing w:after="0" w:line="120" w:lineRule="auto"/>
              <w:jc w:val="left"/>
              <w:rPr>
                <w:rFonts w:cstheme="minorHAnsi"/>
                <w:sz w:val="18"/>
                <w:szCs w:val="18"/>
              </w:rPr>
            </w:pPr>
            <w:r>
              <w:rPr>
                <w:rFonts w:cstheme="minorHAnsi"/>
                <w:sz w:val="18"/>
                <w:szCs w:val="18"/>
              </w:rPr>
              <w:t xml:space="preserve">Standard 8: </w:t>
            </w:r>
          </w:p>
        </w:tc>
        <w:tc>
          <w:tcPr>
            <w:tcW w:w="2015" w:type="dxa"/>
            <w:tcBorders>
              <w:top w:val="single" w:sz="6" w:space="0" w:color="005594"/>
              <w:left w:val="nil"/>
              <w:bottom w:val="single" w:sz="6" w:space="0" w:color="005594"/>
              <w:right w:val="single" w:sz="6" w:space="0" w:color="005594"/>
            </w:tcBorders>
          </w:tcPr>
          <w:p w14:paraId="0F232F04" w14:textId="77777777" w:rsidR="00860BE3" w:rsidRPr="008224B1" w:rsidRDefault="00860BE3" w:rsidP="00EE0804">
            <w:pPr>
              <w:spacing w:after="0"/>
              <w:jc w:val="left"/>
              <w:rPr>
                <w:rFonts w:cstheme="minorHAnsi"/>
                <w:sz w:val="18"/>
                <w:szCs w:val="18"/>
              </w:rPr>
            </w:pPr>
            <w:r w:rsidRPr="008224B1">
              <w:rPr>
                <w:rFonts w:cstheme="minorHAnsi"/>
                <w:sz w:val="18"/>
                <w:szCs w:val="18"/>
              </w:rPr>
              <w:t>Biodiversity Conservation and Sustainable Natural Resource Management​</w:t>
            </w:r>
          </w:p>
          <w:p w14:paraId="53CF5BBB" w14:textId="5FFD083C" w:rsidR="00860BE3" w:rsidRPr="008224B1" w:rsidRDefault="00860BE3" w:rsidP="00EE0804">
            <w:pPr>
              <w:spacing w:after="0"/>
              <w:jc w:val="left"/>
              <w:rPr>
                <w:rFonts w:cstheme="minorHAnsi"/>
                <w:sz w:val="18"/>
                <w:szCs w:val="18"/>
              </w:rPr>
            </w:pPr>
            <w:r w:rsidRPr="008224B1">
              <w:rPr>
                <w:rFonts w:cstheme="minorHAnsi"/>
                <w:sz w:val="18"/>
                <w:szCs w:val="18"/>
              </w:rPr>
              <w:t xml:space="preserve">Climate Change </w:t>
            </w:r>
            <w:r w:rsidR="008224B1">
              <w:rPr>
                <w:rFonts w:cstheme="minorHAnsi"/>
                <w:sz w:val="18"/>
                <w:szCs w:val="18"/>
              </w:rPr>
              <w:t>and Disaster Risks</w:t>
            </w:r>
          </w:p>
          <w:p w14:paraId="54FF0660" w14:textId="20316CFA" w:rsidR="00860BE3" w:rsidRPr="008224B1" w:rsidRDefault="00860BE3" w:rsidP="00EE0804">
            <w:pPr>
              <w:spacing w:after="0"/>
              <w:jc w:val="left"/>
              <w:rPr>
                <w:rFonts w:cstheme="minorHAnsi"/>
                <w:sz w:val="18"/>
                <w:szCs w:val="18"/>
              </w:rPr>
            </w:pPr>
            <w:r w:rsidRPr="008224B1">
              <w:rPr>
                <w:rFonts w:cstheme="minorHAnsi"/>
                <w:sz w:val="18"/>
                <w:szCs w:val="18"/>
              </w:rPr>
              <w:t xml:space="preserve">Community Health, Safety and </w:t>
            </w:r>
            <w:r w:rsidR="008224B1">
              <w:rPr>
                <w:rFonts w:cstheme="minorHAnsi"/>
                <w:sz w:val="18"/>
                <w:szCs w:val="18"/>
              </w:rPr>
              <w:t>Security</w:t>
            </w:r>
          </w:p>
          <w:p w14:paraId="56A46ADD" w14:textId="77777777" w:rsidR="00860BE3" w:rsidRPr="008224B1" w:rsidRDefault="00860BE3" w:rsidP="00EE0804">
            <w:pPr>
              <w:spacing w:after="0"/>
              <w:jc w:val="left"/>
              <w:rPr>
                <w:rFonts w:cstheme="minorHAnsi"/>
                <w:sz w:val="18"/>
                <w:szCs w:val="18"/>
              </w:rPr>
            </w:pPr>
            <w:r w:rsidRPr="008224B1">
              <w:rPr>
                <w:rFonts w:cstheme="minorHAnsi"/>
                <w:sz w:val="18"/>
                <w:szCs w:val="18"/>
              </w:rPr>
              <w:t>Cultural Heritage</w:t>
            </w:r>
          </w:p>
          <w:p w14:paraId="7CA47FE4" w14:textId="77777777" w:rsidR="00860BE3" w:rsidRPr="008224B1" w:rsidRDefault="008B3F48" w:rsidP="00EE0804">
            <w:pPr>
              <w:spacing w:after="0"/>
              <w:jc w:val="left"/>
              <w:rPr>
                <w:rFonts w:cstheme="minorHAnsi"/>
                <w:sz w:val="18"/>
                <w:szCs w:val="18"/>
              </w:rPr>
            </w:pPr>
            <w:hyperlink r:id="rId22" w:history="1">
              <w:r w:rsidR="00860BE3" w:rsidRPr="008224B1">
                <w:rPr>
                  <w:rFonts w:cstheme="minorHAnsi"/>
                  <w:sz w:val="18"/>
                  <w:szCs w:val="18"/>
                </w:rPr>
                <w:t>Displacement and Resettlement​</w:t>
              </w:r>
            </w:hyperlink>
          </w:p>
          <w:p w14:paraId="4DCB4557" w14:textId="77777777" w:rsidR="00860BE3" w:rsidRPr="008224B1" w:rsidRDefault="008B3F48" w:rsidP="00EE0804">
            <w:pPr>
              <w:spacing w:after="0"/>
              <w:jc w:val="left"/>
              <w:rPr>
                <w:rFonts w:cstheme="minorHAnsi"/>
                <w:sz w:val="18"/>
                <w:szCs w:val="18"/>
              </w:rPr>
            </w:pPr>
            <w:hyperlink r:id="rId23" w:history="1">
              <w:r w:rsidR="00860BE3" w:rsidRPr="008224B1">
                <w:rPr>
                  <w:rFonts w:cstheme="minorHAnsi"/>
                  <w:sz w:val="18"/>
                  <w:szCs w:val="18"/>
                </w:rPr>
                <w:t> Indigenous Peoples</w:t>
              </w:r>
            </w:hyperlink>
          </w:p>
          <w:p w14:paraId="6F6C3098" w14:textId="74CA06C0" w:rsidR="008224B1" w:rsidRDefault="008224B1" w:rsidP="00EE0804">
            <w:pPr>
              <w:spacing w:after="0"/>
              <w:jc w:val="left"/>
              <w:rPr>
                <w:rFonts w:cstheme="minorHAnsi"/>
                <w:sz w:val="18"/>
                <w:szCs w:val="18"/>
              </w:rPr>
            </w:pPr>
            <w:r>
              <w:rPr>
                <w:rFonts w:cstheme="minorHAnsi"/>
                <w:sz w:val="18"/>
                <w:szCs w:val="18"/>
              </w:rPr>
              <w:t xml:space="preserve">Labour and Working Conditions </w:t>
            </w:r>
          </w:p>
          <w:p w14:paraId="537EE5F6" w14:textId="77777777" w:rsidR="00860BE3" w:rsidRDefault="00860BE3" w:rsidP="00EE0804">
            <w:pPr>
              <w:spacing w:after="0"/>
              <w:jc w:val="left"/>
              <w:rPr>
                <w:rFonts w:cstheme="minorHAnsi"/>
                <w:sz w:val="18"/>
                <w:szCs w:val="18"/>
              </w:rPr>
            </w:pPr>
            <w:r w:rsidRPr="008224B1">
              <w:rPr>
                <w:rFonts w:cstheme="minorHAnsi"/>
                <w:sz w:val="18"/>
                <w:szCs w:val="18"/>
              </w:rPr>
              <w:t>Pollution Prevention and Resource Efficiency</w:t>
            </w:r>
          </w:p>
          <w:p w14:paraId="0A2FE9A9" w14:textId="0D09FEC1" w:rsidR="00F05DF7" w:rsidRPr="008224B1" w:rsidRDefault="00F05DF7" w:rsidP="00EE0804">
            <w:pPr>
              <w:spacing w:after="0"/>
              <w:jc w:val="left"/>
              <w:rPr>
                <w:rFonts w:cstheme="minorHAnsi"/>
                <w:sz w:val="18"/>
                <w:szCs w:val="18"/>
              </w:rPr>
            </w:pPr>
          </w:p>
        </w:tc>
        <w:tc>
          <w:tcPr>
            <w:tcW w:w="363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D3437A" w14:textId="77777777" w:rsidR="008224B1" w:rsidRDefault="008B3F48" w:rsidP="00993B49">
            <w:pPr>
              <w:pStyle w:val="ListParagraph"/>
              <w:numPr>
                <w:ilvl w:val="0"/>
                <w:numId w:val="30"/>
              </w:numPr>
              <w:tabs>
                <w:tab w:val="left" w:pos="351"/>
              </w:tabs>
              <w:spacing w:after="0" w:line="360" w:lineRule="auto"/>
              <w:ind w:left="68" w:firstLine="0"/>
              <w:jc w:val="left"/>
              <w:rPr>
                <w:rFonts w:cstheme="minorHAnsi"/>
                <w:bCs/>
                <w:sz w:val="18"/>
                <w:szCs w:val="18"/>
              </w:rPr>
            </w:pPr>
            <w:hyperlink r:id="rId24" w:history="1">
              <w:r w:rsidR="00860BE3" w:rsidRPr="008224B1">
                <w:rPr>
                  <w:rFonts w:cstheme="minorHAnsi"/>
                  <w:bCs/>
                  <w:sz w:val="18"/>
                  <w:szCs w:val="18"/>
                </w:rPr>
                <w:t>Quality Assurance</w:t>
              </w:r>
            </w:hyperlink>
            <w:r w:rsidR="008224B1" w:rsidRPr="008224B1">
              <w:rPr>
                <w:rFonts w:cstheme="minorHAnsi"/>
                <w:bCs/>
                <w:sz w:val="18"/>
                <w:szCs w:val="18"/>
              </w:rPr>
              <w:t xml:space="preserve">  &amp; Risk Management</w:t>
            </w:r>
          </w:p>
          <w:p w14:paraId="1F2AD70B" w14:textId="77777777" w:rsidR="008224B1" w:rsidRDefault="008B3F48" w:rsidP="00993B49">
            <w:pPr>
              <w:pStyle w:val="ListParagraph"/>
              <w:numPr>
                <w:ilvl w:val="0"/>
                <w:numId w:val="30"/>
              </w:numPr>
              <w:tabs>
                <w:tab w:val="left" w:pos="351"/>
              </w:tabs>
              <w:spacing w:after="0" w:line="360" w:lineRule="auto"/>
              <w:ind w:left="68" w:firstLine="0"/>
              <w:jc w:val="left"/>
              <w:rPr>
                <w:rFonts w:cstheme="minorHAnsi"/>
                <w:bCs/>
                <w:sz w:val="18"/>
                <w:szCs w:val="18"/>
              </w:rPr>
            </w:pPr>
            <w:hyperlink r:id="rId25" w:history="1">
              <w:r w:rsidR="00860BE3" w:rsidRPr="008224B1">
                <w:rPr>
                  <w:rFonts w:cstheme="minorHAnsi"/>
                  <w:bCs/>
                  <w:sz w:val="18"/>
                  <w:szCs w:val="18"/>
                </w:rPr>
                <w:t>Screening</w:t>
              </w:r>
              <w:r w:rsidR="008224B1" w:rsidRPr="008224B1">
                <w:rPr>
                  <w:rFonts w:cstheme="minorHAnsi"/>
                  <w:bCs/>
                  <w:sz w:val="18"/>
                  <w:szCs w:val="18"/>
                </w:rPr>
                <w:t>,</w:t>
              </w:r>
            </w:hyperlink>
            <w:r w:rsidR="008224B1" w:rsidRPr="008224B1">
              <w:rPr>
                <w:rFonts w:cstheme="minorHAnsi"/>
                <w:bCs/>
                <w:sz w:val="18"/>
                <w:szCs w:val="18"/>
              </w:rPr>
              <w:t xml:space="preserve"> Assessment and Management of SES Risks and Impacts</w:t>
            </w:r>
          </w:p>
          <w:p w14:paraId="707B3A64" w14:textId="77777777" w:rsidR="008224B1" w:rsidRDefault="008B3F48" w:rsidP="00993B49">
            <w:pPr>
              <w:pStyle w:val="ListParagraph"/>
              <w:numPr>
                <w:ilvl w:val="0"/>
                <w:numId w:val="30"/>
              </w:numPr>
              <w:tabs>
                <w:tab w:val="left" w:pos="351"/>
              </w:tabs>
              <w:spacing w:after="0" w:line="360" w:lineRule="auto"/>
              <w:ind w:left="68" w:firstLine="0"/>
              <w:jc w:val="left"/>
              <w:rPr>
                <w:rFonts w:cstheme="minorHAnsi"/>
                <w:bCs/>
                <w:sz w:val="18"/>
                <w:szCs w:val="18"/>
              </w:rPr>
            </w:pPr>
            <w:hyperlink r:id="rId26" w:history="1">
              <w:r w:rsidR="00860BE3" w:rsidRPr="008224B1">
                <w:rPr>
                  <w:rFonts w:cstheme="minorHAnsi"/>
                  <w:bCs/>
                  <w:sz w:val="18"/>
                  <w:szCs w:val="18"/>
                </w:rPr>
                <w:t>Stakeholder Engagement</w:t>
              </w:r>
            </w:hyperlink>
            <w:r w:rsidR="00860BE3" w:rsidRPr="008224B1">
              <w:rPr>
                <w:rFonts w:cstheme="minorHAnsi"/>
                <w:bCs/>
                <w:sz w:val="18"/>
                <w:szCs w:val="18"/>
              </w:rPr>
              <w:t> and </w:t>
            </w:r>
            <w:hyperlink r:id="rId27" w:history="1">
              <w:r w:rsidR="00860BE3" w:rsidRPr="008224B1">
                <w:rPr>
                  <w:rFonts w:cstheme="minorHAnsi"/>
                  <w:bCs/>
                  <w:sz w:val="18"/>
                  <w:szCs w:val="18"/>
                </w:rPr>
                <w:t>Response Mechanism</w:t>
              </w:r>
            </w:hyperlink>
          </w:p>
          <w:p w14:paraId="701472D2" w14:textId="77777777" w:rsidR="008224B1" w:rsidRDefault="008B3F48" w:rsidP="00993B49">
            <w:pPr>
              <w:pStyle w:val="ListParagraph"/>
              <w:numPr>
                <w:ilvl w:val="0"/>
                <w:numId w:val="30"/>
              </w:numPr>
              <w:tabs>
                <w:tab w:val="left" w:pos="351"/>
              </w:tabs>
              <w:spacing w:after="0" w:line="360" w:lineRule="auto"/>
              <w:ind w:left="68" w:firstLine="0"/>
              <w:jc w:val="left"/>
              <w:rPr>
                <w:rFonts w:cstheme="minorHAnsi"/>
                <w:bCs/>
                <w:sz w:val="18"/>
                <w:szCs w:val="18"/>
              </w:rPr>
            </w:pPr>
            <w:hyperlink r:id="rId28" w:history="1">
              <w:r w:rsidR="00860BE3" w:rsidRPr="008224B1">
                <w:rPr>
                  <w:rFonts w:cstheme="minorHAnsi"/>
                  <w:bCs/>
                  <w:sz w:val="18"/>
                  <w:szCs w:val="18"/>
                </w:rPr>
                <w:t>Access to Information</w:t>
              </w:r>
            </w:hyperlink>
          </w:p>
          <w:p w14:paraId="6B239DB5" w14:textId="3BFCE61B" w:rsidR="00860BE3" w:rsidRPr="008224B1" w:rsidRDefault="008B3F48" w:rsidP="00993B49">
            <w:pPr>
              <w:pStyle w:val="ListParagraph"/>
              <w:numPr>
                <w:ilvl w:val="0"/>
                <w:numId w:val="30"/>
              </w:numPr>
              <w:tabs>
                <w:tab w:val="left" w:pos="351"/>
              </w:tabs>
              <w:spacing w:after="0" w:line="360" w:lineRule="auto"/>
              <w:ind w:left="68" w:firstLine="0"/>
              <w:jc w:val="left"/>
              <w:rPr>
                <w:rFonts w:cstheme="minorHAnsi"/>
                <w:bCs/>
                <w:sz w:val="18"/>
                <w:szCs w:val="18"/>
              </w:rPr>
            </w:pPr>
            <w:hyperlink r:id="rId29" w:history="1">
              <w:r w:rsidR="00860BE3" w:rsidRPr="008224B1">
                <w:rPr>
                  <w:rFonts w:cstheme="minorHAnsi"/>
                  <w:bCs/>
                  <w:sz w:val="18"/>
                  <w:szCs w:val="18"/>
                </w:rPr>
                <w:t>Monitoring, Reporting</w:t>
              </w:r>
            </w:hyperlink>
            <w:r w:rsidR="00860BE3" w:rsidRPr="008224B1">
              <w:rPr>
                <w:rFonts w:cstheme="minorHAnsi"/>
                <w:b/>
                <w:bCs/>
                <w:sz w:val="18"/>
                <w:szCs w:val="18"/>
              </w:rPr>
              <w:t>, </w:t>
            </w:r>
            <w:hyperlink r:id="rId30" w:history="1">
              <w:r w:rsidR="00860BE3" w:rsidRPr="008224B1">
                <w:rPr>
                  <w:rFonts w:cstheme="minorHAnsi"/>
                  <w:bCs/>
                  <w:sz w:val="18"/>
                  <w:szCs w:val="18"/>
                </w:rPr>
                <w:t>Compliance review</w:t>
              </w:r>
            </w:hyperlink>
          </w:p>
        </w:tc>
      </w:tr>
    </w:tbl>
    <w:p w14:paraId="2BD06C3D" w14:textId="77777777" w:rsidR="00860BE3" w:rsidRPr="00DA2CC2" w:rsidRDefault="00860BE3" w:rsidP="00DA2CC2">
      <w:pPr>
        <w:spacing w:before="0" w:after="0"/>
        <w:contextualSpacing/>
        <w:rPr>
          <w:rFonts w:cstheme="minorHAnsi"/>
          <w:color w:val="000000" w:themeColor="text1"/>
          <w:shd w:val="clear" w:color="auto" w:fill="FFFFFF"/>
        </w:rPr>
      </w:pPr>
    </w:p>
    <w:p w14:paraId="75D53700" w14:textId="195FBF37" w:rsidR="00860BE3" w:rsidRPr="007F10B6" w:rsidRDefault="00860BE3" w:rsidP="007F10B6">
      <w:r w:rsidRPr="007F10B6">
        <w:t>Where projects are rated as being High</w:t>
      </w:r>
      <w:r w:rsidR="002E3D94">
        <w:t>, Substantial or Moderate</w:t>
      </w:r>
      <w:r w:rsidRPr="007F10B6">
        <w:t xml:space="preserve"> Risk</w:t>
      </w:r>
      <w:r w:rsidR="002E3D94">
        <w:t xml:space="preserve">, some form of </w:t>
      </w:r>
      <w:r w:rsidRPr="007F10B6">
        <w:t>social and environmental assessment is required, together with the identification of management mechanisms to mitigate identified r</w:t>
      </w:r>
      <w:r w:rsidR="00A20BE3">
        <w:t>isks.  The assessment must be</w:t>
      </w:r>
      <w:r w:rsidRPr="007F10B6">
        <w:t xml:space="preserve"> commensurate with the magnitude and severity of foreseen risks.  </w:t>
      </w:r>
    </w:p>
    <w:p w14:paraId="0FABE8D9" w14:textId="68B216FF" w:rsidR="00860BE3" w:rsidRDefault="00860BE3" w:rsidP="007F10B6">
      <w:r w:rsidRPr="007F10B6">
        <w:t>The nature of the assessment will vary according to the type of risk foreseen.  Where potential impacts are foreseen from “upstream” project activities, such as those involving planning support, policy advice and reform, or capacity building, they are typically assessed using forms of Strategic Environmental and Social Assessment (SESA). Risks and impacts associated with projects that have a physical footprint (“downstream” activities) are typically addressed through a</w:t>
      </w:r>
      <w:r w:rsidR="0047332B">
        <w:t>n</w:t>
      </w:r>
      <w:r w:rsidRPr="007F10B6">
        <w:t xml:space="preserve"> Environmental and Social Impact Assessment (ESIA)</w:t>
      </w:r>
      <w:r w:rsidR="002E3D94">
        <w:t xml:space="preserve"> or targeted on-the-ground assessments</w:t>
      </w:r>
      <w:r w:rsidRPr="007F10B6">
        <w:t xml:space="preserve">.   </w:t>
      </w:r>
    </w:p>
    <w:p w14:paraId="01CA033E" w14:textId="181EEB49" w:rsidR="002C7E38" w:rsidRDefault="002C7E38" w:rsidP="002C7E38">
      <w:r w:rsidRPr="00CB359A">
        <w:t>The SESP was finalized during the project preparation, as required by UNDP’s Social and Environmental Standards (SES).  The SESP identified 1</w:t>
      </w:r>
      <w:r w:rsidR="00A41A71">
        <w:t>3</w:t>
      </w:r>
      <w:r w:rsidRPr="00CB359A">
        <w:t xml:space="preserve"> risks that could have potential negative impacts in the absence of safeguards. Based on their likelihood and impact the category of each risk has been estimated, resulting in  1</w:t>
      </w:r>
      <w:r w:rsidR="00A41A71">
        <w:t>1</w:t>
      </w:r>
      <w:r w:rsidRPr="00CB359A">
        <w:t xml:space="preserve"> Moderate risks and </w:t>
      </w:r>
      <w:r w:rsidR="00A41A71">
        <w:t>2</w:t>
      </w:r>
      <w:r w:rsidRPr="00CB359A">
        <w:t xml:space="preserve"> Low risk</w:t>
      </w:r>
      <w:r w:rsidR="00A41A71">
        <w:t>s</w:t>
      </w:r>
      <w:r w:rsidRPr="00CB359A">
        <w:t xml:space="preserve">. </w:t>
      </w:r>
    </w:p>
    <w:p w14:paraId="3DEB1809" w14:textId="77777777" w:rsidR="002C7E38" w:rsidRPr="00395B47" w:rsidRDefault="002C7E38" w:rsidP="002C7E38">
      <w:r w:rsidRPr="008552D2">
        <w:t>The screenings also indicate th</w:t>
      </w:r>
      <w:r>
        <w:t xml:space="preserve">at three Programming Principles and five Project Level Standard </w:t>
      </w:r>
      <w:r w:rsidRPr="008552D2">
        <w:t xml:space="preserve">have been </w:t>
      </w:r>
      <w:r w:rsidRPr="00395B47">
        <w:t>triggered due to ‘</w:t>
      </w:r>
      <w:r>
        <w:t>moderate</w:t>
      </w:r>
      <w:r w:rsidRPr="00395B47">
        <w:t xml:space="preserve">’ risks: </w:t>
      </w:r>
    </w:p>
    <w:p w14:paraId="7F05DD6F" w14:textId="77777777" w:rsidR="002C7E38" w:rsidRPr="008552D2" w:rsidRDefault="002C7E38" w:rsidP="004473EC">
      <w:pPr>
        <w:numPr>
          <w:ilvl w:val="0"/>
          <w:numId w:val="17"/>
        </w:numPr>
      </w:pPr>
      <w:r>
        <w:t>Principle 2:  Human Rights</w:t>
      </w:r>
    </w:p>
    <w:p w14:paraId="1F0CE16A" w14:textId="77777777" w:rsidR="002C7E38" w:rsidRDefault="002C7E38" w:rsidP="004473EC">
      <w:pPr>
        <w:numPr>
          <w:ilvl w:val="0"/>
          <w:numId w:val="17"/>
        </w:numPr>
      </w:pPr>
      <w:r w:rsidRPr="008552D2">
        <w:t xml:space="preserve">Principle </w:t>
      </w:r>
      <w:r>
        <w:t>3</w:t>
      </w:r>
      <w:r w:rsidRPr="008552D2">
        <w:t>: Gender Equality and Women’s Empowerment</w:t>
      </w:r>
    </w:p>
    <w:p w14:paraId="4C305D2C" w14:textId="77777777" w:rsidR="002C7E38" w:rsidRPr="008552D2" w:rsidRDefault="002C7E38" w:rsidP="004473EC">
      <w:pPr>
        <w:numPr>
          <w:ilvl w:val="0"/>
          <w:numId w:val="17"/>
        </w:numPr>
      </w:pPr>
      <w:r>
        <w:t>Principle 5:  Accountability</w:t>
      </w:r>
    </w:p>
    <w:p w14:paraId="76734DA1" w14:textId="77777777" w:rsidR="002C7E38" w:rsidRPr="008552D2" w:rsidRDefault="002C7E38" w:rsidP="004473EC">
      <w:pPr>
        <w:numPr>
          <w:ilvl w:val="0"/>
          <w:numId w:val="17"/>
        </w:numPr>
      </w:pPr>
      <w:r w:rsidRPr="008552D2">
        <w:t xml:space="preserve">Standard </w:t>
      </w:r>
      <w:r>
        <w:t>1</w:t>
      </w:r>
      <w:r w:rsidRPr="008552D2">
        <w:t>: Biodiversity Conservation and Sustainable Natural Resource Management</w:t>
      </w:r>
    </w:p>
    <w:p w14:paraId="407601DD" w14:textId="77777777" w:rsidR="002C7E38" w:rsidRPr="008552D2" w:rsidRDefault="002C7E38" w:rsidP="004473EC">
      <w:pPr>
        <w:numPr>
          <w:ilvl w:val="0"/>
          <w:numId w:val="17"/>
        </w:numPr>
      </w:pPr>
      <w:r w:rsidRPr="008552D2">
        <w:t xml:space="preserve">Standard 2: Climate Change </w:t>
      </w:r>
      <w:r>
        <w:t>and Disaster Risks</w:t>
      </w:r>
    </w:p>
    <w:p w14:paraId="0A32562D" w14:textId="445A1CD9" w:rsidR="002C7E38" w:rsidRDefault="002C7E38" w:rsidP="004473EC">
      <w:pPr>
        <w:numPr>
          <w:ilvl w:val="0"/>
          <w:numId w:val="17"/>
        </w:numPr>
      </w:pPr>
      <w:r w:rsidRPr="008552D2">
        <w:t xml:space="preserve">Standard 3: Community Health, Safety and </w:t>
      </w:r>
      <w:r>
        <w:t>Security</w:t>
      </w:r>
    </w:p>
    <w:p w14:paraId="330E3707" w14:textId="77777777" w:rsidR="00A41A71" w:rsidRDefault="002C7E38" w:rsidP="004473EC">
      <w:pPr>
        <w:numPr>
          <w:ilvl w:val="0"/>
          <w:numId w:val="17"/>
        </w:numPr>
      </w:pPr>
      <w:r>
        <w:t>Standard 5: Displacement and Resettlement</w:t>
      </w:r>
    </w:p>
    <w:p w14:paraId="2ED0E292" w14:textId="05C5A8FF" w:rsidR="003E113C" w:rsidRDefault="003E113C" w:rsidP="004473EC">
      <w:pPr>
        <w:numPr>
          <w:ilvl w:val="0"/>
          <w:numId w:val="17"/>
        </w:numPr>
      </w:pPr>
      <w:r>
        <w:t>Standard 7</w:t>
      </w:r>
      <w:r w:rsidR="00A41A71">
        <w:t xml:space="preserve"> Labour and Working Conditions </w:t>
      </w:r>
    </w:p>
    <w:p w14:paraId="2AEBCD78" w14:textId="77777777" w:rsidR="002C7E38" w:rsidRPr="008552D2" w:rsidRDefault="002C7E38" w:rsidP="004473EC">
      <w:pPr>
        <w:numPr>
          <w:ilvl w:val="0"/>
          <w:numId w:val="17"/>
        </w:numPr>
      </w:pPr>
      <w:r>
        <w:t>Standard 8: Pollution Prevention and Resource Efficiency</w:t>
      </w:r>
    </w:p>
    <w:p w14:paraId="03317DF5" w14:textId="542B1C2B" w:rsidR="002C7E38" w:rsidRPr="008552D2" w:rsidRDefault="002C7E38" w:rsidP="002C7E38">
      <w:pPr>
        <w:rPr>
          <w:i/>
          <w:iCs/>
        </w:rPr>
      </w:pPr>
      <w:r w:rsidRPr="008552D2">
        <w:lastRenderedPageBreak/>
        <w:t>Full details on the risks and categorizations is contained in the SESP Template</w:t>
      </w:r>
      <w:r>
        <w:t xml:space="preserve"> annexed to this ESMF. </w:t>
      </w:r>
      <w:r w:rsidRPr="008552D2">
        <w:rPr>
          <w:i/>
          <w:iCs/>
        </w:rPr>
        <w:t xml:space="preserve">A summary of the risk significance under each SES principle and standard, and the project-level safeguard standards triggered by each project is shown in Table </w:t>
      </w:r>
      <w:r w:rsidR="00F329F9">
        <w:rPr>
          <w:i/>
          <w:iCs/>
        </w:rPr>
        <w:t>6</w:t>
      </w:r>
      <w:r w:rsidRPr="008552D2">
        <w:rPr>
          <w:i/>
          <w:iCs/>
        </w:rPr>
        <w:t xml:space="preserve"> below.  </w:t>
      </w:r>
    </w:p>
    <w:p w14:paraId="1CB9DEB9" w14:textId="401BDDAB" w:rsidR="002C7E38" w:rsidRPr="008D1B00" w:rsidRDefault="002C7E38" w:rsidP="002C7E38">
      <w:pPr>
        <w:pStyle w:val="Caption"/>
        <w:rPr>
          <w:bCs/>
          <w:i w:val="0"/>
          <w:iCs w:val="0"/>
        </w:rPr>
      </w:pPr>
      <w:r w:rsidRPr="008D1B00">
        <w:rPr>
          <w:bCs/>
        </w:rPr>
        <w:t xml:space="preserve">Table </w:t>
      </w:r>
      <w:r w:rsidR="00167F91">
        <w:rPr>
          <w:bCs/>
        </w:rPr>
        <w:t>4</w:t>
      </w:r>
      <w:r w:rsidRPr="008D1B00">
        <w:rPr>
          <w:bCs/>
        </w:rPr>
        <w:t>: Summary of safeguards triggered based on screening conducted during project preparation</w:t>
      </w:r>
    </w:p>
    <w:tbl>
      <w:tblPr>
        <w:tblStyle w:val="TableGrid"/>
        <w:tblW w:w="0" w:type="auto"/>
        <w:jc w:val="center"/>
        <w:tblLook w:val="04A0" w:firstRow="1" w:lastRow="0" w:firstColumn="1" w:lastColumn="0" w:noHBand="0" w:noVBand="1"/>
      </w:tblPr>
      <w:tblGrid>
        <w:gridCol w:w="4957"/>
        <w:gridCol w:w="1559"/>
        <w:gridCol w:w="2501"/>
      </w:tblGrid>
      <w:tr w:rsidR="00184BE4" w:rsidRPr="008552D2" w14:paraId="1790EBB8" w14:textId="037DB426" w:rsidTr="002340F6">
        <w:trPr>
          <w:tblHeader/>
          <w:jc w:val="center"/>
        </w:trPr>
        <w:tc>
          <w:tcPr>
            <w:tcW w:w="4957" w:type="dxa"/>
            <w:shd w:val="clear" w:color="auto" w:fill="EEECE1" w:themeFill="background2"/>
            <w:vAlign w:val="center"/>
          </w:tcPr>
          <w:p w14:paraId="21A213F6" w14:textId="77777777" w:rsidR="00184BE4" w:rsidRPr="008552D2" w:rsidRDefault="00184BE4" w:rsidP="00C47A0A">
            <w:pPr>
              <w:spacing w:before="0" w:after="0"/>
              <w:rPr>
                <w:b/>
                <w:lang w:val="en-US"/>
              </w:rPr>
            </w:pPr>
            <w:bookmarkStart w:id="182" w:name="_Hlk72266783"/>
            <w:r w:rsidRPr="008552D2">
              <w:rPr>
                <w:b/>
                <w:lang w:val="en-US"/>
              </w:rPr>
              <w:t>Overarching Principle / Project-level Standard</w:t>
            </w:r>
          </w:p>
        </w:tc>
        <w:tc>
          <w:tcPr>
            <w:tcW w:w="1559" w:type="dxa"/>
            <w:tcBorders>
              <w:bottom w:val="single" w:sz="4" w:space="0" w:color="auto"/>
            </w:tcBorders>
            <w:shd w:val="clear" w:color="auto" w:fill="EEECE1" w:themeFill="background2"/>
            <w:vAlign w:val="center"/>
          </w:tcPr>
          <w:p w14:paraId="61E48A0C" w14:textId="77777777" w:rsidR="00184BE4" w:rsidRPr="008552D2" w:rsidRDefault="00184BE4" w:rsidP="00C47A0A">
            <w:pPr>
              <w:spacing w:before="0" w:after="0"/>
              <w:rPr>
                <w:b/>
                <w:lang w:val="en-US"/>
              </w:rPr>
            </w:pPr>
            <w:r>
              <w:rPr>
                <w:b/>
                <w:lang w:val="en-US"/>
              </w:rPr>
              <w:t>Risk rating</w:t>
            </w:r>
          </w:p>
        </w:tc>
        <w:tc>
          <w:tcPr>
            <w:tcW w:w="2501" w:type="dxa"/>
            <w:tcBorders>
              <w:bottom w:val="single" w:sz="4" w:space="0" w:color="auto"/>
            </w:tcBorders>
            <w:shd w:val="clear" w:color="auto" w:fill="EEECE1" w:themeFill="background2"/>
          </w:tcPr>
          <w:p w14:paraId="0874C90F" w14:textId="2252E9D5" w:rsidR="00184BE4" w:rsidRPr="002340F6" w:rsidRDefault="00184BE4" w:rsidP="00C47A0A">
            <w:pPr>
              <w:spacing w:before="0" w:after="0"/>
              <w:rPr>
                <w:bCs/>
                <w:lang w:val="en-US"/>
              </w:rPr>
            </w:pPr>
            <w:r w:rsidRPr="002340F6">
              <w:rPr>
                <w:bCs/>
                <w:lang w:val="en-US"/>
              </w:rPr>
              <w:t>SES Requirement</w:t>
            </w:r>
          </w:p>
        </w:tc>
      </w:tr>
      <w:tr w:rsidR="00184BE4" w:rsidRPr="008552D2" w14:paraId="4BC30A3D" w14:textId="03520138" w:rsidTr="002340F6">
        <w:trPr>
          <w:jc w:val="center"/>
        </w:trPr>
        <w:tc>
          <w:tcPr>
            <w:tcW w:w="4957" w:type="dxa"/>
            <w:vAlign w:val="center"/>
          </w:tcPr>
          <w:p w14:paraId="2DAFA0E6" w14:textId="77777777" w:rsidR="00184BE4" w:rsidRPr="008552D2" w:rsidRDefault="00184BE4" w:rsidP="00C47A0A">
            <w:pPr>
              <w:spacing w:before="0" w:after="0"/>
              <w:jc w:val="left"/>
              <w:rPr>
                <w:lang w:val="en-US"/>
              </w:rPr>
            </w:pPr>
            <w:r w:rsidRPr="008552D2">
              <w:rPr>
                <w:lang w:val="en-US"/>
              </w:rPr>
              <w:t>Principle</w:t>
            </w:r>
            <w:r>
              <w:rPr>
                <w:lang w:val="en-US"/>
              </w:rPr>
              <w:t xml:space="preserve"> 2</w:t>
            </w:r>
            <w:r w:rsidRPr="008552D2">
              <w:rPr>
                <w:lang w:val="en-US"/>
              </w:rPr>
              <w:t xml:space="preserve"> : Human Rights</w:t>
            </w:r>
          </w:p>
        </w:tc>
        <w:tc>
          <w:tcPr>
            <w:tcW w:w="1559" w:type="dxa"/>
            <w:shd w:val="clear" w:color="auto" w:fill="FFFF00"/>
            <w:vAlign w:val="center"/>
          </w:tcPr>
          <w:p w14:paraId="45BC7417" w14:textId="77777777" w:rsidR="00184BE4" w:rsidRPr="008552D2" w:rsidRDefault="00184BE4" w:rsidP="00C47A0A">
            <w:pPr>
              <w:spacing w:before="0" w:after="0"/>
              <w:jc w:val="center"/>
              <w:rPr>
                <w:b/>
                <w:lang w:val="en-US"/>
              </w:rPr>
            </w:pPr>
            <w:r w:rsidRPr="008552D2">
              <w:rPr>
                <w:b/>
                <w:lang w:val="en-US"/>
              </w:rPr>
              <w:sym w:font="Wingdings" w:char="F0FC"/>
            </w:r>
          </w:p>
          <w:p w14:paraId="69BE7CB5" w14:textId="77777777" w:rsidR="00184BE4" w:rsidRPr="008552D2" w:rsidRDefault="00184BE4" w:rsidP="00C47A0A">
            <w:pPr>
              <w:spacing w:before="0" w:after="0"/>
              <w:jc w:val="center"/>
              <w:rPr>
                <w:b/>
                <w:lang w:val="en-US"/>
              </w:rPr>
            </w:pPr>
            <w:r>
              <w:rPr>
                <w:b/>
                <w:lang w:val="en-US"/>
              </w:rPr>
              <w:t>Moderate</w:t>
            </w:r>
          </w:p>
        </w:tc>
        <w:tc>
          <w:tcPr>
            <w:tcW w:w="2501" w:type="dxa"/>
            <w:shd w:val="clear" w:color="auto" w:fill="FFFF00"/>
          </w:tcPr>
          <w:p w14:paraId="7C0580BB" w14:textId="0EEEF355" w:rsidR="00CC7B66" w:rsidRPr="00A41A71" w:rsidRDefault="00CC7B66" w:rsidP="00C47A0A">
            <w:pPr>
              <w:spacing w:before="0" w:after="0"/>
              <w:jc w:val="center"/>
              <w:rPr>
                <w:b/>
                <w:lang w:val="en-US"/>
              </w:rPr>
            </w:pPr>
            <w:r>
              <w:rPr>
                <w:b/>
                <w:lang w:val="en-US"/>
              </w:rPr>
              <w:t>SESA</w:t>
            </w:r>
            <w:r w:rsidR="006E0889">
              <w:rPr>
                <w:b/>
                <w:lang w:val="en-US"/>
              </w:rPr>
              <w:t>, SESP (Targeted assessments), Training</w:t>
            </w:r>
          </w:p>
        </w:tc>
      </w:tr>
      <w:tr w:rsidR="00184BE4" w:rsidRPr="008552D2" w14:paraId="4BC030AB" w14:textId="7A287966" w:rsidTr="002340F6">
        <w:trPr>
          <w:jc w:val="center"/>
        </w:trPr>
        <w:tc>
          <w:tcPr>
            <w:tcW w:w="4957" w:type="dxa"/>
            <w:vAlign w:val="center"/>
          </w:tcPr>
          <w:p w14:paraId="146CA1E0" w14:textId="77777777" w:rsidR="00184BE4" w:rsidRPr="008552D2" w:rsidRDefault="00184BE4" w:rsidP="00C47A0A">
            <w:pPr>
              <w:spacing w:before="0" w:after="0"/>
              <w:jc w:val="left"/>
              <w:rPr>
                <w:lang w:val="en-US"/>
              </w:rPr>
            </w:pPr>
            <w:r w:rsidRPr="008552D2">
              <w:rPr>
                <w:lang w:val="en-US"/>
              </w:rPr>
              <w:t xml:space="preserve">Principle </w:t>
            </w:r>
            <w:r>
              <w:rPr>
                <w:lang w:val="en-US"/>
              </w:rPr>
              <w:t>3</w:t>
            </w:r>
            <w:r w:rsidRPr="008552D2">
              <w:rPr>
                <w:lang w:val="en-US"/>
              </w:rPr>
              <w:t>: Gender Equality and Women’s Empowerment</w:t>
            </w:r>
          </w:p>
        </w:tc>
        <w:tc>
          <w:tcPr>
            <w:tcW w:w="1559" w:type="dxa"/>
            <w:tcBorders>
              <w:bottom w:val="single" w:sz="4" w:space="0" w:color="auto"/>
            </w:tcBorders>
            <w:shd w:val="clear" w:color="auto" w:fill="FFFF00"/>
            <w:vAlign w:val="center"/>
          </w:tcPr>
          <w:p w14:paraId="268ACE71" w14:textId="77777777" w:rsidR="00184BE4" w:rsidRPr="008552D2" w:rsidRDefault="00184BE4" w:rsidP="00C47A0A">
            <w:pPr>
              <w:spacing w:before="0" w:after="0"/>
              <w:jc w:val="center"/>
              <w:rPr>
                <w:b/>
                <w:lang w:val="en-US"/>
              </w:rPr>
            </w:pPr>
            <w:r w:rsidRPr="008552D2">
              <w:rPr>
                <w:b/>
                <w:lang w:val="en-US"/>
              </w:rPr>
              <w:sym w:font="Wingdings" w:char="F0FC"/>
            </w:r>
          </w:p>
          <w:p w14:paraId="361E8424" w14:textId="77777777" w:rsidR="00184BE4" w:rsidRPr="008552D2" w:rsidRDefault="00184BE4" w:rsidP="00C47A0A">
            <w:pPr>
              <w:spacing w:before="0" w:after="0"/>
              <w:jc w:val="center"/>
              <w:rPr>
                <w:b/>
                <w:lang w:val="en-US"/>
              </w:rPr>
            </w:pPr>
            <w:r w:rsidRPr="008552D2">
              <w:rPr>
                <w:b/>
                <w:lang w:val="en-US"/>
              </w:rPr>
              <w:t>Moderate</w:t>
            </w:r>
          </w:p>
        </w:tc>
        <w:tc>
          <w:tcPr>
            <w:tcW w:w="2501" w:type="dxa"/>
            <w:tcBorders>
              <w:bottom w:val="single" w:sz="4" w:space="0" w:color="auto"/>
            </w:tcBorders>
            <w:shd w:val="clear" w:color="auto" w:fill="FFFF00"/>
          </w:tcPr>
          <w:p w14:paraId="7DC62B5F" w14:textId="0DED3E2C" w:rsidR="00184BE4" w:rsidRPr="00A41A71" w:rsidRDefault="00353A28" w:rsidP="00C47A0A">
            <w:pPr>
              <w:spacing w:before="0" w:after="0"/>
              <w:jc w:val="center"/>
              <w:rPr>
                <w:b/>
                <w:lang w:val="en-US"/>
              </w:rPr>
            </w:pPr>
            <w:r>
              <w:rPr>
                <w:b/>
                <w:lang w:val="en-US"/>
              </w:rPr>
              <w:t>ESIA</w:t>
            </w:r>
            <w:r w:rsidR="001503C3" w:rsidRPr="00A41A71">
              <w:rPr>
                <w:b/>
                <w:lang w:val="en-US"/>
              </w:rPr>
              <w:t>,</w:t>
            </w:r>
            <w:r w:rsidR="00184BE4" w:rsidRPr="00A41A71">
              <w:rPr>
                <w:b/>
                <w:lang w:val="en-US"/>
              </w:rPr>
              <w:t xml:space="preserve">GAP </w:t>
            </w:r>
          </w:p>
        </w:tc>
      </w:tr>
      <w:tr w:rsidR="00184BE4" w:rsidRPr="008552D2" w14:paraId="60C1307B" w14:textId="367ADC50" w:rsidTr="002340F6">
        <w:trPr>
          <w:jc w:val="center"/>
        </w:trPr>
        <w:tc>
          <w:tcPr>
            <w:tcW w:w="4957" w:type="dxa"/>
            <w:vAlign w:val="center"/>
          </w:tcPr>
          <w:p w14:paraId="2717F6ED" w14:textId="77777777" w:rsidR="00184BE4" w:rsidRPr="008552D2" w:rsidRDefault="00184BE4" w:rsidP="00C47A0A">
            <w:pPr>
              <w:spacing w:before="0" w:after="0"/>
              <w:jc w:val="left"/>
              <w:rPr>
                <w:lang w:val="en-US"/>
              </w:rPr>
            </w:pPr>
            <w:r w:rsidRPr="008552D2">
              <w:rPr>
                <w:lang w:val="en-US"/>
              </w:rPr>
              <w:t xml:space="preserve">Principle </w:t>
            </w:r>
            <w:r>
              <w:rPr>
                <w:lang w:val="en-US"/>
              </w:rPr>
              <w:t>5</w:t>
            </w:r>
            <w:r w:rsidRPr="008552D2">
              <w:rPr>
                <w:lang w:val="en-US"/>
              </w:rPr>
              <w:t xml:space="preserve">: </w:t>
            </w:r>
            <w:r>
              <w:rPr>
                <w:lang w:val="en-US"/>
              </w:rPr>
              <w:t>Accountability</w:t>
            </w:r>
          </w:p>
        </w:tc>
        <w:tc>
          <w:tcPr>
            <w:tcW w:w="1559" w:type="dxa"/>
            <w:shd w:val="clear" w:color="auto" w:fill="FFFF00"/>
            <w:vAlign w:val="center"/>
          </w:tcPr>
          <w:p w14:paraId="5D689DAA" w14:textId="77777777" w:rsidR="00184BE4" w:rsidRPr="008552D2" w:rsidRDefault="00184BE4" w:rsidP="00C47A0A">
            <w:pPr>
              <w:spacing w:before="0" w:after="0"/>
              <w:jc w:val="center"/>
              <w:rPr>
                <w:b/>
                <w:lang w:val="en-US"/>
              </w:rPr>
            </w:pPr>
            <w:r w:rsidRPr="008552D2">
              <w:rPr>
                <w:b/>
                <w:lang w:val="en-US"/>
              </w:rPr>
              <w:sym w:font="Wingdings" w:char="F0FC"/>
            </w:r>
          </w:p>
          <w:p w14:paraId="11756C1C" w14:textId="77777777" w:rsidR="00184BE4" w:rsidRPr="008552D2" w:rsidRDefault="00184BE4" w:rsidP="00C47A0A">
            <w:pPr>
              <w:spacing w:before="0" w:after="0"/>
              <w:jc w:val="center"/>
              <w:rPr>
                <w:b/>
                <w:lang w:val="en-US"/>
              </w:rPr>
            </w:pPr>
            <w:r>
              <w:rPr>
                <w:b/>
                <w:lang w:val="en-US"/>
              </w:rPr>
              <w:t>Moderate</w:t>
            </w:r>
          </w:p>
        </w:tc>
        <w:tc>
          <w:tcPr>
            <w:tcW w:w="2501" w:type="dxa"/>
            <w:shd w:val="clear" w:color="auto" w:fill="FFFF00"/>
          </w:tcPr>
          <w:p w14:paraId="3E9996F6" w14:textId="549BECDC" w:rsidR="00CC7B66" w:rsidRDefault="00353A28" w:rsidP="00373C1B">
            <w:pPr>
              <w:spacing w:before="0" w:after="0"/>
              <w:jc w:val="center"/>
              <w:rPr>
                <w:b/>
                <w:lang w:val="en-US"/>
              </w:rPr>
            </w:pPr>
            <w:r>
              <w:rPr>
                <w:b/>
                <w:lang w:val="en-US"/>
              </w:rPr>
              <w:t>SESP</w:t>
            </w:r>
            <w:r w:rsidR="00CC7B66">
              <w:rPr>
                <w:b/>
                <w:lang w:val="en-US"/>
              </w:rPr>
              <w:t xml:space="preserve"> SESA</w:t>
            </w:r>
          </w:p>
          <w:p w14:paraId="2262CC32" w14:textId="6A4A472E" w:rsidR="00184BE4" w:rsidRPr="00A41A71" w:rsidRDefault="00373C1B" w:rsidP="00373C1B">
            <w:pPr>
              <w:spacing w:before="0" w:after="0"/>
              <w:jc w:val="center"/>
              <w:rPr>
                <w:b/>
                <w:lang w:val="en-US"/>
              </w:rPr>
            </w:pPr>
            <w:r w:rsidRPr="00A41A71">
              <w:rPr>
                <w:b/>
                <w:lang w:val="en-US"/>
              </w:rPr>
              <w:t>Training</w:t>
            </w:r>
          </w:p>
        </w:tc>
      </w:tr>
      <w:tr w:rsidR="00184BE4" w:rsidRPr="008552D2" w14:paraId="0AB40428" w14:textId="4340598E" w:rsidTr="002340F6">
        <w:trPr>
          <w:jc w:val="center"/>
        </w:trPr>
        <w:tc>
          <w:tcPr>
            <w:tcW w:w="4957" w:type="dxa"/>
            <w:vAlign w:val="center"/>
          </w:tcPr>
          <w:p w14:paraId="6E6DD55E" w14:textId="77777777" w:rsidR="00184BE4" w:rsidRPr="008552D2" w:rsidRDefault="00184BE4" w:rsidP="00C47A0A">
            <w:pPr>
              <w:spacing w:before="0" w:after="0"/>
              <w:jc w:val="left"/>
              <w:rPr>
                <w:lang w:val="en-US"/>
              </w:rPr>
            </w:pPr>
            <w:r w:rsidRPr="008552D2">
              <w:rPr>
                <w:lang w:val="en-US"/>
              </w:rPr>
              <w:t>Standard 1: Biodiversity Conservation and Sustainable Natural Resource Management</w:t>
            </w:r>
          </w:p>
        </w:tc>
        <w:tc>
          <w:tcPr>
            <w:tcW w:w="1559" w:type="dxa"/>
            <w:tcBorders>
              <w:bottom w:val="single" w:sz="4" w:space="0" w:color="auto"/>
            </w:tcBorders>
            <w:shd w:val="clear" w:color="auto" w:fill="FFFF00"/>
            <w:vAlign w:val="center"/>
          </w:tcPr>
          <w:p w14:paraId="069F6C91" w14:textId="77777777" w:rsidR="00184BE4" w:rsidRPr="008552D2" w:rsidRDefault="00184BE4" w:rsidP="00C47A0A">
            <w:pPr>
              <w:spacing w:before="0" w:after="0"/>
              <w:jc w:val="center"/>
              <w:rPr>
                <w:b/>
                <w:lang w:val="en-US"/>
              </w:rPr>
            </w:pPr>
            <w:r w:rsidRPr="008552D2">
              <w:rPr>
                <w:b/>
                <w:lang w:val="en-US"/>
              </w:rPr>
              <w:sym w:font="Wingdings" w:char="F0FC"/>
            </w:r>
          </w:p>
          <w:p w14:paraId="2D149C11" w14:textId="77777777" w:rsidR="00184BE4" w:rsidRPr="008552D2" w:rsidRDefault="00184BE4" w:rsidP="00C47A0A">
            <w:pPr>
              <w:spacing w:before="0" w:after="0"/>
              <w:jc w:val="center"/>
              <w:rPr>
                <w:b/>
                <w:lang w:val="en-US"/>
              </w:rPr>
            </w:pPr>
            <w:r w:rsidRPr="008552D2">
              <w:rPr>
                <w:b/>
                <w:lang w:val="en-US"/>
              </w:rPr>
              <w:t>Moderate</w:t>
            </w:r>
          </w:p>
        </w:tc>
        <w:tc>
          <w:tcPr>
            <w:tcW w:w="2501" w:type="dxa"/>
            <w:tcBorders>
              <w:bottom w:val="single" w:sz="4" w:space="0" w:color="auto"/>
            </w:tcBorders>
            <w:shd w:val="clear" w:color="auto" w:fill="FFFF00"/>
          </w:tcPr>
          <w:p w14:paraId="16B869B1" w14:textId="73412F9E" w:rsidR="00184BE4" w:rsidRPr="00A41A71" w:rsidRDefault="00CC7B66" w:rsidP="00C47A0A">
            <w:pPr>
              <w:spacing w:before="0" w:after="0"/>
              <w:jc w:val="center"/>
              <w:rPr>
                <w:b/>
                <w:lang w:val="en-US"/>
              </w:rPr>
            </w:pPr>
            <w:r>
              <w:rPr>
                <w:b/>
                <w:lang w:val="en-US"/>
              </w:rPr>
              <w:t>SESA/</w:t>
            </w:r>
            <w:r w:rsidR="00353A28">
              <w:rPr>
                <w:b/>
                <w:lang w:val="en-US"/>
              </w:rPr>
              <w:t>ESIA</w:t>
            </w:r>
            <w:r w:rsidR="00373C1B" w:rsidRPr="00A41A71">
              <w:rPr>
                <w:b/>
                <w:lang w:val="en-US"/>
              </w:rPr>
              <w:t xml:space="preserve">, </w:t>
            </w:r>
            <w:r w:rsidR="0047332B" w:rsidRPr="00A41A71">
              <w:rPr>
                <w:b/>
                <w:lang w:val="en-US"/>
              </w:rPr>
              <w:t xml:space="preserve">SESP, Training </w:t>
            </w:r>
          </w:p>
        </w:tc>
      </w:tr>
      <w:tr w:rsidR="00184BE4" w:rsidRPr="008552D2" w14:paraId="28DAFCB4" w14:textId="3BBB5B41" w:rsidTr="002340F6">
        <w:trPr>
          <w:jc w:val="center"/>
        </w:trPr>
        <w:tc>
          <w:tcPr>
            <w:tcW w:w="4957" w:type="dxa"/>
            <w:vAlign w:val="center"/>
          </w:tcPr>
          <w:p w14:paraId="37102D0D" w14:textId="77777777" w:rsidR="00184BE4" w:rsidRPr="008552D2" w:rsidRDefault="00184BE4" w:rsidP="00C47A0A">
            <w:pPr>
              <w:spacing w:before="0" w:after="0"/>
              <w:jc w:val="left"/>
              <w:rPr>
                <w:lang w:val="en-US"/>
              </w:rPr>
            </w:pPr>
            <w:r w:rsidRPr="008552D2">
              <w:rPr>
                <w:lang w:val="en-US"/>
              </w:rPr>
              <w:t>Standard 2: Climate Change Mitigation and Adaptation</w:t>
            </w:r>
          </w:p>
        </w:tc>
        <w:tc>
          <w:tcPr>
            <w:tcW w:w="1559" w:type="dxa"/>
            <w:tcBorders>
              <w:bottom w:val="single" w:sz="4" w:space="0" w:color="auto"/>
            </w:tcBorders>
            <w:shd w:val="clear" w:color="auto" w:fill="FFFF00"/>
            <w:vAlign w:val="center"/>
          </w:tcPr>
          <w:p w14:paraId="029D203F" w14:textId="77777777" w:rsidR="00184BE4" w:rsidRPr="008552D2" w:rsidRDefault="00184BE4" w:rsidP="00C47A0A">
            <w:pPr>
              <w:spacing w:before="0" w:after="0"/>
              <w:jc w:val="center"/>
              <w:rPr>
                <w:b/>
                <w:lang w:val="en-US"/>
              </w:rPr>
            </w:pPr>
            <w:r w:rsidRPr="008552D2">
              <w:rPr>
                <w:b/>
                <w:lang w:val="en-US"/>
              </w:rPr>
              <w:sym w:font="Wingdings" w:char="F0FC"/>
            </w:r>
          </w:p>
          <w:p w14:paraId="60EAC02A" w14:textId="77777777" w:rsidR="00184BE4" w:rsidRPr="008552D2" w:rsidRDefault="00184BE4" w:rsidP="00C47A0A">
            <w:pPr>
              <w:spacing w:before="0" w:after="0"/>
              <w:jc w:val="center"/>
              <w:rPr>
                <w:b/>
                <w:lang w:val="en-US"/>
              </w:rPr>
            </w:pPr>
            <w:r w:rsidRPr="008552D2">
              <w:rPr>
                <w:b/>
                <w:lang w:val="en-US"/>
              </w:rPr>
              <w:t>Moderate</w:t>
            </w:r>
          </w:p>
        </w:tc>
        <w:tc>
          <w:tcPr>
            <w:tcW w:w="2501" w:type="dxa"/>
            <w:tcBorders>
              <w:bottom w:val="single" w:sz="4" w:space="0" w:color="auto"/>
            </w:tcBorders>
            <w:shd w:val="clear" w:color="auto" w:fill="FFFF00"/>
          </w:tcPr>
          <w:p w14:paraId="1DA8B00C" w14:textId="51B735A5" w:rsidR="00184BE4" w:rsidRPr="00A41A71" w:rsidRDefault="00CC7B66" w:rsidP="00C47A0A">
            <w:pPr>
              <w:spacing w:before="0" w:after="0"/>
              <w:jc w:val="center"/>
              <w:rPr>
                <w:b/>
                <w:lang w:val="en-US"/>
              </w:rPr>
            </w:pPr>
            <w:r>
              <w:rPr>
                <w:b/>
                <w:lang w:val="en-US"/>
              </w:rPr>
              <w:t>SESA/</w:t>
            </w:r>
            <w:r w:rsidR="00353A28">
              <w:rPr>
                <w:b/>
                <w:lang w:val="en-US"/>
              </w:rPr>
              <w:t>ESIA SESP</w:t>
            </w:r>
          </w:p>
        </w:tc>
      </w:tr>
      <w:tr w:rsidR="00184BE4" w:rsidRPr="008552D2" w14:paraId="31467676" w14:textId="6B767142" w:rsidTr="002340F6">
        <w:trPr>
          <w:jc w:val="center"/>
        </w:trPr>
        <w:tc>
          <w:tcPr>
            <w:tcW w:w="4957" w:type="dxa"/>
            <w:vAlign w:val="center"/>
          </w:tcPr>
          <w:p w14:paraId="741D5004" w14:textId="77777777" w:rsidR="00184BE4" w:rsidRPr="008552D2" w:rsidRDefault="00184BE4" w:rsidP="00C47A0A">
            <w:pPr>
              <w:spacing w:before="0" w:after="0"/>
              <w:jc w:val="left"/>
              <w:rPr>
                <w:lang w:val="en-US"/>
              </w:rPr>
            </w:pPr>
            <w:r w:rsidRPr="008552D2">
              <w:rPr>
                <w:lang w:val="en-US"/>
              </w:rPr>
              <w:t xml:space="preserve">Standard 3: Community Health, Safety and </w:t>
            </w:r>
            <w:r>
              <w:rPr>
                <w:lang w:val="en-US"/>
              </w:rPr>
              <w:t>Security</w:t>
            </w:r>
          </w:p>
        </w:tc>
        <w:tc>
          <w:tcPr>
            <w:tcW w:w="1559" w:type="dxa"/>
            <w:tcBorders>
              <w:bottom w:val="single" w:sz="4" w:space="0" w:color="auto"/>
            </w:tcBorders>
            <w:shd w:val="clear" w:color="auto" w:fill="FFFF00"/>
            <w:vAlign w:val="center"/>
          </w:tcPr>
          <w:p w14:paraId="2393A65C" w14:textId="77777777" w:rsidR="00184BE4" w:rsidRPr="008552D2" w:rsidRDefault="00184BE4" w:rsidP="00C47A0A">
            <w:pPr>
              <w:spacing w:before="0" w:after="0"/>
              <w:jc w:val="center"/>
              <w:rPr>
                <w:b/>
                <w:lang w:val="en-US"/>
              </w:rPr>
            </w:pPr>
            <w:r w:rsidRPr="008552D2">
              <w:rPr>
                <w:b/>
                <w:lang w:val="en-US"/>
              </w:rPr>
              <w:sym w:font="Wingdings" w:char="F0FC"/>
            </w:r>
          </w:p>
          <w:p w14:paraId="7261E977" w14:textId="77777777" w:rsidR="00184BE4" w:rsidRPr="008552D2" w:rsidRDefault="00184BE4" w:rsidP="00C47A0A">
            <w:pPr>
              <w:spacing w:before="0" w:after="0"/>
              <w:jc w:val="center"/>
              <w:rPr>
                <w:b/>
                <w:lang w:val="en-US"/>
              </w:rPr>
            </w:pPr>
            <w:r>
              <w:rPr>
                <w:b/>
                <w:lang w:val="en-US"/>
              </w:rPr>
              <w:t>Moderate</w:t>
            </w:r>
          </w:p>
        </w:tc>
        <w:tc>
          <w:tcPr>
            <w:tcW w:w="2501" w:type="dxa"/>
            <w:tcBorders>
              <w:bottom w:val="single" w:sz="4" w:space="0" w:color="auto"/>
            </w:tcBorders>
            <w:shd w:val="clear" w:color="auto" w:fill="FFFF00"/>
          </w:tcPr>
          <w:p w14:paraId="39E3D3F5" w14:textId="57B4CA79" w:rsidR="00184BE4" w:rsidRPr="00A41A71" w:rsidRDefault="00CC7B66" w:rsidP="00373C1B">
            <w:pPr>
              <w:spacing w:before="0" w:after="0"/>
              <w:jc w:val="center"/>
              <w:rPr>
                <w:b/>
                <w:lang w:val="en-US"/>
              </w:rPr>
            </w:pPr>
            <w:r>
              <w:rPr>
                <w:b/>
                <w:lang w:val="en-US"/>
              </w:rPr>
              <w:t>SESA/</w:t>
            </w:r>
            <w:r w:rsidR="00353A28">
              <w:rPr>
                <w:b/>
                <w:lang w:val="en-US"/>
              </w:rPr>
              <w:t xml:space="preserve">ESIA </w:t>
            </w:r>
            <w:r w:rsidR="0047332B" w:rsidRPr="00A41A71">
              <w:rPr>
                <w:b/>
                <w:lang w:val="en-US"/>
              </w:rPr>
              <w:t>SESP</w:t>
            </w:r>
            <w:r w:rsidR="00373C1B" w:rsidRPr="00A41A71">
              <w:rPr>
                <w:b/>
                <w:lang w:val="en-US"/>
              </w:rPr>
              <w:t xml:space="preserve"> </w:t>
            </w:r>
          </w:p>
        </w:tc>
      </w:tr>
      <w:tr w:rsidR="00FA136D" w:rsidRPr="008552D2" w14:paraId="7CD2A11E" w14:textId="77777777" w:rsidTr="002340F6">
        <w:trPr>
          <w:jc w:val="center"/>
        </w:trPr>
        <w:tc>
          <w:tcPr>
            <w:tcW w:w="4957" w:type="dxa"/>
            <w:vAlign w:val="center"/>
          </w:tcPr>
          <w:p w14:paraId="667311C0" w14:textId="7C528765" w:rsidR="00FA136D" w:rsidRPr="008552D2" w:rsidRDefault="00FA136D" w:rsidP="00C47A0A">
            <w:pPr>
              <w:spacing w:before="0" w:after="0"/>
              <w:jc w:val="left"/>
              <w:rPr>
                <w:lang w:val="en-US"/>
              </w:rPr>
            </w:pPr>
            <w:r>
              <w:rPr>
                <w:lang w:val="en-US"/>
              </w:rPr>
              <w:t>Standard 4</w:t>
            </w:r>
            <w:r w:rsidR="003B279C">
              <w:rPr>
                <w:lang w:val="en-US"/>
              </w:rPr>
              <w:t xml:space="preserve">: Cultural Heritage </w:t>
            </w:r>
          </w:p>
        </w:tc>
        <w:tc>
          <w:tcPr>
            <w:tcW w:w="1559" w:type="dxa"/>
            <w:tcBorders>
              <w:bottom w:val="single" w:sz="4" w:space="0" w:color="auto"/>
            </w:tcBorders>
            <w:shd w:val="clear" w:color="auto" w:fill="FFFF00"/>
            <w:vAlign w:val="center"/>
          </w:tcPr>
          <w:p w14:paraId="677CCD7C" w14:textId="7A69EA16" w:rsidR="00FA136D" w:rsidRPr="008552D2" w:rsidRDefault="00A41A71" w:rsidP="00FA136D">
            <w:pPr>
              <w:spacing w:before="0" w:after="0"/>
              <w:jc w:val="center"/>
              <w:rPr>
                <w:b/>
                <w:lang w:val="en-US"/>
              </w:rPr>
            </w:pPr>
            <w:r>
              <w:rPr>
                <w:b/>
                <w:lang w:val="en-US"/>
              </w:rPr>
              <w:t>n/a</w:t>
            </w:r>
          </w:p>
        </w:tc>
        <w:tc>
          <w:tcPr>
            <w:tcW w:w="2501" w:type="dxa"/>
            <w:tcBorders>
              <w:bottom w:val="single" w:sz="4" w:space="0" w:color="auto"/>
            </w:tcBorders>
            <w:shd w:val="clear" w:color="auto" w:fill="FFFF00"/>
          </w:tcPr>
          <w:p w14:paraId="39E40CFA" w14:textId="4C463ADD" w:rsidR="00FA136D" w:rsidRPr="00A41A71" w:rsidRDefault="00FA136D" w:rsidP="00373C1B">
            <w:pPr>
              <w:spacing w:before="0" w:after="0"/>
              <w:jc w:val="center"/>
              <w:rPr>
                <w:b/>
                <w:lang w:val="en-US"/>
              </w:rPr>
            </w:pPr>
          </w:p>
        </w:tc>
      </w:tr>
      <w:tr w:rsidR="00184BE4" w:rsidRPr="008552D2" w14:paraId="4AD2B5E9" w14:textId="744735E4" w:rsidTr="002340F6">
        <w:trPr>
          <w:jc w:val="center"/>
        </w:trPr>
        <w:tc>
          <w:tcPr>
            <w:tcW w:w="4957" w:type="dxa"/>
            <w:vAlign w:val="center"/>
          </w:tcPr>
          <w:p w14:paraId="773B6CFF" w14:textId="77777777" w:rsidR="00184BE4" w:rsidRPr="008552D2" w:rsidRDefault="00184BE4" w:rsidP="00C47A0A">
            <w:pPr>
              <w:spacing w:before="0" w:after="0"/>
              <w:jc w:val="left"/>
              <w:rPr>
                <w:lang w:val="en-US"/>
              </w:rPr>
            </w:pPr>
            <w:r w:rsidRPr="008552D2">
              <w:rPr>
                <w:lang w:val="en-US"/>
              </w:rPr>
              <w:t xml:space="preserve">Standard 5: </w:t>
            </w:r>
            <w:r>
              <w:rPr>
                <w:lang w:val="en-US"/>
              </w:rPr>
              <w:t xml:space="preserve"> </w:t>
            </w:r>
            <w:r w:rsidRPr="008552D2">
              <w:rPr>
                <w:lang w:val="en-US"/>
              </w:rPr>
              <w:t>Displacement and Resettlement</w:t>
            </w:r>
          </w:p>
        </w:tc>
        <w:tc>
          <w:tcPr>
            <w:tcW w:w="1559" w:type="dxa"/>
            <w:tcBorders>
              <w:bottom w:val="single" w:sz="4" w:space="0" w:color="auto"/>
            </w:tcBorders>
            <w:shd w:val="clear" w:color="auto" w:fill="FFFF00"/>
            <w:vAlign w:val="center"/>
          </w:tcPr>
          <w:p w14:paraId="3DD17490" w14:textId="77777777" w:rsidR="00184BE4" w:rsidRPr="008552D2" w:rsidRDefault="00184BE4" w:rsidP="00C47A0A">
            <w:pPr>
              <w:spacing w:before="0" w:after="0"/>
              <w:jc w:val="center"/>
              <w:rPr>
                <w:b/>
                <w:lang w:val="en-US"/>
              </w:rPr>
            </w:pPr>
            <w:r w:rsidRPr="008552D2">
              <w:rPr>
                <w:b/>
                <w:lang w:val="en-US"/>
              </w:rPr>
              <w:sym w:font="Wingdings" w:char="F0FC"/>
            </w:r>
          </w:p>
          <w:p w14:paraId="277190F4" w14:textId="77777777" w:rsidR="00184BE4" w:rsidRPr="008552D2" w:rsidRDefault="00184BE4" w:rsidP="00C47A0A">
            <w:pPr>
              <w:spacing w:before="0" w:after="0"/>
              <w:jc w:val="center"/>
              <w:rPr>
                <w:b/>
                <w:lang w:val="en-US"/>
              </w:rPr>
            </w:pPr>
            <w:r>
              <w:rPr>
                <w:b/>
                <w:lang w:val="en-US"/>
              </w:rPr>
              <w:t>Moderate</w:t>
            </w:r>
          </w:p>
        </w:tc>
        <w:tc>
          <w:tcPr>
            <w:tcW w:w="2501" w:type="dxa"/>
            <w:tcBorders>
              <w:bottom w:val="single" w:sz="4" w:space="0" w:color="auto"/>
            </w:tcBorders>
            <w:shd w:val="clear" w:color="auto" w:fill="FFFF00"/>
          </w:tcPr>
          <w:p w14:paraId="3CB0ABAE" w14:textId="1EF998D3" w:rsidR="00184BE4" w:rsidRDefault="00CC7B66" w:rsidP="00C47A0A">
            <w:pPr>
              <w:spacing w:before="0" w:after="0"/>
              <w:jc w:val="center"/>
              <w:rPr>
                <w:b/>
                <w:lang w:val="en-US"/>
              </w:rPr>
            </w:pPr>
            <w:r>
              <w:rPr>
                <w:b/>
                <w:lang w:val="en-US"/>
              </w:rPr>
              <w:t>SESA/</w:t>
            </w:r>
            <w:r w:rsidR="00353A28">
              <w:rPr>
                <w:b/>
                <w:lang w:val="en-US"/>
              </w:rPr>
              <w:t xml:space="preserve">SESP </w:t>
            </w:r>
            <w:r w:rsidR="00373C1B" w:rsidRPr="00A41A71">
              <w:rPr>
                <w:b/>
                <w:lang w:val="en-US"/>
              </w:rPr>
              <w:t xml:space="preserve"> </w:t>
            </w:r>
          </w:p>
          <w:p w14:paraId="641BB346" w14:textId="77777777" w:rsidR="00CC7B66" w:rsidRDefault="00CC7B66" w:rsidP="00C47A0A">
            <w:pPr>
              <w:spacing w:before="0" w:after="0"/>
              <w:jc w:val="center"/>
              <w:rPr>
                <w:b/>
                <w:lang w:val="en-US"/>
              </w:rPr>
            </w:pPr>
            <w:r>
              <w:rPr>
                <w:b/>
                <w:lang w:val="en-US"/>
              </w:rPr>
              <w:t>Targeted assessments</w:t>
            </w:r>
          </w:p>
          <w:p w14:paraId="6AEB6E80" w14:textId="087CC325" w:rsidR="00CC7B66" w:rsidRPr="00A41A71" w:rsidRDefault="00CC7B66" w:rsidP="00C47A0A">
            <w:pPr>
              <w:spacing w:before="0" w:after="0"/>
              <w:jc w:val="center"/>
              <w:rPr>
                <w:b/>
                <w:lang w:val="en-US"/>
              </w:rPr>
            </w:pPr>
            <w:r>
              <w:rPr>
                <w:b/>
                <w:lang w:val="en-US"/>
              </w:rPr>
              <w:t xml:space="preserve">Site specific screening </w:t>
            </w:r>
          </w:p>
        </w:tc>
      </w:tr>
      <w:tr w:rsidR="00FA136D" w:rsidRPr="008552D2" w14:paraId="42756454" w14:textId="77777777" w:rsidTr="002340F6">
        <w:trPr>
          <w:jc w:val="center"/>
        </w:trPr>
        <w:tc>
          <w:tcPr>
            <w:tcW w:w="4957" w:type="dxa"/>
            <w:vAlign w:val="center"/>
          </w:tcPr>
          <w:p w14:paraId="7D375EF2" w14:textId="15ED0CAB" w:rsidR="00FA136D" w:rsidRPr="008552D2" w:rsidRDefault="00FA136D" w:rsidP="00C47A0A">
            <w:pPr>
              <w:spacing w:before="0" w:after="0"/>
              <w:jc w:val="left"/>
              <w:rPr>
                <w:lang w:val="en-US"/>
              </w:rPr>
            </w:pPr>
            <w:r>
              <w:rPr>
                <w:lang w:val="en-US"/>
              </w:rPr>
              <w:t>Standard 6</w:t>
            </w:r>
            <w:r w:rsidR="003B279C">
              <w:rPr>
                <w:lang w:val="en-US"/>
              </w:rPr>
              <w:t>: Indigenous People</w:t>
            </w:r>
          </w:p>
        </w:tc>
        <w:tc>
          <w:tcPr>
            <w:tcW w:w="1559" w:type="dxa"/>
            <w:tcBorders>
              <w:bottom w:val="single" w:sz="4" w:space="0" w:color="auto"/>
            </w:tcBorders>
            <w:shd w:val="clear" w:color="auto" w:fill="FFFF00"/>
            <w:vAlign w:val="center"/>
          </w:tcPr>
          <w:p w14:paraId="504261E0" w14:textId="5BE5BD22" w:rsidR="00FA136D" w:rsidRPr="008552D2" w:rsidRDefault="00FA136D" w:rsidP="00C47A0A">
            <w:pPr>
              <w:spacing w:before="0" w:after="0"/>
              <w:jc w:val="center"/>
              <w:rPr>
                <w:b/>
                <w:lang w:val="en-US"/>
              </w:rPr>
            </w:pPr>
            <w:r>
              <w:rPr>
                <w:b/>
                <w:lang w:val="en-US"/>
              </w:rPr>
              <w:t>n/a</w:t>
            </w:r>
          </w:p>
        </w:tc>
        <w:tc>
          <w:tcPr>
            <w:tcW w:w="2501" w:type="dxa"/>
            <w:tcBorders>
              <w:bottom w:val="single" w:sz="4" w:space="0" w:color="auto"/>
            </w:tcBorders>
            <w:shd w:val="clear" w:color="auto" w:fill="FFFF00"/>
          </w:tcPr>
          <w:p w14:paraId="1DB1A0E0" w14:textId="77777777" w:rsidR="00FA136D" w:rsidRPr="00A41A71" w:rsidRDefault="00FA136D" w:rsidP="00C47A0A">
            <w:pPr>
              <w:spacing w:before="0" w:after="0"/>
              <w:jc w:val="center"/>
              <w:rPr>
                <w:b/>
                <w:lang w:val="en-US"/>
              </w:rPr>
            </w:pPr>
          </w:p>
        </w:tc>
      </w:tr>
      <w:tr w:rsidR="00FA136D" w:rsidRPr="008552D2" w14:paraId="4DA7676B" w14:textId="77777777" w:rsidTr="002340F6">
        <w:trPr>
          <w:jc w:val="center"/>
        </w:trPr>
        <w:tc>
          <w:tcPr>
            <w:tcW w:w="4957" w:type="dxa"/>
            <w:vAlign w:val="center"/>
          </w:tcPr>
          <w:p w14:paraId="2BBE6F44" w14:textId="5E6BC156" w:rsidR="00FA136D" w:rsidRDefault="00FA136D" w:rsidP="00C47A0A">
            <w:pPr>
              <w:spacing w:before="0" w:after="0"/>
              <w:jc w:val="left"/>
              <w:rPr>
                <w:lang w:val="en-US"/>
              </w:rPr>
            </w:pPr>
            <w:r>
              <w:rPr>
                <w:lang w:val="en-US"/>
              </w:rPr>
              <w:t>Standard 7</w:t>
            </w:r>
            <w:r w:rsidR="003B279C">
              <w:rPr>
                <w:lang w:val="en-US"/>
              </w:rPr>
              <w:t xml:space="preserve">: Labour and Working Conditions  </w:t>
            </w:r>
          </w:p>
        </w:tc>
        <w:tc>
          <w:tcPr>
            <w:tcW w:w="1559" w:type="dxa"/>
            <w:tcBorders>
              <w:bottom w:val="single" w:sz="4" w:space="0" w:color="auto"/>
            </w:tcBorders>
            <w:shd w:val="clear" w:color="auto" w:fill="FFFF00"/>
            <w:vAlign w:val="center"/>
          </w:tcPr>
          <w:p w14:paraId="53B1F012" w14:textId="77777777" w:rsidR="00FA136D" w:rsidRPr="008552D2" w:rsidRDefault="00FA136D" w:rsidP="00FA136D">
            <w:pPr>
              <w:spacing w:before="0" w:after="0"/>
              <w:jc w:val="center"/>
              <w:rPr>
                <w:b/>
                <w:lang w:val="en-US"/>
              </w:rPr>
            </w:pPr>
            <w:r w:rsidRPr="008552D2">
              <w:rPr>
                <w:b/>
                <w:lang w:val="en-US"/>
              </w:rPr>
              <w:sym w:font="Wingdings" w:char="F0FC"/>
            </w:r>
          </w:p>
          <w:p w14:paraId="43BF3FCC" w14:textId="6C53B735" w:rsidR="00FA136D" w:rsidRDefault="00FA136D" w:rsidP="00FA136D">
            <w:pPr>
              <w:spacing w:before="0" w:after="0"/>
              <w:jc w:val="center"/>
              <w:rPr>
                <w:b/>
                <w:lang w:val="en-US"/>
              </w:rPr>
            </w:pPr>
            <w:r>
              <w:rPr>
                <w:b/>
                <w:lang w:val="en-US"/>
              </w:rPr>
              <w:t>Moderate</w:t>
            </w:r>
          </w:p>
        </w:tc>
        <w:tc>
          <w:tcPr>
            <w:tcW w:w="2501" w:type="dxa"/>
            <w:tcBorders>
              <w:bottom w:val="single" w:sz="4" w:space="0" w:color="auto"/>
            </w:tcBorders>
            <w:shd w:val="clear" w:color="auto" w:fill="FFFF00"/>
          </w:tcPr>
          <w:p w14:paraId="1AFF4283" w14:textId="5ADC02C4" w:rsidR="00FA136D" w:rsidRPr="00A41A71" w:rsidRDefault="00353A28" w:rsidP="00C47A0A">
            <w:pPr>
              <w:spacing w:before="0" w:after="0"/>
              <w:jc w:val="center"/>
              <w:rPr>
                <w:b/>
                <w:lang w:val="en-US"/>
              </w:rPr>
            </w:pPr>
            <w:r>
              <w:rPr>
                <w:b/>
                <w:lang w:val="en-US"/>
              </w:rPr>
              <w:t>ESIA SESP</w:t>
            </w:r>
          </w:p>
        </w:tc>
      </w:tr>
      <w:tr w:rsidR="00184BE4" w:rsidRPr="008552D2" w14:paraId="7FF2B8AE" w14:textId="64FB1C4F" w:rsidTr="002340F6">
        <w:trPr>
          <w:trHeight w:val="70"/>
          <w:jc w:val="center"/>
        </w:trPr>
        <w:tc>
          <w:tcPr>
            <w:tcW w:w="4957" w:type="dxa"/>
            <w:vAlign w:val="center"/>
          </w:tcPr>
          <w:p w14:paraId="10997A3F" w14:textId="77777777" w:rsidR="00184BE4" w:rsidRPr="008552D2" w:rsidRDefault="00184BE4" w:rsidP="00C47A0A">
            <w:pPr>
              <w:spacing w:before="0" w:after="0"/>
              <w:rPr>
                <w:lang w:val="en-US"/>
              </w:rPr>
            </w:pPr>
            <w:r w:rsidRPr="008552D2">
              <w:rPr>
                <w:lang w:val="en-US"/>
              </w:rPr>
              <w:t xml:space="preserve">Standard </w:t>
            </w:r>
            <w:r>
              <w:rPr>
                <w:lang w:val="en-US"/>
              </w:rPr>
              <w:t>8</w:t>
            </w:r>
            <w:r w:rsidRPr="008552D2">
              <w:rPr>
                <w:lang w:val="en-US"/>
              </w:rPr>
              <w:t xml:space="preserve">: </w:t>
            </w:r>
            <w:r>
              <w:rPr>
                <w:lang w:val="en-US"/>
              </w:rPr>
              <w:t xml:space="preserve">Pollution Prevention and Resource Efficiency </w:t>
            </w:r>
          </w:p>
        </w:tc>
        <w:tc>
          <w:tcPr>
            <w:tcW w:w="1559" w:type="dxa"/>
            <w:shd w:val="clear" w:color="auto" w:fill="FFFF00"/>
            <w:vAlign w:val="center"/>
          </w:tcPr>
          <w:p w14:paraId="6AF38B1E" w14:textId="77777777" w:rsidR="00184BE4" w:rsidRPr="008552D2" w:rsidRDefault="00184BE4" w:rsidP="00C47A0A">
            <w:pPr>
              <w:spacing w:before="0" w:after="0"/>
              <w:jc w:val="center"/>
              <w:rPr>
                <w:b/>
                <w:lang w:val="en-US"/>
              </w:rPr>
            </w:pPr>
            <w:r w:rsidRPr="008552D2">
              <w:rPr>
                <w:b/>
                <w:lang w:val="en-US"/>
              </w:rPr>
              <w:sym w:font="Wingdings" w:char="F0FC"/>
            </w:r>
          </w:p>
          <w:p w14:paraId="1C2CDBA3" w14:textId="77777777" w:rsidR="00184BE4" w:rsidRPr="008552D2" w:rsidRDefault="00184BE4" w:rsidP="00C47A0A">
            <w:pPr>
              <w:spacing w:before="0" w:after="0"/>
              <w:jc w:val="center"/>
              <w:rPr>
                <w:b/>
                <w:lang w:val="en-US"/>
              </w:rPr>
            </w:pPr>
            <w:r w:rsidRPr="008552D2">
              <w:rPr>
                <w:b/>
                <w:lang w:val="en-US"/>
              </w:rPr>
              <w:t>Moderate</w:t>
            </w:r>
          </w:p>
        </w:tc>
        <w:tc>
          <w:tcPr>
            <w:tcW w:w="2501" w:type="dxa"/>
            <w:shd w:val="clear" w:color="auto" w:fill="FFFF00"/>
          </w:tcPr>
          <w:p w14:paraId="1079EDA0" w14:textId="4562F12B" w:rsidR="00184BE4" w:rsidRPr="00A41A71" w:rsidRDefault="00353A28" w:rsidP="00C47A0A">
            <w:pPr>
              <w:spacing w:before="0" w:after="0"/>
              <w:jc w:val="center"/>
              <w:rPr>
                <w:b/>
                <w:lang w:val="en-US"/>
              </w:rPr>
            </w:pPr>
            <w:r>
              <w:rPr>
                <w:b/>
                <w:lang w:val="en-US"/>
              </w:rPr>
              <w:t xml:space="preserve">ESIA </w:t>
            </w:r>
          </w:p>
        </w:tc>
      </w:tr>
      <w:tr w:rsidR="00184BE4" w:rsidRPr="008552D2" w14:paraId="3226CEE1" w14:textId="309DCE52" w:rsidTr="002340F6">
        <w:trPr>
          <w:trHeight w:val="70"/>
          <w:jc w:val="center"/>
        </w:trPr>
        <w:tc>
          <w:tcPr>
            <w:tcW w:w="6516" w:type="dxa"/>
            <w:gridSpan w:val="2"/>
            <w:shd w:val="clear" w:color="auto" w:fill="EEECE1" w:themeFill="background2"/>
            <w:vAlign w:val="center"/>
          </w:tcPr>
          <w:p w14:paraId="1DA3DB75" w14:textId="77777777" w:rsidR="00184BE4" w:rsidRPr="008552D2" w:rsidRDefault="00184BE4" w:rsidP="00C47A0A">
            <w:pPr>
              <w:spacing w:before="0" w:after="0"/>
              <w:rPr>
                <w:b/>
                <w:lang w:val="en-US"/>
              </w:rPr>
            </w:pPr>
            <w:r w:rsidRPr="008552D2">
              <w:rPr>
                <w:b/>
                <w:lang w:val="en-US"/>
              </w:rPr>
              <w:t>Number of risks in each risk rating category</w:t>
            </w:r>
            <w:r>
              <w:rPr>
                <w:b/>
                <w:lang w:val="en-US"/>
              </w:rPr>
              <w:t>:</w:t>
            </w:r>
          </w:p>
        </w:tc>
        <w:tc>
          <w:tcPr>
            <w:tcW w:w="2501" w:type="dxa"/>
            <w:shd w:val="clear" w:color="auto" w:fill="EEECE1" w:themeFill="background2"/>
          </w:tcPr>
          <w:p w14:paraId="3100E64C" w14:textId="77777777" w:rsidR="00184BE4" w:rsidRPr="008552D2" w:rsidRDefault="00184BE4" w:rsidP="00C47A0A">
            <w:pPr>
              <w:spacing w:before="0" w:after="0"/>
              <w:rPr>
                <w:b/>
                <w:lang w:val="en-US"/>
              </w:rPr>
            </w:pPr>
          </w:p>
        </w:tc>
      </w:tr>
      <w:tr w:rsidR="00184BE4" w:rsidRPr="008552D2" w14:paraId="5BE4950C" w14:textId="0A8FC888" w:rsidTr="002340F6">
        <w:trPr>
          <w:trHeight w:val="70"/>
          <w:jc w:val="center"/>
        </w:trPr>
        <w:tc>
          <w:tcPr>
            <w:tcW w:w="4957" w:type="dxa"/>
            <w:shd w:val="clear" w:color="auto" w:fill="FFFF00"/>
            <w:vAlign w:val="center"/>
          </w:tcPr>
          <w:p w14:paraId="15DB4A22" w14:textId="77777777" w:rsidR="00184BE4" w:rsidRPr="008552D2" w:rsidRDefault="00184BE4" w:rsidP="00C47A0A">
            <w:pPr>
              <w:spacing w:before="0" w:after="0"/>
              <w:rPr>
                <w:b/>
                <w:lang w:val="en-US"/>
              </w:rPr>
            </w:pPr>
            <w:r w:rsidRPr="008552D2">
              <w:rPr>
                <w:b/>
                <w:lang w:val="en-US"/>
              </w:rPr>
              <w:t>Moderate</w:t>
            </w:r>
          </w:p>
        </w:tc>
        <w:tc>
          <w:tcPr>
            <w:tcW w:w="1559" w:type="dxa"/>
            <w:shd w:val="clear" w:color="auto" w:fill="auto"/>
            <w:vAlign w:val="center"/>
          </w:tcPr>
          <w:p w14:paraId="18B7BD44" w14:textId="030244DA" w:rsidR="00184BE4" w:rsidRPr="008552D2" w:rsidRDefault="00FA136D" w:rsidP="00C47A0A">
            <w:pPr>
              <w:spacing w:before="0" w:after="0"/>
              <w:jc w:val="center"/>
              <w:rPr>
                <w:lang w:val="en-US"/>
              </w:rPr>
            </w:pPr>
            <w:r>
              <w:rPr>
                <w:lang w:val="en-US"/>
              </w:rPr>
              <w:t>1</w:t>
            </w:r>
            <w:r w:rsidR="00494CA5">
              <w:rPr>
                <w:lang w:val="en-US"/>
              </w:rPr>
              <w:t>2</w:t>
            </w:r>
          </w:p>
        </w:tc>
        <w:tc>
          <w:tcPr>
            <w:tcW w:w="2501" w:type="dxa"/>
          </w:tcPr>
          <w:p w14:paraId="490CB17E" w14:textId="77777777" w:rsidR="00184BE4" w:rsidRDefault="00184BE4" w:rsidP="00C47A0A">
            <w:pPr>
              <w:spacing w:before="0" w:after="0"/>
              <w:jc w:val="center"/>
              <w:rPr>
                <w:lang w:val="en-US"/>
              </w:rPr>
            </w:pPr>
          </w:p>
        </w:tc>
      </w:tr>
      <w:tr w:rsidR="00184BE4" w:rsidRPr="008552D2" w14:paraId="0F26D2F1" w14:textId="07020F6F" w:rsidTr="002340F6">
        <w:trPr>
          <w:trHeight w:val="70"/>
          <w:jc w:val="center"/>
        </w:trPr>
        <w:tc>
          <w:tcPr>
            <w:tcW w:w="4957" w:type="dxa"/>
            <w:shd w:val="clear" w:color="auto" w:fill="92D050"/>
            <w:vAlign w:val="center"/>
          </w:tcPr>
          <w:p w14:paraId="6B36C1CD" w14:textId="77777777" w:rsidR="00184BE4" w:rsidRPr="008552D2" w:rsidRDefault="00184BE4" w:rsidP="00C47A0A">
            <w:pPr>
              <w:spacing w:before="0" w:after="0"/>
              <w:rPr>
                <w:b/>
                <w:lang w:val="en-US"/>
              </w:rPr>
            </w:pPr>
            <w:r w:rsidRPr="008552D2">
              <w:rPr>
                <w:b/>
                <w:lang w:val="en-US"/>
              </w:rPr>
              <w:t>Low</w:t>
            </w:r>
          </w:p>
        </w:tc>
        <w:tc>
          <w:tcPr>
            <w:tcW w:w="1559" w:type="dxa"/>
            <w:shd w:val="clear" w:color="auto" w:fill="auto"/>
            <w:vAlign w:val="center"/>
          </w:tcPr>
          <w:p w14:paraId="2EB5CA83" w14:textId="13A38686" w:rsidR="00184BE4" w:rsidRPr="008552D2" w:rsidRDefault="00A41A71" w:rsidP="00C47A0A">
            <w:pPr>
              <w:spacing w:before="0" w:after="0"/>
              <w:jc w:val="center"/>
              <w:rPr>
                <w:lang w:val="en-US"/>
              </w:rPr>
            </w:pPr>
            <w:r>
              <w:rPr>
                <w:lang w:val="en-US"/>
              </w:rPr>
              <w:t>2</w:t>
            </w:r>
          </w:p>
        </w:tc>
        <w:tc>
          <w:tcPr>
            <w:tcW w:w="2501" w:type="dxa"/>
          </w:tcPr>
          <w:p w14:paraId="7516D4EF" w14:textId="77777777" w:rsidR="00184BE4" w:rsidDel="00F329F9" w:rsidRDefault="00184BE4" w:rsidP="00C47A0A">
            <w:pPr>
              <w:spacing w:before="0" w:after="0"/>
              <w:jc w:val="center"/>
              <w:rPr>
                <w:lang w:val="en-US"/>
              </w:rPr>
            </w:pPr>
          </w:p>
        </w:tc>
      </w:tr>
      <w:tr w:rsidR="00184BE4" w:rsidRPr="008552D2" w14:paraId="5ADBA25C" w14:textId="07F3DD33" w:rsidTr="002340F6">
        <w:trPr>
          <w:trHeight w:val="70"/>
          <w:jc w:val="center"/>
        </w:trPr>
        <w:tc>
          <w:tcPr>
            <w:tcW w:w="4957" w:type="dxa"/>
            <w:vAlign w:val="center"/>
          </w:tcPr>
          <w:p w14:paraId="5F7728BD" w14:textId="77777777" w:rsidR="00184BE4" w:rsidRPr="008552D2" w:rsidRDefault="00184BE4" w:rsidP="00C47A0A">
            <w:pPr>
              <w:spacing w:before="0" w:after="0"/>
              <w:rPr>
                <w:b/>
                <w:lang w:val="en-US"/>
              </w:rPr>
            </w:pPr>
            <w:r w:rsidRPr="008552D2">
              <w:rPr>
                <w:b/>
                <w:lang w:val="en-US"/>
              </w:rPr>
              <w:t>Total number of project risks</w:t>
            </w:r>
          </w:p>
        </w:tc>
        <w:tc>
          <w:tcPr>
            <w:tcW w:w="1559" w:type="dxa"/>
            <w:tcBorders>
              <w:bottom w:val="single" w:sz="4" w:space="0" w:color="auto"/>
            </w:tcBorders>
            <w:shd w:val="clear" w:color="auto" w:fill="auto"/>
            <w:vAlign w:val="center"/>
          </w:tcPr>
          <w:p w14:paraId="7962B58C" w14:textId="7655B8D0" w:rsidR="00184BE4" w:rsidRPr="008552D2" w:rsidRDefault="00184BE4" w:rsidP="00C47A0A">
            <w:pPr>
              <w:spacing w:before="0" w:after="0"/>
              <w:jc w:val="center"/>
              <w:rPr>
                <w:lang w:val="en-US"/>
              </w:rPr>
            </w:pPr>
            <w:r>
              <w:rPr>
                <w:lang w:val="en-US"/>
              </w:rPr>
              <w:t>1</w:t>
            </w:r>
            <w:r w:rsidR="00494CA5">
              <w:rPr>
                <w:lang w:val="en-US"/>
              </w:rPr>
              <w:t>4</w:t>
            </w:r>
          </w:p>
        </w:tc>
        <w:tc>
          <w:tcPr>
            <w:tcW w:w="2501" w:type="dxa"/>
            <w:tcBorders>
              <w:bottom w:val="single" w:sz="4" w:space="0" w:color="auto"/>
            </w:tcBorders>
          </w:tcPr>
          <w:p w14:paraId="3179911F" w14:textId="77777777" w:rsidR="00184BE4" w:rsidRDefault="00184BE4" w:rsidP="00C47A0A">
            <w:pPr>
              <w:spacing w:before="0" w:after="0"/>
              <w:jc w:val="center"/>
              <w:rPr>
                <w:lang w:val="en-US"/>
              </w:rPr>
            </w:pPr>
          </w:p>
        </w:tc>
      </w:tr>
      <w:tr w:rsidR="00184BE4" w:rsidRPr="008552D2" w14:paraId="1D54F25E" w14:textId="1FC11074" w:rsidTr="002340F6">
        <w:trPr>
          <w:trHeight w:val="70"/>
          <w:jc w:val="center"/>
        </w:trPr>
        <w:tc>
          <w:tcPr>
            <w:tcW w:w="4957" w:type="dxa"/>
            <w:vAlign w:val="center"/>
          </w:tcPr>
          <w:p w14:paraId="36F08FD8" w14:textId="77777777" w:rsidR="00184BE4" w:rsidRPr="008552D2" w:rsidRDefault="00184BE4" w:rsidP="00C47A0A">
            <w:pPr>
              <w:spacing w:before="0" w:after="0"/>
              <w:rPr>
                <w:b/>
                <w:lang w:val="en-US"/>
              </w:rPr>
            </w:pPr>
            <w:r w:rsidRPr="008552D2">
              <w:rPr>
                <w:b/>
                <w:lang w:val="en-US"/>
              </w:rPr>
              <w:t>Overall Project Risk Categorization</w:t>
            </w:r>
          </w:p>
        </w:tc>
        <w:tc>
          <w:tcPr>
            <w:tcW w:w="1559" w:type="dxa"/>
            <w:shd w:val="clear" w:color="auto" w:fill="FFFF00"/>
            <w:vAlign w:val="center"/>
          </w:tcPr>
          <w:p w14:paraId="45CB24F0" w14:textId="77777777" w:rsidR="00184BE4" w:rsidRPr="008552D2" w:rsidRDefault="00184BE4" w:rsidP="00C47A0A">
            <w:pPr>
              <w:spacing w:before="0" w:after="0"/>
              <w:jc w:val="center"/>
              <w:rPr>
                <w:lang w:val="en-US"/>
              </w:rPr>
            </w:pPr>
            <w:r>
              <w:rPr>
                <w:b/>
                <w:lang w:val="en-US"/>
              </w:rPr>
              <w:t>Moderate</w:t>
            </w:r>
          </w:p>
        </w:tc>
        <w:tc>
          <w:tcPr>
            <w:tcW w:w="2501" w:type="dxa"/>
            <w:shd w:val="clear" w:color="auto" w:fill="FFFF00"/>
          </w:tcPr>
          <w:p w14:paraId="4CA102D7" w14:textId="77777777" w:rsidR="00184BE4" w:rsidRDefault="00184BE4" w:rsidP="00C47A0A">
            <w:pPr>
              <w:spacing w:before="0" w:after="0"/>
              <w:jc w:val="center"/>
              <w:rPr>
                <w:b/>
                <w:lang w:val="en-US"/>
              </w:rPr>
            </w:pPr>
          </w:p>
        </w:tc>
      </w:tr>
      <w:tr w:rsidR="00184BE4" w:rsidRPr="008552D2" w14:paraId="1F97F0D5" w14:textId="57F6BDA2" w:rsidTr="002340F6">
        <w:trPr>
          <w:trHeight w:val="70"/>
          <w:jc w:val="center"/>
        </w:trPr>
        <w:tc>
          <w:tcPr>
            <w:tcW w:w="4957" w:type="dxa"/>
            <w:vAlign w:val="center"/>
          </w:tcPr>
          <w:p w14:paraId="5EE2B831" w14:textId="77777777" w:rsidR="00184BE4" w:rsidRPr="008552D2" w:rsidRDefault="00184BE4" w:rsidP="00C47A0A">
            <w:pPr>
              <w:spacing w:before="0" w:after="0"/>
              <w:rPr>
                <w:b/>
                <w:lang w:val="en-US"/>
              </w:rPr>
            </w:pPr>
            <w:r w:rsidRPr="008552D2">
              <w:rPr>
                <w:b/>
                <w:lang w:val="en-US"/>
              </w:rPr>
              <w:t>Number of safeguard standards triggered</w:t>
            </w:r>
          </w:p>
        </w:tc>
        <w:tc>
          <w:tcPr>
            <w:tcW w:w="1559" w:type="dxa"/>
            <w:shd w:val="clear" w:color="auto" w:fill="auto"/>
            <w:vAlign w:val="center"/>
          </w:tcPr>
          <w:p w14:paraId="3AC12AE9" w14:textId="6E916928" w:rsidR="00184BE4" w:rsidRPr="008552D2" w:rsidRDefault="00A41A71" w:rsidP="00C47A0A">
            <w:pPr>
              <w:spacing w:before="0" w:after="0"/>
              <w:jc w:val="center"/>
              <w:rPr>
                <w:b/>
                <w:lang w:val="en-US"/>
              </w:rPr>
            </w:pPr>
            <w:r>
              <w:rPr>
                <w:b/>
                <w:lang w:val="en-US"/>
              </w:rPr>
              <w:t>9</w:t>
            </w:r>
          </w:p>
        </w:tc>
        <w:tc>
          <w:tcPr>
            <w:tcW w:w="2501" w:type="dxa"/>
          </w:tcPr>
          <w:p w14:paraId="2FD5CD4A" w14:textId="77777777" w:rsidR="00184BE4" w:rsidRDefault="00184BE4" w:rsidP="00C47A0A">
            <w:pPr>
              <w:spacing w:before="0" w:after="0"/>
              <w:jc w:val="center"/>
              <w:rPr>
                <w:b/>
                <w:lang w:val="en-US"/>
              </w:rPr>
            </w:pPr>
          </w:p>
        </w:tc>
      </w:tr>
      <w:bookmarkEnd w:id="182"/>
    </w:tbl>
    <w:p w14:paraId="22FEDA19" w14:textId="77777777" w:rsidR="002C7E38" w:rsidRDefault="002C7E38" w:rsidP="002C7E38">
      <w:pPr>
        <w:spacing w:before="0" w:after="0"/>
      </w:pPr>
    </w:p>
    <w:p w14:paraId="51108B65" w14:textId="77777777" w:rsidR="00821C9D" w:rsidRPr="007F10B6" w:rsidRDefault="00821C9D" w:rsidP="00DA2CC2">
      <w:pPr>
        <w:spacing w:before="0" w:after="0"/>
      </w:pPr>
    </w:p>
    <w:p w14:paraId="02C0953C" w14:textId="77777777" w:rsidR="00A94989" w:rsidRDefault="00851BD0" w:rsidP="00DA2CC2">
      <w:pPr>
        <w:pStyle w:val="Heading2"/>
        <w:spacing w:before="0" w:after="0"/>
        <w:ind w:left="567" w:hanging="567"/>
      </w:pPr>
      <w:bookmarkStart w:id="183" w:name="_Toc35294856"/>
      <w:bookmarkStart w:id="184" w:name="_Toc35294864"/>
      <w:bookmarkStart w:id="185" w:name="_Toc35294866"/>
      <w:bookmarkStart w:id="186" w:name="_Toc35294867"/>
      <w:bookmarkStart w:id="187" w:name="_Toc35294868"/>
      <w:bookmarkStart w:id="188" w:name="_Toc35294869"/>
      <w:bookmarkStart w:id="189" w:name="_Toc35294870"/>
      <w:bookmarkStart w:id="190" w:name="_Toc35294871"/>
      <w:bookmarkStart w:id="191" w:name="_Toc35294872"/>
      <w:bookmarkStart w:id="192" w:name="_Toc35294873"/>
      <w:bookmarkStart w:id="193" w:name="_Toc35294874"/>
      <w:bookmarkStart w:id="194" w:name="_Toc35294875"/>
      <w:bookmarkStart w:id="195" w:name="_Toc35294876"/>
      <w:bookmarkStart w:id="196" w:name="_Toc35294877"/>
      <w:bookmarkStart w:id="197" w:name="_Toc35294878"/>
      <w:bookmarkStart w:id="198" w:name="_Toc35294879"/>
      <w:bookmarkStart w:id="199" w:name="_Toc35294880"/>
      <w:bookmarkStart w:id="200" w:name="_Toc35294881"/>
      <w:bookmarkStart w:id="201" w:name="_Toc35294882"/>
      <w:bookmarkStart w:id="202" w:name="_Toc35294883"/>
      <w:bookmarkStart w:id="203" w:name="_Toc35294884"/>
      <w:bookmarkStart w:id="204" w:name="_Toc35294885"/>
      <w:bookmarkStart w:id="205" w:name="_Toc35294886"/>
      <w:bookmarkStart w:id="206" w:name="_Toc35334734"/>
      <w:bookmarkStart w:id="207" w:name="_Toc35294887"/>
      <w:bookmarkStart w:id="208" w:name="_Toc35294947"/>
      <w:bookmarkStart w:id="209" w:name="_Toc35294948"/>
      <w:bookmarkStart w:id="210" w:name="_Toc35294949"/>
      <w:bookmarkStart w:id="211" w:name="_Toc40330751"/>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t>G</w:t>
      </w:r>
      <w:r w:rsidR="006B5A53" w:rsidRPr="006B5A53">
        <w:t>aps in policy framework</w:t>
      </w:r>
      <w:bookmarkEnd w:id="211"/>
    </w:p>
    <w:p w14:paraId="3129D5B8" w14:textId="77777777" w:rsidR="00821C9D" w:rsidRDefault="00821C9D" w:rsidP="00DA2CC2">
      <w:pPr>
        <w:spacing w:before="0" w:after="0" w:line="276" w:lineRule="auto"/>
        <w:jc w:val="left"/>
        <w:rPr>
          <w:color w:val="211D1E"/>
          <w:szCs w:val="20"/>
        </w:rPr>
      </w:pPr>
    </w:p>
    <w:p w14:paraId="2CF8D328" w14:textId="12FB5448" w:rsidR="00D55896" w:rsidRDefault="001477DF">
      <w:pPr>
        <w:spacing w:before="0" w:after="200" w:line="276" w:lineRule="auto"/>
        <w:jc w:val="left"/>
        <w:rPr>
          <w:color w:val="211D1E"/>
          <w:szCs w:val="20"/>
        </w:rPr>
      </w:pPr>
      <w:r>
        <w:rPr>
          <w:color w:val="211D1E"/>
          <w:szCs w:val="20"/>
        </w:rPr>
        <w:t>The Strategic Environ</w:t>
      </w:r>
      <w:r w:rsidR="00A20BE3">
        <w:rPr>
          <w:color w:val="211D1E"/>
          <w:szCs w:val="20"/>
        </w:rPr>
        <w:t>mental and Social Assessment</w:t>
      </w:r>
      <w:r w:rsidR="003D2E28">
        <w:rPr>
          <w:color w:val="211D1E"/>
          <w:szCs w:val="20"/>
        </w:rPr>
        <w:t xml:space="preserve"> (SESA)</w:t>
      </w:r>
      <w:r w:rsidR="00A20BE3">
        <w:rPr>
          <w:color w:val="211D1E"/>
          <w:szCs w:val="20"/>
        </w:rPr>
        <w:t xml:space="preserve">  will include f</w:t>
      </w:r>
      <w:r w:rsidR="00717E65">
        <w:rPr>
          <w:color w:val="211D1E"/>
          <w:szCs w:val="20"/>
        </w:rPr>
        <w:t>urther analysis of the legal and policy frameworks that apply to the project</w:t>
      </w:r>
      <w:r>
        <w:rPr>
          <w:color w:val="211D1E"/>
          <w:szCs w:val="20"/>
        </w:rPr>
        <w:t>, identifying gaps and strategies to enable the project’s policy-level activities to operate with</w:t>
      </w:r>
      <w:r w:rsidR="0041030C">
        <w:rPr>
          <w:color w:val="211D1E"/>
          <w:szCs w:val="20"/>
        </w:rPr>
        <w:t>.</w:t>
      </w:r>
    </w:p>
    <w:p w14:paraId="2B1FE898" w14:textId="77777777" w:rsidR="008577E4" w:rsidRPr="00166E9F" w:rsidRDefault="00461ECD" w:rsidP="00DB4BA9">
      <w:pPr>
        <w:pStyle w:val="Heading1"/>
        <w:spacing w:before="480"/>
        <w:ind w:left="431" w:hanging="431"/>
        <w:rPr>
          <w:color w:val="auto"/>
          <w:sz w:val="24"/>
          <w:szCs w:val="24"/>
        </w:rPr>
      </w:pPr>
      <w:bookmarkStart w:id="212" w:name="_Toc40330752"/>
      <w:r w:rsidRPr="00166E9F">
        <w:rPr>
          <w:color w:val="auto"/>
          <w:sz w:val="24"/>
          <w:szCs w:val="24"/>
        </w:rPr>
        <w:t xml:space="preserve">Procedures for </w:t>
      </w:r>
      <w:r w:rsidR="000641E0" w:rsidRPr="00166E9F">
        <w:rPr>
          <w:color w:val="auto"/>
          <w:sz w:val="24"/>
          <w:szCs w:val="24"/>
        </w:rPr>
        <w:t>Screening, Asses</w:t>
      </w:r>
      <w:r w:rsidR="00F025B3" w:rsidRPr="00166E9F">
        <w:rPr>
          <w:color w:val="auto"/>
          <w:sz w:val="24"/>
          <w:szCs w:val="24"/>
        </w:rPr>
        <w:t>sing</w:t>
      </w:r>
      <w:r w:rsidR="000641E0" w:rsidRPr="00166E9F">
        <w:rPr>
          <w:color w:val="auto"/>
          <w:sz w:val="24"/>
          <w:szCs w:val="24"/>
        </w:rPr>
        <w:t xml:space="preserve"> and Manag</w:t>
      </w:r>
      <w:r w:rsidR="00F025B3" w:rsidRPr="00166E9F">
        <w:rPr>
          <w:color w:val="auto"/>
          <w:sz w:val="24"/>
          <w:szCs w:val="24"/>
        </w:rPr>
        <w:t>ing</w:t>
      </w:r>
      <w:r w:rsidRPr="00166E9F">
        <w:rPr>
          <w:color w:val="auto"/>
          <w:sz w:val="24"/>
          <w:szCs w:val="24"/>
        </w:rPr>
        <w:t xml:space="preserve"> Social and Environmental Impacts</w:t>
      </w:r>
      <w:bookmarkEnd w:id="212"/>
    </w:p>
    <w:p w14:paraId="3FF73BC1" w14:textId="70B5180A" w:rsidR="008552D2" w:rsidRDefault="008552D2" w:rsidP="008552D2">
      <w:r w:rsidRPr="008552D2">
        <w:t>In accordance with UNDP SES policy, the Social and Environmental Screening Procedure (SESP) has been applied to the project during the project development phase.  Under this policy, a SES principle or standard is triggered when a potential risk is identified and assessed as having either a ‘moderate’</w:t>
      </w:r>
      <w:r w:rsidR="00FA136D">
        <w:t>, ‘substantial’</w:t>
      </w:r>
      <w:r w:rsidRPr="008552D2">
        <w:t xml:space="preserve"> or ‘high’ risk rating based on its probability of occurrence and extent of impact.  Risks that are assessed as ‘low’ do not trigger the related principle or standard. </w:t>
      </w:r>
    </w:p>
    <w:p w14:paraId="6E682EEB" w14:textId="2DDCCDCE" w:rsidR="00FC4577" w:rsidRDefault="00FC4577" w:rsidP="008552D2"/>
    <w:p w14:paraId="0AD028FD" w14:textId="6EC11A85" w:rsidR="00FC4577" w:rsidRDefault="00FC4577" w:rsidP="008552D2"/>
    <w:p w14:paraId="01234B65" w14:textId="42100489" w:rsidR="00FC4577" w:rsidRDefault="00FC4577" w:rsidP="008552D2"/>
    <w:p w14:paraId="7B8AC100" w14:textId="77777777" w:rsidR="00FC4577" w:rsidRPr="008552D2" w:rsidRDefault="00FC4577" w:rsidP="008552D2"/>
    <w:p w14:paraId="53A2092F" w14:textId="296A591A" w:rsidR="008552D2" w:rsidRDefault="00E46907" w:rsidP="002E2B35">
      <w:pPr>
        <w:spacing w:before="0" w:after="0"/>
      </w:pPr>
      <w:r w:rsidRPr="00E46907">
        <w:lastRenderedPageBreak/>
        <w:t xml:space="preserve">In accordance with the SES, </w:t>
      </w:r>
      <w:r w:rsidR="00462DE5">
        <w:t>and due to the Moderate overall Risk category,</w:t>
      </w:r>
      <w:r w:rsidRPr="00E46907">
        <w:t xml:space="preserve"> social and environmental assessment</w:t>
      </w:r>
      <w:r w:rsidR="00E26C51">
        <w:t>s</w:t>
      </w:r>
      <w:r w:rsidRPr="00E46907">
        <w:t xml:space="preserve">, including the identification of management mechanisms to mitigate identified risks must be undertaken.  </w:t>
      </w:r>
      <w:r w:rsidR="00EA445D" w:rsidRPr="00317CD5">
        <w:t>The r</w:t>
      </w:r>
      <w:r w:rsidR="008552D2" w:rsidRPr="00317CD5">
        <w:t xml:space="preserve">equired procedures are outlined below: </w:t>
      </w:r>
    </w:p>
    <w:p w14:paraId="6FE90DC3" w14:textId="5AC1F171" w:rsidR="00CC7B66" w:rsidRDefault="00CC7B66" w:rsidP="002E2B35">
      <w:pPr>
        <w:spacing w:before="0" w:after="0"/>
      </w:pPr>
    </w:p>
    <w:p w14:paraId="22D24742" w14:textId="1D54BD4F" w:rsidR="00CC7B66" w:rsidRPr="00166E9F" w:rsidRDefault="00CC7B66" w:rsidP="00CC7B66">
      <w:pPr>
        <w:pStyle w:val="ListParagraph"/>
        <w:numPr>
          <w:ilvl w:val="0"/>
          <w:numId w:val="34"/>
        </w:numPr>
        <w:shd w:val="clear" w:color="auto" w:fill="DBE5F1" w:themeFill="accent1" w:themeFillTint="33"/>
        <w:rPr>
          <w:b/>
          <w:szCs w:val="20"/>
          <w:u w:val="single"/>
        </w:rPr>
      </w:pPr>
      <w:r>
        <w:rPr>
          <w:b/>
          <w:szCs w:val="20"/>
          <w:u w:val="single"/>
        </w:rPr>
        <w:t>Strategic Environmental and Social Assessment (</w:t>
      </w:r>
      <w:r w:rsidR="006E0889">
        <w:rPr>
          <w:b/>
          <w:szCs w:val="20"/>
          <w:u w:val="single"/>
        </w:rPr>
        <w:t>SESA</w:t>
      </w:r>
      <w:r>
        <w:rPr>
          <w:b/>
          <w:szCs w:val="20"/>
          <w:u w:val="single"/>
        </w:rPr>
        <w:t xml:space="preserve">) </w:t>
      </w:r>
    </w:p>
    <w:p w14:paraId="2FA1AC94" w14:textId="77777777" w:rsidR="00CC7B66" w:rsidRPr="00CC7B66" w:rsidRDefault="00CC7B66" w:rsidP="00CC7B66">
      <w:pPr>
        <w:rPr>
          <w:lang w:val="en-US"/>
        </w:rPr>
      </w:pPr>
      <w:r w:rsidRPr="00CC7B66">
        <w:rPr>
          <w:lang w:val="en-US"/>
        </w:rPr>
        <w:t>A Strategic Environmental and Social Assessment (SESA) will be undertaken during the following:</w:t>
      </w:r>
    </w:p>
    <w:p w14:paraId="5D5862C7" w14:textId="1AA68A0F" w:rsidR="00CC7B66" w:rsidRDefault="00CC7B66" w:rsidP="002E2B35">
      <w:pPr>
        <w:spacing w:before="0" w:after="0"/>
      </w:pPr>
      <w:r w:rsidRPr="00CC7B66">
        <w:rPr>
          <w:b/>
          <w:bCs/>
        </w:rPr>
        <w:t>Output 1.2</w:t>
      </w:r>
      <w:r>
        <w:t xml:space="preserve"> </w:t>
      </w:r>
      <w:r w:rsidRPr="00986DB6">
        <w:rPr>
          <w:rFonts w:cstheme="minorHAnsi"/>
          <w:szCs w:val="20"/>
        </w:rPr>
        <w:t xml:space="preserve">Integrated Water Management Framework </w:t>
      </w:r>
    </w:p>
    <w:p w14:paraId="3FA891BE" w14:textId="05B6BF8C" w:rsidR="00CC7B66" w:rsidRPr="000421C1" w:rsidRDefault="00CC7B66" w:rsidP="00CC7B66">
      <w:pPr>
        <w:rPr>
          <w:rFonts w:cstheme="minorHAnsi"/>
        </w:rPr>
      </w:pPr>
      <w:r w:rsidRPr="000421C1">
        <w:rPr>
          <w:rFonts w:cstheme="minorHAnsi"/>
        </w:rPr>
        <w:t>A SESA approach will be applied to the development of the Integrated Water Management Framework</w:t>
      </w:r>
      <w:r>
        <w:rPr>
          <w:rFonts w:cstheme="minorHAnsi"/>
        </w:rPr>
        <w:t xml:space="preserve"> (IWMF)</w:t>
      </w:r>
      <w:r w:rsidRPr="000421C1">
        <w:rPr>
          <w:rFonts w:cstheme="minorHAnsi"/>
        </w:rPr>
        <w:t>, such that potential social and environmental downstream impacts arising from the development of subsequent (i) guidelines on revised irrigation norms, (ii) Integrated Water Management Plans at district level, (iii)  policy directions,  are considered as an explicit part of plans/policy/guidelines development. This will encompass potential climate change risks on water allocation among multiple water users including potential safety risks water users and potential limitation on livelihoods.</w:t>
      </w:r>
      <w:r w:rsidR="00F13820">
        <w:rPr>
          <w:rFonts w:cstheme="minorHAnsi"/>
        </w:rPr>
        <w:t xml:space="preserve"> These measures will be explicitly described in the ESMF. </w:t>
      </w:r>
      <w:r>
        <w:rPr>
          <w:rFonts w:cstheme="minorHAnsi"/>
        </w:rPr>
        <w:t xml:space="preserve"> An ESMF will be the result of the SESA</w:t>
      </w:r>
      <w:r w:rsidR="00F13820">
        <w:rPr>
          <w:rFonts w:cstheme="minorHAnsi"/>
        </w:rPr>
        <w:t>.</w:t>
      </w:r>
    </w:p>
    <w:p w14:paraId="40EBEC62" w14:textId="2CB33529" w:rsidR="00CC7B66" w:rsidRDefault="00CC7B66" w:rsidP="00CC7B66">
      <w:pPr>
        <w:rPr>
          <w:rFonts w:cstheme="minorHAnsi"/>
        </w:rPr>
      </w:pPr>
      <w:r>
        <w:rPr>
          <w:rFonts w:cstheme="minorHAnsi"/>
        </w:rPr>
        <w:t xml:space="preserve">In case the Integrated Water Management Plans at district level will be developed before the IWMF then these plans will </w:t>
      </w:r>
      <w:r w:rsidR="00F13820">
        <w:rPr>
          <w:rFonts w:cstheme="minorHAnsi"/>
        </w:rPr>
        <w:t xml:space="preserve">be developed based on scoped screening and appropriate on the ground assessments determined as necessary for the given district level water management plan.  </w:t>
      </w:r>
    </w:p>
    <w:p w14:paraId="65ADD7CD" w14:textId="77777777" w:rsidR="007654B8" w:rsidRPr="000C49A2" w:rsidRDefault="007654B8" w:rsidP="007654B8">
      <w:pPr>
        <w:rPr>
          <w:rFonts w:eastAsia="SimSun"/>
          <w:szCs w:val="20"/>
          <w:lang w:val="en-US"/>
        </w:rPr>
      </w:pPr>
      <w:r w:rsidRPr="000C49A2">
        <w:rPr>
          <w:rFonts w:eastAsia="SimSun"/>
          <w:lang w:val="en-US"/>
        </w:rPr>
        <w:t xml:space="preserve">The SESA will be carried out by independent experts in accordance with UNDP’s SES policy and the </w:t>
      </w:r>
      <w:hyperlink r:id="rId31" w:history="1">
        <w:r w:rsidRPr="000C49A2">
          <w:rPr>
            <w:rFonts w:eastAsia="SimSun" w:cstheme="minorHAnsi"/>
            <w:color w:val="0000FF" w:themeColor="hyperlink"/>
            <w:u w:val="single"/>
            <w:lang w:val="en-US"/>
          </w:rPr>
          <w:t>UNDP SES Guidance Note on Assessment and Management</w:t>
        </w:r>
      </w:hyperlink>
      <w:r w:rsidRPr="000C49A2">
        <w:rPr>
          <w:rFonts w:eastAsia="SimSun" w:cstheme="minorHAnsi"/>
          <w:color w:val="000000"/>
          <w:szCs w:val="20"/>
          <w:lang w:val="en-US"/>
        </w:rPr>
        <w:t xml:space="preserve"> </w:t>
      </w:r>
      <w:r w:rsidRPr="000C49A2">
        <w:rPr>
          <w:rFonts w:eastAsia="SimSun"/>
          <w:lang w:val="en-US"/>
        </w:rPr>
        <w:t xml:space="preserve">to identify and assess social and environmental </w:t>
      </w:r>
      <w:r w:rsidRPr="000C49A2">
        <w:rPr>
          <w:rFonts w:eastAsia="SimSun"/>
          <w:szCs w:val="20"/>
          <w:lang w:val="en-US"/>
        </w:rPr>
        <w:t xml:space="preserve">impacts associated with the proposed regulations </w:t>
      </w:r>
      <w:r w:rsidRPr="000C49A2">
        <w:rPr>
          <w:rFonts w:eastAsia="SimSun"/>
          <w:lang w:val="en-US"/>
        </w:rPr>
        <w:t>in a participatory manner with stakeholders as follows:</w:t>
      </w:r>
    </w:p>
    <w:p w14:paraId="593CCEBA" w14:textId="77777777" w:rsidR="007654B8" w:rsidRPr="000C49A2" w:rsidRDefault="007654B8" w:rsidP="007654B8">
      <w:pPr>
        <w:numPr>
          <w:ilvl w:val="1"/>
          <w:numId w:val="5"/>
        </w:numPr>
        <w:ind w:left="720"/>
        <w:rPr>
          <w:rFonts w:eastAsia="SimSun"/>
          <w:szCs w:val="20"/>
          <w:lang w:val="en-US"/>
        </w:rPr>
      </w:pPr>
      <w:r w:rsidRPr="000C49A2">
        <w:rPr>
          <w:rFonts w:eastAsia="SimSun"/>
          <w:szCs w:val="20"/>
          <w:lang w:val="en-US"/>
        </w:rPr>
        <w:t>Identify social and environmental priorities to be included in planning and policy processes</w:t>
      </w:r>
    </w:p>
    <w:p w14:paraId="0CD3AE0F" w14:textId="77777777" w:rsidR="007654B8" w:rsidRPr="000C49A2" w:rsidRDefault="007654B8" w:rsidP="007654B8">
      <w:pPr>
        <w:numPr>
          <w:ilvl w:val="1"/>
          <w:numId w:val="5"/>
        </w:numPr>
        <w:ind w:left="720"/>
        <w:rPr>
          <w:rFonts w:eastAsia="SimSun"/>
          <w:szCs w:val="20"/>
          <w:lang w:val="en-US"/>
        </w:rPr>
      </w:pPr>
      <w:r w:rsidRPr="000C49A2">
        <w:rPr>
          <w:rFonts w:eastAsia="SimSun"/>
          <w:szCs w:val="20"/>
          <w:lang w:val="en-US"/>
        </w:rPr>
        <w:t>Assess gaps in the institutional, policy, and legal frameworks to address these priorities</w:t>
      </w:r>
    </w:p>
    <w:p w14:paraId="2FC92BEC" w14:textId="77777777" w:rsidR="007654B8" w:rsidRPr="000C49A2" w:rsidRDefault="007654B8" w:rsidP="007654B8">
      <w:pPr>
        <w:numPr>
          <w:ilvl w:val="1"/>
          <w:numId w:val="5"/>
        </w:numPr>
        <w:ind w:left="720"/>
        <w:rPr>
          <w:rFonts w:eastAsia="SimSun"/>
          <w:szCs w:val="20"/>
          <w:lang w:val="en-US"/>
        </w:rPr>
      </w:pPr>
      <w:r w:rsidRPr="000C49A2">
        <w:rPr>
          <w:rFonts w:eastAsia="SimSun"/>
          <w:szCs w:val="20"/>
          <w:lang w:val="en-US"/>
        </w:rPr>
        <w:t>Identify potential adverse social and environmental impacts associated with policy options</w:t>
      </w:r>
    </w:p>
    <w:p w14:paraId="53A6D898" w14:textId="77777777" w:rsidR="007654B8" w:rsidRPr="000C49A2" w:rsidRDefault="007654B8" w:rsidP="007654B8">
      <w:pPr>
        <w:numPr>
          <w:ilvl w:val="1"/>
          <w:numId w:val="5"/>
        </w:numPr>
        <w:ind w:left="720"/>
        <w:rPr>
          <w:rFonts w:eastAsia="SimSun"/>
          <w:szCs w:val="20"/>
          <w:lang w:val="en-US"/>
        </w:rPr>
      </w:pPr>
      <w:r w:rsidRPr="000C49A2">
        <w:rPr>
          <w:rFonts w:eastAsia="SimSun"/>
          <w:szCs w:val="20"/>
          <w:lang w:val="en-US"/>
        </w:rPr>
        <w:t>Engage decision makers and stakeholders to ensure a common understanding and broad support for implementation</w:t>
      </w:r>
    </w:p>
    <w:p w14:paraId="42D03395" w14:textId="77777777" w:rsidR="007654B8" w:rsidRPr="00166E9F" w:rsidRDefault="007654B8" w:rsidP="007654B8">
      <w:pPr>
        <w:numPr>
          <w:ilvl w:val="1"/>
          <w:numId w:val="5"/>
        </w:numPr>
        <w:ind w:left="720"/>
        <w:rPr>
          <w:rFonts w:eastAsia="SimSun"/>
          <w:szCs w:val="20"/>
          <w:lang w:val="en-US"/>
        </w:rPr>
      </w:pPr>
      <w:r w:rsidRPr="000C49A2">
        <w:rPr>
          <w:rFonts w:eastAsia="SimSun"/>
          <w:szCs w:val="20"/>
          <w:lang w:val="en-US"/>
        </w:rPr>
        <w:t xml:space="preserve">Formulate policy and institutional measures needed to close policy and legal gaps, address institutional weaknesses, and avoid adverse social and environmental impacts. </w:t>
      </w:r>
    </w:p>
    <w:p w14:paraId="4857B857" w14:textId="4B37A7B1" w:rsidR="007654B8" w:rsidRDefault="007654B8" w:rsidP="007654B8">
      <w:r w:rsidRPr="008552D2">
        <w:t xml:space="preserve">The SESA will </w:t>
      </w:r>
      <w:r>
        <w:t>evaluate</w:t>
      </w:r>
      <w:r w:rsidRPr="008552D2">
        <w:t xml:space="preserve"> the effect of </w:t>
      </w:r>
      <w:r>
        <w:t xml:space="preserve">the Integrated Water Management Framework (IWMF) and the subsequent policy directions, </w:t>
      </w:r>
      <w:r w:rsidRPr="008552D2">
        <w:t xml:space="preserve"> on a broad, cross sectoral basis with the aim of making policy decisi</w:t>
      </w:r>
      <w:r>
        <w:t>ons and other upstream actions</w:t>
      </w:r>
      <w:r w:rsidRPr="008552D2">
        <w:t xml:space="preserve"> more sustainable. Information and strategies identified will inform decision making and will be used to guide assessments of downstream activities</w:t>
      </w:r>
      <w:r>
        <w:t xml:space="preserve"> (e.g. implementation of the integrated water use plans; implementation of the proposed revised irrigation and water norms; the new Concept/Guidelines on the guaranteed minimum ecological flow to lakes and wetlands in Lower Amudarya reaches; legal amendments to the Water Code etc). </w:t>
      </w:r>
      <w:r w:rsidRPr="008552D2">
        <w:t xml:space="preserve">   </w:t>
      </w:r>
    </w:p>
    <w:p w14:paraId="6847B9F2" w14:textId="316AC1D3" w:rsidR="007654B8" w:rsidRPr="00D3780F" w:rsidRDefault="007654B8" w:rsidP="007654B8">
      <w:pPr>
        <w:rPr>
          <w:lang w:val="en-US"/>
        </w:rPr>
      </w:pPr>
      <w:r w:rsidRPr="00191DF0">
        <w:rPr>
          <w:rFonts w:cstheme="minorHAnsi"/>
          <w:color w:val="000000"/>
          <w:szCs w:val="20"/>
        </w:rPr>
        <w:t xml:space="preserve">The SESA will be comprised of a concise report that summarizes </w:t>
      </w:r>
      <w:r>
        <w:rPr>
          <w:rFonts w:cstheme="minorHAnsi"/>
          <w:color w:val="000000"/>
          <w:szCs w:val="20"/>
        </w:rPr>
        <w:t>the</w:t>
      </w:r>
      <w:r w:rsidRPr="00191DF0">
        <w:rPr>
          <w:rFonts w:cstheme="minorHAnsi"/>
          <w:color w:val="000000"/>
          <w:szCs w:val="20"/>
        </w:rPr>
        <w:t xml:space="preserve"> main findings and results of SESA, including (</w:t>
      </w:r>
      <w:r>
        <w:rPr>
          <w:rFonts w:cstheme="minorHAnsi"/>
          <w:color w:val="000000"/>
          <w:szCs w:val="20"/>
        </w:rPr>
        <w:t>a</w:t>
      </w:r>
      <w:r w:rsidRPr="00191DF0">
        <w:rPr>
          <w:rFonts w:cstheme="minorHAnsi"/>
          <w:color w:val="000000"/>
          <w:szCs w:val="20"/>
        </w:rPr>
        <w:t>) SESA stakeholder engagement process; (</w:t>
      </w:r>
      <w:r>
        <w:rPr>
          <w:rFonts w:cstheme="minorHAnsi"/>
          <w:color w:val="000000"/>
          <w:szCs w:val="20"/>
        </w:rPr>
        <w:t>b</w:t>
      </w:r>
      <w:r w:rsidRPr="00191DF0">
        <w:rPr>
          <w:rFonts w:cstheme="minorHAnsi"/>
          <w:color w:val="000000"/>
          <w:szCs w:val="20"/>
        </w:rPr>
        <w:t xml:space="preserve">) </w:t>
      </w:r>
      <w:r>
        <w:rPr>
          <w:rFonts w:cstheme="minorHAnsi"/>
          <w:color w:val="000000"/>
          <w:szCs w:val="20"/>
        </w:rPr>
        <w:t>K</w:t>
      </w:r>
      <w:r w:rsidRPr="00191DF0">
        <w:rPr>
          <w:rFonts w:cstheme="minorHAnsi"/>
          <w:color w:val="000000"/>
          <w:szCs w:val="20"/>
        </w:rPr>
        <w:t xml:space="preserve">ey social and environmental priorities and issues associated with </w:t>
      </w:r>
      <w:r>
        <w:rPr>
          <w:rFonts w:cstheme="minorHAnsi"/>
          <w:color w:val="000000"/>
          <w:szCs w:val="20"/>
        </w:rPr>
        <w:t>chosen planning activities</w:t>
      </w:r>
      <w:r w:rsidRPr="00191DF0">
        <w:rPr>
          <w:rFonts w:cstheme="minorHAnsi"/>
          <w:color w:val="000000"/>
          <w:szCs w:val="20"/>
        </w:rPr>
        <w:t>; (</w:t>
      </w:r>
      <w:r>
        <w:rPr>
          <w:rFonts w:cstheme="minorHAnsi"/>
          <w:color w:val="000000"/>
          <w:szCs w:val="20"/>
        </w:rPr>
        <w:t>c</w:t>
      </w:r>
      <w:r w:rsidRPr="00191DF0">
        <w:rPr>
          <w:rFonts w:cstheme="minorHAnsi"/>
          <w:color w:val="000000"/>
          <w:szCs w:val="20"/>
        </w:rPr>
        <w:t xml:space="preserve">) </w:t>
      </w:r>
      <w:r>
        <w:rPr>
          <w:rFonts w:cstheme="minorHAnsi"/>
          <w:color w:val="000000"/>
          <w:szCs w:val="20"/>
        </w:rPr>
        <w:t>I</w:t>
      </w:r>
      <w:r w:rsidRPr="00191DF0">
        <w:rPr>
          <w:rFonts w:cstheme="minorHAnsi"/>
          <w:color w:val="000000"/>
          <w:szCs w:val="20"/>
        </w:rPr>
        <w:t xml:space="preserve">nstitutional arrangements for coordinating integration of social and environmental issues into chosen </w:t>
      </w:r>
      <w:r>
        <w:rPr>
          <w:rFonts w:cstheme="minorHAnsi"/>
          <w:color w:val="000000"/>
          <w:szCs w:val="20"/>
        </w:rPr>
        <w:t>plans, policy amendments</w:t>
      </w:r>
      <w:r w:rsidRPr="00191DF0">
        <w:rPr>
          <w:rFonts w:cstheme="minorHAnsi"/>
          <w:color w:val="000000"/>
          <w:szCs w:val="20"/>
        </w:rPr>
        <w:t>; (</w:t>
      </w:r>
      <w:r>
        <w:rPr>
          <w:rFonts w:cstheme="minorHAnsi"/>
          <w:color w:val="000000"/>
          <w:szCs w:val="20"/>
        </w:rPr>
        <w:t>d</w:t>
      </w:r>
      <w:r w:rsidRPr="00191DF0">
        <w:rPr>
          <w:rFonts w:cstheme="minorHAnsi"/>
          <w:color w:val="000000"/>
          <w:szCs w:val="20"/>
        </w:rPr>
        <w:t xml:space="preserve">) </w:t>
      </w:r>
      <w:r>
        <w:rPr>
          <w:rFonts w:cstheme="minorHAnsi"/>
          <w:color w:val="000000"/>
          <w:szCs w:val="20"/>
        </w:rPr>
        <w:t>L</w:t>
      </w:r>
      <w:r w:rsidRPr="00191DF0">
        <w:rPr>
          <w:rFonts w:cstheme="minorHAnsi"/>
          <w:color w:val="000000"/>
          <w:szCs w:val="20"/>
        </w:rPr>
        <w:t>egal, regulatory, policy, institutional and capacity recommendations to address any identified gaps for managing the social and environmental priorities and implementing applicable social and environmental policies; (</w:t>
      </w:r>
      <w:r>
        <w:rPr>
          <w:rFonts w:cstheme="minorHAnsi"/>
          <w:color w:val="000000"/>
          <w:szCs w:val="20"/>
        </w:rPr>
        <w:t>e</w:t>
      </w:r>
      <w:r w:rsidRPr="00191DF0">
        <w:rPr>
          <w:rFonts w:cstheme="minorHAnsi"/>
          <w:color w:val="000000"/>
          <w:szCs w:val="20"/>
        </w:rPr>
        <w:t xml:space="preserve">) </w:t>
      </w:r>
      <w:r>
        <w:rPr>
          <w:rFonts w:cstheme="minorHAnsi"/>
          <w:color w:val="000000"/>
          <w:szCs w:val="20"/>
        </w:rPr>
        <w:t>R</w:t>
      </w:r>
      <w:r w:rsidRPr="00191DF0">
        <w:rPr>
          <w:rFonts w:cstheme="minorHAnsi"/>
          <w:color w:val="000000"/>
          <w:szCs w:val="20"/>
        </w:rPr>
        <w:t xml:space="preserve">esults of assessment of social and environmental risks/impacts associated with the implementation of </w:t>
      </w:r>
      <w:r>
        <w:rPr>
          <w:rFonts w:cstheme="minorHAnsi"/>
          <w:color w:val="000000"/>
          <w:szCs w:val="20"/>
        </w:rPr>
        <w:t xml:space="preserve">the project-supported planning and guideline/legal and policy amendments </w:t>
      </w:r>
      <w:r w:rsidRPr="00191DF0">
        <w:rPr>
          <w:rFonts w:cstheme="minorHAnsi"/>
          <w:color w:val="000000"/>
          <w:szCs w:val="20"/>
        </w:rPr>
        <w:t>(</w:t>
      </w:r>
      <w:r>
        <w:rPr>
          <w:rFonts w:cstheme="minorHAnsi"/>
          <w:color w:val="000000"/>
          <w:szCs w:val="20"/>
        </w:rPr>
        <w:t>f</w:t>
      </w:r>
      <w:r w:rsidRPr="00191DF0">
        <w:rPr>
          <w:rFonts w:cstheme="minorHAnsi"/>
          <w:color w:val="000000"/>
          <w:szCs w:val="20"/>
        </w:rPr>
        <w:t>) identification of measures (e.g. policies, institutional strengthening, governance reform) to address and manage anticipated adverse social and environmental risks and impacts, including a summary Action Matrix ; and (</w:t>
      </w:r>
      <w:r>
        <w:rPr>
          <w:rFonts w:cstheme="minorHAnsi"/>
          <w:color w:val="000000"/>
          <w:szCs w:val="20"/>
        </w:rPr>
        <w:t>g</w:t>
      </w:r>
      <w:r w:rsidRPr="00191DF0">
        <w:rPr>
          <w:rFonts w:cstheme="minorHAnsi"/>
          <w:color w:val="000000"/>
          <w:szCs w:val="20"/>
        </w:rPr>
        <w:t>) where applicable, final or advanced draft of ESMF as framework for managing social and environmental risks during implementation of the proposed regulations</w:t>
      </w:r>
      <w:r>
        <w:rPr>
          <w:rFonts w:cstheme="minorHAnsi"/>
          <w:color w:val="000000"/>
          <w:szCs w:val="20"/>
        </w:rPr>
        <w:t xml:space="preserve"> and plans, and legal amendments supported by the project</w:t>
      </w:r>
      <w:r w:rsidRPr="00191DF0">
        <w:rPr>
          <w:rFonts w:cstheme="minorHAnsi"/>
          <w:color w:val="000000"/>
          <w:szCs w:val="20"/>
        </w:rPr>
        <w:t>.</w:t>
      </w:r>
    </w:p>
    <w:p w14:paraId="22B558AD" w14:textId="45EE19FF" w:rsidR="007654B8" w:rsidRDefault="007654B8" w:rsidP="007654B8">
      <w:r w:rsidRPr="00095464">
        <w:t>As a high-level document, the SESA is based on the broad scope of envisaged high</w:t>
      </w:r>
      <w:r>
        <w:t>-</w:t>
      </w:r>
      <w:r w:rsidRPr="00095464">
        <w:t xml:space="preserve">level project activities.  As such, work on the SESA </w:t>
      </w:r>
      <w:r>
        <w:t>will</w:t>
      </w:r>
      <w:r w:rsidRPr="00095464">
        <w:t xml:space="preserve"> commence</w:t>
      </w:r>
      <w:r>
        <w:t xml:space="preserve"> during the first six year of the project implementation.  </w:t>
      </w:r>
    </w:p>
    <w:p w14:paraId="266CB1AB" w14:textId="32E8A9D0" w:rsidR="00F13820" w:rsidRDefault="00F13820" w:rsidP="00CC7B66">
      <w:pPr>
        <w:rPr>
          <w:rFonts w:cstheme="minorHAnsi"/>
        </w:rPr>
      </w:pPr>
    </w:p>
    <w:p w14:paraId="31F56F88" w14:textId="57A6CBED" w:rsidR="00F13820" w:rsidRPr="00166E9F" w:rsidRDefault="00F13820" w:rsidP="00F13820">
      <w:pPr>
        <w:pStyle w:val="ListParagraph"/>
        <w:numPr>
          <w:ilvl w:val="0"/>
          <w:numId w:val="34"/>
        </w:numPr>
        <w:shd w:val="clear" w:color="auto" w:fill="DBE5F1" w:themeFill="accent1" w:themeFillTint="33"/>
        <w:rPr>
          <w:b/>
          <w:szCs w:val="20"/>
          <w:u w:val="single"/>
        </w:rPr>
      </w:pPr>
      <w:r>
        <w:rPr>
          <w:b/>
          <w:szCs w:val="20"/>
          <w:u w:val="single"/>
        </w:rPr>
        <w:lastRenderedPageBreak/>
        <w:t xml:space="preserve">Targeted Assessments </w:t>
      </w:r>
      <w:r w:rsidR="001759DB">
        <w:rPr>
          <w:b/>
          <w:szCs w:val="20"/>
          <w:u w:val="single"/>
        </w:rPr>
        <w:t xml:space="preserve">and site-specific screenings </w:t>
      </w:r>
    </w:p>
    <w:p w14:paraId="531AF391" w14:textId="77777777" w:rsidR="001759DB" w:rsidRDefault="001759DB" w:rsidP="001759DB">
      <w:pPr>
        <w:rPr>
          <w:rFonts w:cstheme="minorHAnsi"/>
          <w:b/>
          <w:bCs/>
          <w:u w:val="single"/>
        </w:rPr>
      </w:pPr>
    </w:p>
    <w:p w14:paraId="22C76F59" w14:textId="493DCD2A" w:rsidR="00F13820" w:rsidRPr="001759DB" w:rsidRDefault="00F13820" w:rsidP="001759DB">
      <w:pPr>
        <w:shd w:val="clear" w:color="auto" w:fill="F2DBDB" w:themeFill="accent2" w:themeFillTint="33"/>
        <w:rPr>
          <w:rFonts w:cstheme="minorHAnsi"/>
        </w:rPr>
      </w:pPr>
      <w:r w:rsidRPr="001759DB">
        <w:rPr>
          <w:rFonts w:cstheme="minorHAnsi"/>
        </w:rPr>
        <w:t>Targeted assessments</w:t>
      </w:r>
      <w:r w:rsidR="001759DB" w:rsidRPr="001759DB">
        <w:rPr>
          <w:rFonts w:cstheme="minorHAnsi"/>
        </w:rPr>
        <w:t xml:space="preserve"> (followed by site-specific screening as necessary) </w:t>
      </w:r>
      <w:r w:rsidRPr="001759DB">
        <w:rPr>
          <w:rFonts w:cstheme="minorHAnsi"/>
        </w:rPr>
        <w:t xml:space="preserve"> will be undertaken during </w:t>
      </w:r>
      <w:r w:rsidR="007575DE" w:rsidRPr="001759DB">
        <w:rPr>
          <w:rFonts w:cstheme="minorHAnsi"/>
        </w:rPr>
        <w:t>the development of the</w:t>
      </w:r>
      <w:r w:rsidR="006E0889">
        <w:rPr>
          <w:rFonts w:cstheme="minorHAnsi"/>
        </w:rPr>
        <w:t xml:space="preserve"> i) Integrated Spatial and Land use Plans; ii)Pastures management Plans; iii)Forests Management Plans and iv) Integrated Water Management Plans (if not covered by SESA) </w:t>
      </w:r>
      <w:r w:rsidR="007575DE" w:rsidRPr="001759DB">
        <w:rPr>
          <w:rFonts w:cstheme="minorHAnsi"/>
        </w:rPr>
        <w:t xml:space="preserve"> as follows: </w:t>
      </w:r>
    </w:p>
    <w:p w14:paraId="4344DF40" w14:textId="400A2471" w:rsidR="00F13820" w:rsidRPr="00986DB6" w:rsidRDefault="00F13820" w:rsidP="00F13820">
      <w:pPr>
        <w:rPr>
          <w:rFonts w:cstheme="minorHAnsi"/>
          <w:szCs w:val="20"/>
        </w:rPr>
      </w:pPr>
      <w:r w:rsidRPr="00986DB6">
        <w:rPr>
          <w:rFonts w:cstheme="minorHAnsi"/>
          <w:b/>
          <w:szCs w:val="20"/>
          <w:u w:val="single"/>
        </w:rPr>
        <w:t>Output 1.2</w:t>
      </w:r>
      <w:r w:rsidRPr="00986DB6">
        <w:rPr>
          <w:rFonts w:cstheme="minorHAnsi"/>
          <w:bCs/>
          <w:szCs w:val="20"/>
        </w:rPr>
        <w:t xml:space="preserve"> </w:t>
      </w:r>
      <w:r w:rsidRPr="00986DB6">
        <w:rPr>
          <w:rFonts w:cstheme="minorHAnsi"/>
          <w:szCs w:val="20"/>
        </w:rPr>
        <w:t>LDN-compatible and climate-smart water management plans</w:t>
      </w:r>
      <w:r>
        <w:rPr>
          <w:rFonts w:cstheme="minorHAnsi"/>
          <w:szCs w:val="20"/>
        </w:rPr>
        <w:t xml:space="preserve"> (if not covered by SESA).</w:t>
      </w:r>
    </w:p>
    <w:p w14:paraId="44356E9F" w14:textId="77777777" w:rsidR="00F13820" w:rsidRPr="00986DB6" w:rsidRDefault="00F13820" w:rsidP="00F13820">
      <w:pPr>
        <w:pStyle w:val="Header"/>
        <w:rPr>
          <w:rFonts w:cstheme="minorHAnsi"/>
          <w:szCs w:val="20"/>
        </w:rPr>
      </w:pPr>
      <w:r w:rsidRPr="00986DB6">
        <w:rPr>
          <w:rFonts w:cstheme="minorHAnsi"/>
          <w:b/>
          <w:bCs/>
          <w:szCs w:val="20"/>
          <w:u w:val="single"/>
        </w:rPr>
        <w:t>Output 2.2</w:t>
      </w:r>
      <w:r w:rsidRPr="00986DB6">
        <w:rPr>
          <w:rFonts w:cstheme="minorHAnsi"/>
          <w:szCs w:val="20"/>
        </w:rPr>
        <w:t xml:space="preserve"> Integrated land-use spatial planning in four priority districts developed and under implementation in line with LDN principles. </w:t>
      </w:r>
    </w:p>
    <w:p w14:paraId="50E19178" w14:textId="77777777" w:rsidR="00F13820" w:rsidRDefault="00F13820" w:rsidP="00F13820">
      <w:pPr>
        <w:pStyle w:val="Header"/>
        <w:rPr>
          <w:rFonts w:cstheme="minorHAnsi"/>
          <w:b/>
          <w:bCs/>
          <w:szCs w:val="20"/>
          <w:u w:val="single"/>
        </w:rPr>
      </w:pPr>
    </w:p>
    <w:p w14:paraId="78967BE9" w14:textId="77777777" w:rsidR="00F13820" w:rsidRPr="00986DB6" w:rsidRDefault="00F13820" w:rsidP="00F13820">
      <w:pPr>
        <w:pStyle w:val="Header"/>
        <w:rPr>
          <w:rFonts w:cstheme="minorHAnsi"/>
          <w:szCs w:val="20"/>
        </w:rPr>
      </w:pPr>
      <w:r w:rsidRPr="00986DB6">
        <w:rPr>
          <w:rFonts w:cstheme="minorHAnsi"/>
          <w:b/>
          <w:bCs/>
          <w:szCs w:val="20"/>
          <w:u w:val="single"/>
        </w:rPr>
        <w:t>Output 2.3</w:t>
      </w:r>
      <w:r w:rsidRPr="00986DB6">
        <w:rPr>
          <w:rFonts w:cstheme="minorHAnsi"/>
          <w:szCs w:val="20"/>
        </w:rPr>
        <w:t xml:space="preserve"> Improved management of pastureland by local communities in 4 priority districts. </w:t>
      </w:r>
    </w:p>
    <w:p w14:paraId="5D951DFF" w14:textId="77777777" w:rsidR="00F13820" w:rsidRDefault="00F13820" w:rsidP="00F13820">
      <w:pPr>
        <w:rPr>
          <w:rFonts w:cstheme="minorHAnsi"/>
          <w:bCs/>
          <w:szCs w:val="20"/>
        </w:rPr>
      </w:pPr>
      <w:r w:rsidRPr="00986DB6">
        <w:rPr>
          <w:rFonts w:cstheme="minorHAnsi"/>
          <w:b/>
          <w:szCs w:val="20"/>
          <w:u w:val="single"/>
        </w:rPr>
        <w:t>Output 2.5</w:t>
      </w:r>
      <w:r w:rsidRPr="00986DB6">
        <w:rPr>
          <w:rFonts w:cstheme="minorHAnsi"/>
          <w:bCs/>
          <w:szCs w:val="20"/>
        </w:rPr>
        <w:t xml:space="preserve"> Community forest use in riparian corridors in four priority districts developed and under implementation  </w:t>
      </w:r>
    </w:p>
    <w:p w14:paraId="44EF59BB" w14:textId="156643D4" w:rsidR="007575DE" w:rsidRPr="000421C1" w:rsidRDefault="007575DE" w:rsidP="007575DE">
      <w:pPr>
        <w:spacing w:after="160" w:line="259" w:lineRule="auto"/>
        <w:rPr>
          <w:rFonts w:eastAsia="Calibri" w:cstheme="minorHAnsi"/>
        </w:rPr>
      </w:pPr>
      <w:r w:rsidRPr="000421C1">
        <w:rPr>
          <w:rFonts w:eastAsia="Calibri" w:cstheme="minorHAnsi"/>
        </w:rPr>
        <w:t xml:space="preserve">The project will develop these </w:t>
      </w:r>
      <w:r w:rsidRPr="007654B8">
        <w:rPr>
          <w:rFonts w:eastAsia="Calibri" w:cstheme="minorHAnsi"/>
        </w:rPr>
        <w:t>plans by  applying targeted  feasibility/risk assessments (</w:t>
      </w:r>
      <w:r w:rsidRPr="000421C1">
        <w:rPr>
          <w:rFonts w:eastAsia="Calibri" w:cstheme="minorHAnsi"/>
        </w:rPr>
        <w:t xml:space="preserve">including climate-related risks and vulnerabilities) and  </w:t>
      </w:r>
      <w:r w:rsidR="006E0889">
        <w:rPr>
          <w:rFonts w:eastAsia="Calibri" w:cstheme="minorHAnsi"/>
        </w:rPr>
        <w:t xml:space="preserve">subsequent </w:t>
      </w:r>
      <w:r w:rsidRPr="000421C1">
        <w:rPr>
          <w:rFonts w:eastAsia="Calibri" w:cstheme="minorHAnsi"/>
        </w:rPr>
        <w:t>site-specific  screening</w:t>
      </w:r>
      <w:r w:rsidR="006E0889">
        <w:rPr>
          <w:rFonts w:eastAsia="Calibri" w:cstheme="minorHAnsi"/>
        </w:rPr>
        <w:t xml:space="preserve"> </w:t>
      </w:r>
      <w:r w:rsidRPr="000421C1">
        <w:rPr>
          <w:rFonts w:eastAsia="Calibri" w:cstheme="minorHAnsi"/>
        </w:rPr>
        <w:t>, in the targeted areas in order  to identify, prevent and mitigate potential economic displacement and negative impact on the critical habitats</w:t>
      </w:r>
      <w:r w:rsidR="006E0889">
        <w:rPr>
          <w:rFonts w:eastAsia="Calibri" w:cstheme="minorHAnsi"/>
        </w:rPr>
        <w:t xml:space="preserve">. </w:t>
      </w:r>
      <w:r w:rsidRPr="000421C1">
        <w:rPr>
          <w:rFonts w:eastAsia="Calibri" w:cstheme="minorHAnsi"/>
        </w:rPr>
        <w:t xml:space="preserve">Site specific measures will be designed as needed and included in these plans. </w:t>
      </w:r>
    </w:p>
    <w:p w14:paraId="2D5223EB" w14:textId="45FFCDDD" w:rsidR="007575DE" w:rsidRPr="000421C1" w:rsidRDefault="007575DE" w:rsidP="007575DE">
      <w:pPr>
        <w:spacing w:after="160" w:line="259" w:lineRule="auto"/>
        <w:rPr>
          <w:rFonts w:eastAsia="Calibri" w:cstheme="minorHAnsi"/>
        </w:rPr>
      </w:pPr>
      <w:r w:rsidRPr="000421C1">
        <w:rPr>
          <w:rFonts w:eastAsia="Calibri" w:cstheme="minorHAnsi"/>
        </w:rPr>
        <w:t xml:space="preserve">The </w:t>
      </w:r>
      <w:r>
        <w:rPr>
          <w:rFonts w:eastAsia="Calibri" w:cstheme="minorHAnsi"/>
        </w:rPr>
        <w:t xml:space="preserve">water use plans, </w:t>
      </w:r>
      <w:r w:rsidRPr="000421C1">
        <w:rPr>
          <w:rFonts w:eastAsia="Calibri" w:cstheme="minorHAnsi"/>
        </w:rPr>
        <w:t xml:space="preserve">land use plans, pasture management plans as well as  forest management plans, are expected to ensure livelihood improvements  and  environmental sustainability during and beyond the project period.  </w:t>
      </w:r>
    </w:p>
    <w:p w14:paraId="4338B5B4" w14:textId="6377EDA7" w:rsidR="007575DE" w:rsidRPr="000421C1" w:rsidRDefault="007575DE" w:rsidP="007575DE">
      <w:pPr>
        <w:spacing w:after="160" w:line="259" w:lineRule="auto"/>
        <w:rPr>
          <w:rFonts w:eastAsia="Calibri" w:cstheme="minorHAnsi"/>
        </w:rPr>
      </w:pPr>
      <w:r w:rsidRPr="000421C1">
        <w:rPr>
          <w:rFonts w:cstheme="minorHAnsi"/>
        </w:rPr>
        <w:t>If confirmed via site-specific screening</w:t>
      </w:r>
      <w:r w:rsidR="006E0889">
        <w:rPr>
          <w:rFonts w:cstheme="minorHAnsi"/>
        </w:rPr>
        <w:t xml:space="preserve">, </w:t>
      </w:r>
      <w:r w:rsidRPr="000421C1">
        <w:rPr>
          <w:rFonts w:cstheme="minorHAnsi"/>
        </w:rPr>
        <w:t xml:space="preserve">the risk of economic displacement will be managed by integrating all elements of a </w:t>
      </w:r>
      <w:r w:rsidRPr="000421C1">
        <w:rPr>
          <w:rFonts w:cstheme="minorHAnsi"/>
          <w:b/>
          <w:bCs/>
        </w:rPr>
        <w:t>Livelihood Action Plan</w:t>
      </w:r>
      <w:r w:rsidRPr="000421C1">
        <w:rPr>
          <w:rFonts w:cstheme="minorHAnsi"/>
        </w:rPr>
        <w:t xml:space="preserve"> into the respective plan for the given site.</w:t>
      </w:r>
    </w:p>
    <w:p w14:paraId="769207E3" w14:textId="77777777" w:rsidR="001759DB" w:rsidRDefault="001759DB" w:rsidP="007575DE">
      <w:pPr>
        <w:pStyle w:val="Header"/>
        <w:rPr>
          <w:rFonts w:cstheme="minorHAnsi"/>
          <w:b/>
          <w:bCs/>
          <w:szCs w:val="20"/>
          <w:u w:val="single"/>
        </w:rPr>
      </w:pPr>
    </w:p>
    <w:p w14:paraId="1432C110" w14:textId="79C556A4" w:rsidR="001759DB" w:rsidRDefault="006E0889" w:rsidP="001759DB">
      <w:pPr>
        <w:pStyle w:val="Header"/>
        <w:shd w:val="clear" w:color="auto" w:fill="F2DBDB" w:themeFill="accent2" w:themeFillTint="33"/>
        <w:rPr>
          <w:rFonts w:cstheme="minorHAnsi"/>
          <w:szCs w:val="20"/>
        </w:rPr>
      </w:pPr>
      <w:r>
        <w:rPr>
          <w:rFonts w:cstheme="minorHAnsi"/>
          <w:szCs w:val="20"/>
        </w:rPr>
        <w:t xml:space="preserve">Additional </w:t>
      </w:r>
      <w:r w:rsidR="0076496B" w:rsidRPr="001759DB">
        <w:rPr>
          <w:rFonts w:cstheme="minorHAnsi"/>
          <w:szCs w:val="20"/>
        </w:rPr>
        <w:t>Site-specific</w:t>
      </w:r>
      <w:r w:rsidR="001759DB" w:rsidRPr="001759DB">
        <w:rPr>
          <w:rFonts w:cstheme="minorHAnsi"/>
          <w:szCs w:val="20"/>
        </w:rPr>
        <w:t xml:space="preserve"> screening</w:t>
      </w:r>
      <w:r w:rsidR="001759DB">
        <w:rPr>
          <w:rFonts w:cstheme="minorHAnsi"/>
          <w:b/>
          <w:bCs/>
          <w:szCs w:val="20"/>
          <w:u w:val="single"/>
        </w:rPr>
        <w:t xml:space="preserve"> </w:t>
      </w:r>
    </w:p>
    <w:p w14:paraId="26D6BB5C" w14:textId="77777777" w:rsidR="001759DB" w:rsidRDefault="001759DB" w:rsidP="007575DE">
      <w:pPr>
        <w:pStyle w:val="Header"/>
        <w:rPr>
          <w:rFonts w:cstheme="minorHAnsi"/>
          <w:b/>
          <w:bCs/>
          <w:szCs w:val="20"/>
          <w:u w:val="single"/>
        </w:rPr>
      </w:pPr>
    </w:p>
    <w:p w14:paraId="1C2C2419" w14:textId="6024DE29" w:rsidR="001759DB" w:rsidRPr="00986DB6" w:rsidRDefault="001759DB" w:rsidP="001759DB">
      <w:pPr>
        <w:rPr>
          <w:rFonts w:cstheme="minorHAnsi"/>
          <w:szCs w:val="20"/>
        </w:rPr>
      </w:pPr>
      <w:r w:rsidRPr="00986DB6">
        <w:rPr>
          <w:rFonts w:cstheme="minorHAnsi"/>
          <w:b/>
          <w:szCs w:val="20"/>
          <w:u w:val="single"/>
        </w:rPr>
        <w:t>Output 1.2</w:t>
      </w:r>
      <w:r w:rsidRPr="00986DB6">
        <w:rPr>
          <w:rFonts w:cstheme="minorHAnsi"/>
          <w:bCs/>
          <w:szCs w:val="20"/>
        </w:rPr>
        <w:t xml:space="preserve"> </w:t>
      </w:r>
      <w:r w:rsidRPr="00986DB6">
        <w:rPr>
          <w:rFonts w:cstheme="minorHAnsi"/>
          <w:szCs w:val="20"/>
        </w:rPr>
        <w:t>LDN-compatible and climate-smart water management plans</w:t>
      </w:r>
      <w:r>
        <w:rPr>
          <w:rFonts w:cstheme="minorHAnsi"/>
          <w:szCs w:val="20"/>
        </w:rPr>
        <w:t xml:space="preserve"> (if not covered by SESA).</w:t>
      </w:r>
    </w:p>
    <w:p w14:paraId="6471A68D" w14:textId="77777777" w:rsidR="001759DB" w:rsidRPr="00986DB6" w:rsidRDefault="001759DB" w:rsidP="001759DB">
      <w:pPr>
        <w:pStyle w:val="Header"/>
        <w:rPr>
          <w:rFonts w:cstheme="minorHAnsi"/>
          <w:szCs w:val="20"/>
        </w:rPr>
      </w:pPr>
      <w:r w:rsidRPr="00986DB6">
        <w:rPr>
          <w:rFonts w:cstheme="minorHAnsi"/>
          <w:b/>
          <w:bCs/>
          <w:szCs w:val="20"/>
          <w:u w:val="single"/>
        </w:rPr>
        <w:t>Output 2.2</w:t>
      </w:r>
      <w:r w:rsidRPr="00986DB6">
        <w:rPr>
          <w:rFonts w:cstheme="minorHAnsi"/>
          <w:szCs w:val="20"/>
        </w:rPr>
        <w:t xml:space="preserve"> Integrated land-use spatial planning in four priority districts developed and under implementation in line with LDN principles. </w:t>
      </w:r>
    </w:p>
    <w:p w14:paraId="770F5665" w14:textId="77777777" w:rsidR="001759DB" w:rsidRDefault="001759DB" w:rsidP="001759DB">
      <w:pPr>
        <w:pStyle w:val="Header"/>
        <w:rPr>
          <w:rFonts w:cstheme="minorHAnsi"/>
          <w:b/>
          <w:bCs/>
          <w:szCs w:val="20"/>
          <w:u w:val="single"/>
        </w:rPr>
      </w:pPr>
    </w:p>
    <w:p w14:paraId="22726577" w14:textId="77777777" w:rsidR="001759DB" w:rsidRPr="00986DB6" w:rsidRDefault="001759DB" w:rsidP="001759DB">
      <w:pPr>
        <w:pStyle w:val="Header"/>
        <w:rPr>
          <w:rFonts w:cstheme="minorHAnsi"/>
          <w:szCs w:val="20"/>
        </w:rPr>
      </w:pPr>
      <w:r w:rsidRPr="00986DB6">
        <w:rPr>
          <w:rFonts w:cstheme="minorHAnsi"/>
          <w:b/>
          <w:bCs/>
          <w:szCs w:val="20"/>
          <w:u w:val="single"/>
        </w:rPr>
        <w:t>Output 2.3</w:t>
      </w:r>
      <w:r w:rsidRPr="00986DB6">
        <w:rPr>
          <w:rFonts w:cstheme="minorHAnsi"/>
          <w:szCs w:val="20"/>
        </w:rPr>
        <w:t xml:space="preserve"> Improved management of pastureland by local communities in 4 priority districts. </w:t>
      </w:r>
    </w:p>
    <w:p w14:paraId="19AB5AFA" w14:textId="77777777" w:rsidR="001759DB" w:rsidRPr="00986DB6" w:rsidRDefault="001759DB" w:rsidP="001759DB">
      <w:pPr>
        <w:pStyle w:val="Header"/>
        <w:rPr>
          <w:rFonts w:cstheme="minorHAnsi"/>
          <w:szCs w:val="20"/>
        </w:rPr>
      </w:pPr>
    </w:p>
    <w:p w14:paraId="5DCDED01" w14:textId="77777777" w:rsidR="001759DB" w:rsidRDefault="001759DB" w:rsidP="001759DB">
      <w:pPr>
        <w:rPr>
          <w:rFonts w:cstheme="minorHAnsi"/>
          <w:bCs/>
          <w:szCs w:val="20"/>
        </w:rPr>
      </w:pPr>
      <w:r w:rsidRPr="00986DB6">
        <w:rPr>
          <w:rFonts w:cstheme="minorHAnsi"/>
          <w:b/>
          <w:szCs w:val="20"/>
          <w:u w:val="single"/>
        </w:rPr>
        <w:t>Output 2.5</w:t>
      </w:r>
      <w:r w:rsidRPr="00986DB6">
        <w:rPr>
          <w:rFonts w:cstheme="minorHAnsi"/>
          <w:bCs/>
          <w:szCs w:val="20"/>
        </w:rPr>
        <w:t xml:space="preserve"> Community forest use in riparian corridors in four priority districts developed and under implementation  </w:t>
      </w:r>
    </w:p>
    <w:p w14:paraId="55A61C49" w14:textId="3E909B10" w:rsidR="001759DB" w:rsidRPr="000421C1" w:rsidRDefault="001759DB" w:rsidP="001759DB">
      <w:pPr>
        <w:spacing w:after="160" w:line="259" w:lineRule="auto"/>
        <w:rPr>
          <w:rFonts w:eastAsia="Calibri" w:cstheme="minorHAnsi"/>
        </w:rPr>
      </w:pPr>
      <w:r w:rsidRPr="000421C1">
        <w:rPr>
          <w:rFonts w:eastAsia="Calibri" w:cstheme="minorHAnsi"/>
        </w:rPr>
        <w:t xml:space="preserve">The pastures and forests and land use management plans </w:t>
      </w:r>
      <w:r>
        <w:rPr>
          <w:rFonts w:eastAsia="Calibri" w:cstheme="minorHAnsi"/>
        </w:rPr>
        <w:t xml:space="preserve"> (developed under </w:t>
      </w:r>
      <w:r w:rsidR="007654B8">
        <w:rPr>
          <w:rFonts w:eastAsia="Calibri" w:cstheme="minorHAnsi"/>
        </w:rPr>
        <w:t>these outputs</w:t>
      </w:r>
      <w:r>
        <w:rPr>
          <w:rFonts w:eastAsia="Calibri" w:cstheme="minorHAnsi"/>
        </w:rPr>
        <w:t xml:space="preserve">) </w:t>
      </w:r>
      <w:r w:rsidRPr="000421C1">
        <w:rPr>
          <w:rFonts w:eastAsia="Calibri" w:cstheme="minorHAnsi"/>
        </w:rPr>
        <w:t xml:space="preserve">include the </w:t>
      </w:r>
      <w:r w:rsidR="0076496B">
        <w:rPr>
          <w:rFonts w:eastAsia="Calibri" w:cstheme="minorHAnsi"/>
        </w:rPr>
        <w:t xml:space="preserve">risk </w:t>
      </w:r>
      <w:r w:rsidRPr="000421C1">
        <w:rPr>
          <w:rFonts w:eastAsia="Calibri" w:cstheme="minorHAnsi"/>
        </w:rPr>
        <w:t xml:space="preserve">management measures that have been identified via the   targeted assessments at the selected sites  level during the development  phase of these plans. </w:t>
      </w:r>
    </w:p>
    <w:p w14:paraId="10B18B35" w14:textId="31AFEA73" w:rsidR="007575DE" w:rsidRDefault="001759DB" w:rsidP="001759DB">
      <w:pPr>
        <w:spacing w:after="160" w:line="259" w:lineRule="auto"/>
        <w:rPr>
          <w:rFonts w:eastAsia="Calibri" w:cstheme="minorHAnsi"/>
        </w:rPr>
      </w:pPr>
      <w:r w:rsidRPr="000421C1">
        <w:rPr>
          <w:rFonts w:eastAsia="Calibri" w:cstheme="minorHAnsi"/>
        </w:rPr>
        <w:t>Now, during  the implementation phase</w:t>
      </w:r>
      <w:r>
        <w:rPr>
          <w:rFonts w:eastAsia="Calibri" w:cstheme="minorHAnsi"/>
        </w:rPr>
        <w:t xml:space="preserve"> of the SLM measures included in these plans </w:t>
      </w:r>
      <w:r w:rsidRPr="000421C1">
        <w:rPr>
          <w:rFonts w:eastAsia="Calibri" w:cstheme="minorHAnsi"/>
        </w:rPr>
        <w:t>,  the</w:t>
      </w:r>
      <w:r>
        <w:rPr>
          <w:rFonts w:eastAsia="Calibri" w:cstheme="minorHAnsi"/>
        </w:rPr>
        <w:t xml:space="preserve"> demonstration </w:t>
      </w:r>
      <w:r w:rsidRPr="000421C1">
        <w:rPr>
          <w:rFonts w:eastAsia="Calibri" w:cstheme="minorHAnsi"/>
        </w:rPr>
        <w:t xml:space="preserve"> sites will be individually screened with the SESP and based on the results, appropriate site-level assessment ( potential ESIA</w:t>
      </w:r>
      <w:r>
        <w:rPr>
          <w:rFonts w:eastAsia="Calibri" w:cstheme="minorHAnsi"/>
        </w:rPr>
        <w:t xml:space="preserve"> as necessary</w:t>
      </w:r>
      <w:r w:rsidRPr="000421C1">
        <w:rPr>
          <w:rFonts w:eastAsia="Calibri" w:cstheme="minorHAnsi"/>
        </w:rPr>
        <w:t xml:space="preserve">) will be conducted, in order  to identify, prevent and mitigate potential negative impacts on the critical habitats . These </w:t>
      </w:r>
      <w:r w:rsidR="006E0889" w:rsidRPr="000421C1">
        <w:rPr>
          <w:rFonts w:eastAsia="Calibri" w:cstheme="minorHAnsi"/>
        </w:rPr>
        <w:t>assessments,</w:t>
      </w:r>
      <w:r w:rsidR="006E0889">
        <w:rPr>
          <w:rFonts w:eastAsia="Calibri" w:cstheme="minorHAnsi"/>
        </w:rPr>
        <w:t xml:space="preserve"> however</w:t>
      </w:r>
      <w:r w:rsidRPr="000421C1">
        <w:rPr>
          <w:rFonts w:eastAsia="Calibri" w:cstheme="minorHAnsi"/>
        </w:rPr>
        <w:t>, would not result in the ESMP because the Pastures/Forests and Land Use plans would</w:t>
      </w:r>
      <w:r w:rsidR="006E0889">
        <w:rPr>
          <w:rFonts w:eastAsia="Calibri" w:cstheme="minorHAnsi"/>
        </w:rPr>
        <w:t xml:space="preserve"> have</w:t>
      </w:r>
      <w:r w:rsidRPr="000421C1">
        <w:rPr>
          <w:rFonts w:eastAsia="Calibri" w:cstheme="minorHAnsi"/>
        </w:rPr>
        <w:t xml:space="preserve"> already </w:t>
      </w:r>
      <w:r w:rsidR="0076496B" w:rsidRPr="000421C1">
        <w:rPr>
          <w:rFonts w:eastAsia="Calibri" w:cstheme="minorHAnsi"/>
        </w:rPr>
        <w:t>encompassed</w:t>
      </w:r>
      <w:r w:rsidRPr="000421C1">
        <w:rPr>
          <w:rFonts w:eastAsia="Calibri" w:cstheme="minorHAnsi"/>
        </w:rPr>
        <w:t xml:space="preserve"> the necessary mitigation measures and would act as ESMPs. </w:t>
      </w:r>
    </w:p>
    <w:p w14:paraId="639B2AE1" w14:textId="77777777" w:rsidR="0076496B" w:rsidRDefault="0076496B" w:rsidP="007654B8">
      <w:pPr>
        <w:pStyle w:val="Header"/>
        <w:spacing w:after="120"/>
        <w:rPr>
          <w:rFonts w:cstheme="minorHAnsi"/>
          <w:b/>
          <w:bCs/>
          <w:szCs w:val="20"/>
        </w:rPr>
      </w:pPr>
    </w:p>
    <w:p w14:paraId="5690E98C" w14:textId="44C20DE0" w:rsidR="007654B8" w:rsidRPr="000A61AE" w:rsidRDefault="007654B8" w:rsidP="007654B8">
      <w:pPr>
        <w:pStyle w:val="Header"/>
        <w:spacing w:after="120"/>
        <w:rPr>
          <w:rFonts w:cstheme="minorHAnsi"/>
          <w:szCs w:val="20"/>
        </w:rPr>
      </w:pPr>
      <w:r w:rsidRPr="000A61AE">
        <w:rPr>
          <w:rFonts w:cstheme="minorHAnsi"/>
          <w:b/>
          <w:bCs/>
          <w:szCs w:val="20"/>
        </w:rPr>
        <w:t>Output 3.2.3</w:t>
      </w:r>
      <w:r w:rsidRPr="000A61AE">
        <w:rPr>
          <w:rFonts w:cstheme="minorHAnsi"/>
          <w:szCs w:val="20"/>
        </w:rPr>
        <w:t xml:space="preserve"> Sustainable livelihoods supported in KBA buffer zones and corridors (e.g. fast-growing plantations as alternative to logging; cattle grazing rotation and use of distant pastures).</w:t>
      </w:r>
    </w:p>
    <w:p w14:paraId="105C8BC2" w14:textId="77788CC3" w:rsidR="007654B8" w:rsidRDefault="007654B8" w:rsidP="007654B8">
      <w:pPr>
        <w:rPr>
          <w:rFonts w:cstheme="minorHAnsi"/>
        </w:rPr>
      </w:pPr>
      <w:r>
        <w:rPr>
          <w:rFonts w:eastAsia="Times New Roman" w:cstheme="minorHAnsi"/>
          <w:color w:val="222222"/>
        </w:rPr>
        <w:t>Under this output c</w:t>
      </w:r>
      <w:r w:rsidRPr="000421C1">
        <w:rPr>
          <w:rFonts w:eastAsia="Times New Roman" w:cstheme="minorHAnsi"/>
          <w:color w:val="222222"/>
        </w:rPr>
        <w:t xml:space="preserve">ompetitive low-value grants will be issued to local entrepreneurs and small and midsize  farmers. A screening mechanism will be built into selection process  to ensure due diligence is applied for private </w:t>
      </w:r>
      <w:r w:rsidRPr="000421C1">
        <w:rPr>
          <w:rFonts w:eastAsia="Times New Roman" w:cstheme="minorHAnsi"/>
          <w:color w:val="222222"/>
        </w:rPr>
        <w:lastRenderedPageBreak/>
        <w:t>sector partnership and businesses being supported by the project (</w:t>
      </w:r>
      <w:r w:rsidR="00BD4BE7">
        <w:rPr>
          <w:rFonts w:eastAsia="Times New Roman" w:cstheme="minorHAnsi"/>
          <w:color w:val="222222"/>
        </w:rPr>
        <w:t xml:space="preserve">included in the Project Document under </w:t>
      </w:r>
      <w:r w:rsidRPr="000421C1">
        <w:rPr>
          <w:rFonts w:eastAsia="Times New Roman" w:cstheme="minorHAnsi"/>
          <w:color w:val="222222"/>
        </w:rPr>
        <w:t>Output 3.2.3).</w:t>
      </w:r>
    </w:p>
    <w:p w14:paraId="7D5BEA12" w14:textId="77777777" w:rsidR="00BD4BE7" w:rsidRDefault="00BD4BE7" w:rsidP="001759DB">
      <w:pPr>
        <w:pStyle w:val="Header"/>
        <w:rPr>
          <w:rFonts w:cstheme="minorHAnsi"/>
          <w:b/>
          <w:bCs/>
          <w:szCs w:val="20"/>
          <w:u w:val="single"/>
        </w:rPr>
      </w:pPr>
    </w:p>
    <w:p w14:paraId="40209D9F" w14:textId="66BD0B00" w:rsidR="001759DB" w:rsidRDefault="001759DB" w:rsidP="001759DB">
      <w:pPr>
        <w:pStyle w:val="Header"/>
        <w:rPr>
          <w:rFonts w:cstheme="minorHAnsi"/>
          <w:szCs w:val="20"/>
        </w:rPr>
      </w:pPr>
      <w:r w:rsidRPr="00986DB6">
        <w:rPr>
          <w:rFonts w:cstheme="minorHAnsi"/>
          <w:b/>
          <w:bCs/>
          <w:szCs w:val="20"/>
          <w:u w:val="single"/>
        </w:rPr>
        <w:t>Output 2.4</w:t>
      </w:r>
      <w:r w:rsidRPr="00986DB6">
        <w:rPr>
          <w:rFonts w:cstheme="minorHAnsi"/>
          <w:szCs w:val="20"/>
        </w:rPr>
        <w:t xml:space="preserve">  Innovative land restoration supported at most degraded areas</w:t>
      </w:r>
    </w:p>
    <w:p w14:paraId="7B74FF80" w14:textId="530DEB50" w:rsidR="001759DB" w:rsidRDefault="001759DB" w:rsidP="001759DB">
      <w:pPr>
        <w:pStyle w:val="Header"/>
        <w:spacing w:after="120"/>
        <w:rPr>
          <w:rFonts w:cstheme="minorHAnsi"/>
          <w:b/>
          <w:bCs/>
          <w:szCs w:val="20"/>
        </w:rPr>
      </w:pPr>
    </w:p>
    <w:p w14:paraId="46156EC3" w14:textId="77777777" w:rsidR="007654B8" w:rsidRPr="007654B8" w:rsidRDefault="007654B8" w:rsidP="007654B8">
      <w:pPr>
        <w:rPr>
          <w:rFonts w:eastAsia="Times New Roman" w:cstheme="minorHAnsi"/>
        </w:rPr>
      </w:pPr>
      <w:r w:rsidRPr="000421C1">
        <w:rPr>
          <w:rFonts w:eastAsia="Times New Roman" w:cstheme="minorHAnsi"/>
        </w:rPr>
        <w:t xml:space="preserve">The risks will be managed through </w:t>
      </w:r>
      <w:r w:rsidRPr="007654B8">
        <w:rPr>
          <w:rFonts w:eastAsia="Times New Roman" w:cstheme="minorHAnsi"/>
        </w:rPr>
        <w:t xml:space="preserve">site specific screening   for land restoration activities.  </w:t>
      </w:r>
    </w:p>
    <w:p w14:paraId="24443FF4" w14:textId="77777777" w:rsidR="007654B8" w:rsidRPr="000421C1" w:rsidRDefault="007654B8" w:rsidP="007654B8">
      <w:pPr>
        <w:spacing w:after="160" w:line="259" w:lineRule="auto"/>
        <w:rPr>
          <w:rFonts w:eastAsia="Calibri" w:cstheme="minorHAnsi"/>
        </w:rPr>
      </w:pPr>
      <w:r w:rsidRPr="007654B8">
        <w:rPr>
          <w:rFonts w:eastAsia="Calibri" w:cstheme="minorHAnsi"/>
        </w:rPr>
        <w:t>The project will apply site specific  feasibility/risk assessments</w:t>
      </w:r>
      <w:r w:rsidRPr="000421C1">
        <w:rPr>
          <w:rFonts w:eastAsia="Calibri" w:cstheme="minorHAnsi"/>
        </w:rPr>
        <w:t xml:space="preserve"> (including climate-related risks and vulnerabilities) and if needed an appropriately scoped ESIA will be applied, to identify, prevent and mitigate potential negative impacts on the critical habitats . The land restoration measures  are expected to ensure livelihood improvements  and  environmental sustainability during and beyond the project period.</w:t>
      </w:r>
    </w:p>
    <w:p w14:paraId="773532EC" w14:textId="77777777" w:rsidR="00BE3C2E" w:rsidRDefault="00BE3C2E" w:rsidP="00BE3C2E">
      <w:pPr>
        <w:spacing w:before="0" w:after="0"/>
        <w:rPr>
          <w:rFonts w:cstheme="minorHAnsi"/>
          <w:szCs w:val="20"/>
        </w:rPr>
      </w:pPr>
      <w:r>
        <w:rPr>
          <w:rFonts w:cstheme="minorHAnsi"/>
          <w:szCs w:val="20"/>
        </w:rPr>
        <w:t xml:space="preserve">The targeted demonstration areas for SLM activities were selected at PPG stage and preliminarily consulted with local authorities, forestry enterprises and some representatives of local communities. However, these sites need to be re-confirmed during the inception period and finally validated by georeferenced data that will be developed Output 2.1.  and  under Outputs 2.2, 2.3, 2.4, 2.5.  </w:t>
      </w:r>
    </w:p>
    <w:p w14:paraId="4EEF7FEB" w14:textId="77777777" w:rsidR="00BE3C2E" w:rsidRDefault="00BE3C2E" w:rsidP="00BE3C2E">
      <w:pPr>
        <w:spacing w:before="0" w:after="0"/>
        <w:rPr>
          <w:rFonts w:cstheme="minorHAnsi"/>
          <w:szCs w:val="20"/>
        </w:rPr>
      </w:pPr>
      <w:r>
        <w:rPr>
          <w:rFonts w:cstheme="minorHAnsi"/>
          <w:szCs w:val="20"/>
        </w:rPr>
        <w:t xml:space="preserve"> </w:t>
      </w:r>
    </w:p>
    <w:p w14:paraId="0CB9AE54" w14:textId="5C639E12" w:rsidR="00BE3C2E" w:rsidRDefault="00BE3C2E" w:rsidP="00BE3C2E">
      <w:pPr>
        <w:spacing w:before="0" w:after="0"/>
        <w:rPr>
          <w:rFonts w:cstheme="minorHAnsi"/>
          <w:szCs w:val="20"/>
          <w:u w:val="single"/>
        </w:rPr>
      </w:pPr>
      <w:r w:rsidRPr="00BE3C2E">
        <w:rPr>
          <w:rFonts w:cstheme="minorHAnsi"/>
          <w:szCs w:val="20"/>
          <w:u w:val="single"/>
        </w:rPr>
        <w:t xml:space="preserve">Steps </w:t>
      </w:r>
      <w:r>
        <w:rPr>
          <w:rFonts w:cstheme="minorHAnsi"/>
          <w:szCs w:val="20"/>
          <w:u w:val="single"/>
        </w:rPr>
        <w:t xml:space="preserve">for </w:t>
      </w:r>
      <w:r w:rsidR="006E0889">
        <w:rPr>
          <w:rFonts w:cstheme="minorHAnsi"/>
          <w:szCs w:val="20"/>
          <w:u w:val="single"/>
        </w:rPr>
        <w:t>all the site-specific</w:t>
      </w:r>
      <w:r>
        <w:rPr>
          <w:rFonts w:cstheme="minorHAnsi"/>
          <w:szCs w:val="20"/>
          <w:u w:val="single"/>
        </w:rPr>
        <w:t xml:space="preserve"> screenings</w:t>
      </w:r>
      <w:r w:rsidR="0076496B">
        <w:rPr>
          <w:rFonts w:cstheme="minorHAnsi"/>
          <w:szCs w:val="20"/>
          <w:u w:val="single"/>
        </w:rPr>
        <w:t xml:space="preserve"> </w:t>
      </w:r>
      <w:r w:rsidR="00AF2DB9">
        <w:rPr>
          <w:rFonts w:cstheme="minorHAnsi"/>
          <w:szCs w:val="20"/>
          <w:u w:val="single"/>
        </w:rPr>
        <w:t xml:space="preserve">under </w:t>
      </w:r>
      <w:r w:rsidR="0076496B">
        <w:rPr>
          <w:rFonts w:cstheme="minorHAnsi"/>
          <w:szCs w:val="20"/>
          <w:u w:val="single"/>
        </w:rPr>
        <w:t xml:space="preserve"> Outputs 2.4 and 3.2.3</w:t>
      </w:r>
      <w:r>
        <w:rPr>
          <w:rFonts w:cstheme="minorHAnsi"/>
          <w:szCs w:val="20"/>
          <w:u w:val="single"/>
        </w:rPr>
        <w:t xml:space="preserve">: </w:t>
      </w:r>
    </w:p>
    <w:p w14:paraId="7A97F88B" w14:textId="77777777" w:rsidR="00BE3C2E" w:rsidRPr="00BE3C2E" w:rsidRDefault="00BE3C2E" w:rsidP="00BE3C2E">
      <w:pPr>
        <w:spacing w:before="0" w:after="0"/>
        <w:rPr>
          <w:rFonts w:cstheme="minorHAnsi"/>
          <w:szCs w:val="20"/>
          <w:u w:val="single"/>
        </w:rPr>
      </w:pPr>
    </w:p>
    <w:p w14:paraId="550B41B2" w14:textId="293A9EC9" w:rsidR="00BE3C2E" w:rsidRPr="00B01B25" w:rsidRDefault="00BE3C2E" w:rsidP="00BE3C2E">
      <w:pPr>
        <w:spacing w:before="0" w:after="0"/>
        <w:rPr>
          <w:lang w:val="en-US"/>
        </w:rPr>
      </w:pPr>
      <w:r>
        <w:rPr>
          <w:rFonts w:cstheme="minorHAnsi"/>
          <w:szCs w:val="20"/>
        </w:rPr>
        <w:t xml:space="preserve">For all the </w:t>
      </w:r>
      <w:r w:rsidR="0076496B">
        <w:rPr>
          <w:rFonts w:cstheme="minorHAnsi"/>
          <w:szCs w:val="20"/>
        </w:rPr>
        <w:t>SLM and land degradation measures that are not included under the plans ( i.e. pastures and forests management plans)  the following will apply</w:t>
      </w:r>
      <w:r>
        <w:rPr>
          <w:rFonts w:cstheme="minorHAnsi"/>
          <w:szCs w:val="20"/>
        </w:rPr>
        <w:t>:</w:t>
      </w:r>
    </w:p>
    <w:p w14:paraId="2BE43603" w14:textId="77777777" w:rsidR="00BE3C2E" w:rsidRDefault="00BE3C2E" w:rsidP="00BE3C2E">
      <w:pPr>
        <w:spacing w:before="0" w:after="0"/>
        <w:rPr>
          <w:rFonts w:cstheme="minorHAnsi"/>
          <w:szCs w:val="20"/>
        </w:rPr>
      </w:pPr>
    </w:p>
    <w:p w14:paraId="6CF8DD97" w14:textId="77777777" w:rsidR="00BE3C2E" w:rsidRPr="002340F6" w:rsidRDefault="00BE3C2E" w:rsidP="00BE3C2E">
      <w:pPr>
        <w:spacing w:before="0" w:after="0"/>
        <w:rPr>
          <w:rFonts w:cstheme="minorHAnsi"/>
          <w:szCs w:val="20"/>
          <w:lang w:val="en-US"/>
        </w:rPr>
      </w:pPr>
      <w:bookmarkStart w:id="213" w:name="_Hlk72332570"/>
      <w:r>
        <w:rPr>
          <w:rFonts w:cstheme="minorHAnsi"/>
          <w:szCs w:val="20"/>
        </w:rPr>
        <w:t xml:space="preserve">First, the fully detailed proposals will be reviewed </w:t>
      </w:r>
      <w:r>
        <w:rPr>
          <w:rFonts w:cstheme="minorHAnsi"/>
        </w:rPr>
        <w:t xml:space="preserve"> against the criteria of the Exclusion List </w:t>
      </w:r>
      <w:bookmarkEnd w:id="213"/>
      <w:r>
        <w:rPr>
          <w:rFonts w:cstheme="minorHAnsi"/>
        </w:rPr>
        <w:t xml:space="preserve">(below).  </w:t>
      </w:r>
      <w:r w:rsidRPr="002340F6">
        <w:rPr>
          <w:rFonts w:cstheme="minorHAnsi"/>
          <w:szCs w:val="20"/>
          <w:lang w:val="en-US"/>
        </w:rPr>
        <w:t xml:space="preserve">Sub-projects or activities will be deemed ineligible for the project if they: </w:t>
      </w:r>
    </w:p>
    <w:p w14:paraId="2259D528" w14:textId="77777777" w:rsidR="00BE3C2E" w:rsidRPr="00795681" w:rsidRDefault="00BE3C2E" w:rsidP="00BE3C2E">
      <w:pPr>
        <w:pStyle w:val="ListParagraph"/>
        <w:numPr>
          <w:ilvl w:val="0"/>
          <w:numId w:val="32"/>
        </w:numPr>
        <w:spacing w:before="0" w:after="0"/>
        <w:rPr>
          <w:rFonts w:cstheme="minorHAnsi"/>
          <w:szCs w:val="20"/>
          <w:lang w:val="en-US"/>
        </w:rPr>
      </w:pPr>
      <w:r w:rsidRPr="00795681">
        <w:rPr>
          <w:rFonts w:cstheme="minorHAnsi"/>
          <w:szCs w:val="20"/>
          <w:lang w:val="en-US"/>
        </w:rPr>
        <w:t>Involve conversion or degradation of natural habitats;</w:t>
      </w:r>
    </w:p>
    <w:p w14:paraId="6B531733" w14:textId="77777777" w:rsidR="00BE3C2E" w:rsidRPr="0064180C" w:rsidRDefault="00BE3C2E" w:rsidP="00BE3C2E">
      <w:pPr>
        <w:pStyle w:val="ListParagraph"/>
        <w:numPr>
          <w:ilvl w:val="0"/>
          <w:numId w:val="32"/>
        </w:numPr>
        <w:spacing w:before="0" w:after="0"/>
        <w:rPr>
          <w:rFonts w:cstheme="minorHAnsi"/>
          <w:szCs w:val="20"/>
          <w:lang w:val="en-US"/>
        </w:rPr>
      </w:pPr>
      <w:r w:rsidRPr="0064180C">
        <w:rPr>
          <w:rFonts w:cstheme="minorHAnsi"/>
          <w:szCs w:val="20"/>
          <w:lang w:val="en-US"/>
        </w:rPr>
        <w:t>May cause measurable adverse impacts to critical natural habitats;</w:t>
      </w:r>
    </w:p>
    <w:p w14:paraId="6DADFE27" w14:textId="77777777" w:rsidR="00BE3C2E" w:rsidRPr="0064180C" w:rsidRDefault="00BE3C2E" w:rsidP="00BE3C2E">
      <w:pPr>
        <w:pStyle w:val="ListParagraph"/>
        <w:numPr>
          <w:ilvl w:val="0"/>
          <w:numId w:val="32"/>
        </w:numPr>
        <w:spacing w:before="0" w:after="0"/>
        <w:rPr>
          <w:rFonts w:cstheme="minorHAnsi"/>
          <w:szCs w:val="20"/>
          <w:lang w:val="en-US"/>
        </w:rPr>
      </w:pPr>
      <w:r w:rsidRPr="0064180C">
        <w:rPr>
          <w:rFonts w:cstheme="minorHAnsi"/>
          <w:szCs w:val="20"/>
          <w:lang w:val="en-US"/>
        </w:rPr>
        <w:t>Risk the introduction of invasive alien species;</w:t>
      </w:r>
    </w:p>
    <w:p w14:paraId="46FC1D79" w14:textId="77777777" w:rsidR="00BE3C2E" w:rsidRPr="00302D0D" w:rsidRDefault="00BE3C2E" w:rsidP="00BE3C2E">
      <w:pPr>
        <w:pStyle w:val="ListParagraph"/>
        <w:numPr>
          <w:ilvl w:val="0"/>
          <w:numId w:val="32"/>
        </w:numPr>
        <w:spacing w:before="0" w:after="0"/>
        <w:rPr>
          <w:rFonts w:cstheme="minorHAnsi"/>
          <w:szCs w:val="20"/>
          <w:lang w:val="en-US"/>
        </w:rPr>
      </w:pPr>
      <w:r w:rsidRPr="00302D0D">
        <w:rPr>
          <w:rFonts w:cstheme="minorHAnsi"/>
          <w:szCs w:val="20"/>
          <w:lang w:val="en-US"/>
        </w:rPr>
        <w:t>May negatively affect endangered species;</w:t>
      </w:r>
    </w:p>
    <w:p w14:paraId="510375CF" w14:textId="77777777" w:rsidR="00BE3C2E" w:rsidRPr="00451591" w:rsidRDefault="00BE3C2E" w:rsidP="00BE3C2E">
      <w:pPr>
        <w:pStyle w:val="ListParagraph"/>
        <w:numPr>
          <w:ilvl w:val="0"/>
          <w:numId w:val="32"/>
        </w:numPr>
        <w:spacing w:before="0" w:after="0"/>
        <w:rPr>
          <w:rFonts w:cstheme="minorHAnsi"/>
          <w:szCs w:val="20"/>
          <w:lang w:val="en-US"/>
        </w:rPr>
      </w:pPr>
      <w:r w:rsidRPr="00451591">
        <w:rPr>
          <w:rFonts w:cstheme="minorHAnsi"/>
          <w:szCs w:val="20"/>
          <w:lang w:val="en-US"/>
        </w:rPr>
        <w:t>Involve physical or economic displacement of people;</w:t>
      </w:r>
    </w:p>
    <w:p w14:paraId="0CCB71A6" w14:textId="77777777" w:rsidR="00BE3C2E" w:rsidRPr="00AC2FF5" w:rsidRDefault="00BE3C2E" w:rsidP="00BE3C2E">
      <w:pPr>
        <w:pStyle w:val="ListParagraph"/>
        <w:numPr>
          <w:ilvl w:val="0"/>
          <w:numId w:val="32"/>
        </w:numPr>
        <w:spacing w:before="0" w:after="0"/>
        <w:rPr>
          <w:rFonts w:cstheme="minorHAnsi"/>
          <w:szCs w:val="20"/>
          <w:lang w:val="en-US"/>
        </w:rPr>
      </w:pPr>
      <w:r w:rsidRPr="00C77D8B">
        <w:rPr>
          <w:rFonts w:cstheme="minorHAnsi"/>
          <w:szCs w:val="20"/>
          <w:lang w:val="en-US"/>
        </w:rPr>
        <w:t>Do not comply with technical norms and standards;</w:t>
      </w:r>
    </w:p>
    <w:p w14:paraId="73D3B2E9" w14:textId="77777777" w:rsidR="00BE3C2E" w:rsidRPr="002340F6" w:rsidRDefault="00BE3C2E" w:rsidP="00BE3C2E">
      <w:pPr>
        <w:pStyle w:val="ListParagraph"/>
        <w:numPr>
          <w:ilvl w:val="0"/>
          <w:numId w:val="32"/>
        </w:numPr>
        <w:spacing w:before="0" w:after="0"/>
        <w:rPr>
          <w:rFonts w:cstheme="minorHAnsi"/>
          <w:szCs w:val="20"/>
          <w:lang w:val="en-US"/>
        </w:rPr>
      </w:pPr>
      <w:r w:rsidRPr="002340F6">
        <w:rPr>
          <w:rFonts w:cstheme="minorHAnsi"/>
          <w:szCs w:val="20"/>
          <w:lang w:val="en-US"/>
        </w:rPr>
        <w:t>Purchase, use  or store harmful pesticides or hazardous materials;</w:t>
      </w:r>
    </w:p>
    <w:p w14:paraId="1B838B09" w14:textId="77777777" w:rsidR="00BE3C2E" w:rsidRPr="002340F6" w:rsidRDefault="00BE3C2E" w:rsidP="00BE3C2E">
      <w:pPr>
        <w:pStyle w:val="ListParagraph"/>
        <w:numPr>
          <w:ilvl w:val="0"/>
          <w:numId w:val="32"/>
        </w:numPr>
        <w:spacing w:before="0"/>
        <w:contextualSpacing/>
        <w:rPr>
          <w:rFonts w:eastAsia="Times New Roman" w:cstheme="minorHAnsi"/>
          <w:szCs w:val="20"/>
          <w:lang w:val="en-AU"/>
        </w:rPr>
      </w:pPr>
      <w:r w:rsidRPr="002340F6">
        <w:rPr>
          <w:rFonts w:cstheme="minorHAnsi"/>
          <w:szCs w:val="20"/>
          <w:lang w:val="en-US"/>
        </w:rPr>
        <w:t>Involve forced labor/ child labour;</w:t>
      </w:r>
    </w:p>
    <w:p w14:paraId="20798B73" w14:textId="77777777" w:rsidR="00BE3C2E" w:rsidRPr="00166E9F" w:rsidRDefault="00BE3C2E" w:rsidP="00BE3C2E">
      <w:pPr>
        <w:pStyle w:val="ListParagraph"/>
        <w:numPr>
          <w:ilvl w:val="0"/>
          <w:numId w:val="32"/>
        </w:numPr>
        <w:spacing w:before="0"/>
        <w:contextualSpacing/>
        <w:rPr>
          <w:rFonts w:eastAsia="Times New Roman" w:cstheme="minorHAnsi"/>
          <w:szCs w:val="20"/>
          <w:lang w:val="en-AU"/>
        </w:rPr>
      </w:pPr>
      <w:r w:rsidRPr="002340F6">
        <w:rPr>
          <w:rFonts w:cstheme="minorHAnsi"/>
          <w:szCs w:val="20"/>
          <w:lang w:val="en-US"/>
        </w:rPr>
        <w:t>Are likely to create any impact that would be categorized as “High”</w:t>
      </w:r>
      <w:r>
        <w:rPr>
          <w:rFonts w:cstheme="minorHAnsi"/>
          <w:szCs w:val="20"/>
          <w:lang w:val="en-US"/>
        </w:rPr>
        <w:t xml:space="preserve"> or “Substantial”</w:t>
      </w:r>
      <w:r w:rsidRPr="002340F6">
        <w:rPr>
          <w:rFonts w:cstheme="minorHAnsi"/>
          <w:szCs w:val="20"/>
          <w:lang w:val="en-US"/>
        </w:rPr>
        <w:t xml:space="preserve"> </w:t>
      </w:r>
    </w:p>
    <w:p w14:paraId="71E77093" w14:textId="77777777" w:rsidR="00BE3C2E" w:rsidRDefault="00BE3C2E" w:rsidP="00BE3C2E">
      <w:pPr>
        <w:spacing w:before="0" w:after="0"/>
      </w:pPr>
    </w:p>
    <w:p w14:paraId="56D6A146" w14:textId="77777777" w:rsidR="00BE3C2E" w:rsidRPr="00166E9F" w:rsidRDefault="00BE3C2E" w:rsidP="00BE3C2E">
      <w:pPr>
        <w:spacing w:before="0" w:after="0"/>
      </w:pPr>
      <w:r>
        <w:t xml:space="preserve">Second, the SLM sub-projects that have passed the exclusionary criteria will be individually screened with the UNDP SESP template and with the LDN Checklist (See Annex 28 Project Document). </w:t>
      </w:r>
    </w:p>
    <w:p w14:paraId="02F5ED99" w14:textId="77777777" w:rsidR="00BE3C2E" w:rsidRDefault="00BE3C2E" w:rsidP="00BE3C2E">
      <w:pPr>
        <w:spacing w:before="0" w:after="0"/>
        <w:rPr>
          <w:rFonts w:cstheme="minorHAnsi"/>
          <w:szCs w:val="20"/>
        </w:rPr>
      </w:pPr>
    </w:p>
    <w:p w14:paraId="2FA8C107" w14:textId="77777777" w:rsidR="00BE3C2E" w:rsidRDefault="00BE3C2E" w:rsidP="00BE3C2E">
      <w:pPr>
        <w:spacing w:before="0" w:after="0"/>
        <w:rPr>
          <w:rFonts w:cstheme="minorHAnsi"/>
        </w:rPr>
      </w:pPr>
      <w:r>
        <w:rPr>
          <w:rFonts w:cstheme="minorHAnsi"/>
        </w:rPr>
        <w:t>After the screening with the SESP and LDN Checklist, according to the risk categorization of each site and based on SES requirements,  a targeted assessment and associated management plan will be further developed if required. (Please see SES Guidance).</w:t>
      </w:r>
    </w:p>
    <w:p w14:paraId="7801F718" w14:textId="77777777" w:rsidR="00BE3C2E" w:rsidRDefault="00BE3C2E" w:rsidP="00BE3C2E">
      <w:pPr>
        <w:spacing w:before="0" w:after="0"/>
        <w:rPr>
          <w:rFonts w:cstheme="minorHAnsi"/>
          <w:szCs w:val="20"/>
        </w:rPr>
      </w:pPr>
    </w:p>
    <w:p w14:paraId="7E71447B" w14:textId="5EDB24EE" w:rsidR="00BE3C2E" w:rsidRDefault="00BE3C2E" w:rsidP="00BE3C2E">
      <w:pPr>
        <w:spacing w:before="0" w:after="0"/>
        <w:rPr>
          <w:rFonts w:cstheme="minorHAnsi"/>
          <w:szCs w:val="20"/>
        </w:rPr>
      </w:pPr>
      <w:r>
        <w:rPr>
          <w:rFonts w:cstheme="minorHAnsi"/>
          <w:szCs w:val="20"/>
        </w:rPr>
        <w:t>The screening procedures (described above) will apply to the implementation of select measures under the Output 2.4 and Output 3.2.3.</w:t>
      </w:r>
    </w:p>
    <w:p w14:paraId="50FFC0AB" w14:textId="77777777" w:rsidR="00BE3C2E" w:rsidRPr="00F131D6" w:rsidRDefault="00BE3C2E" w:rsidP="00BE3C2E">
      <w:pPr>
        <w:pStyle w:val="Header"/>
        <w:rPr>
          <w:rFonts w:cstheme="minorHAnsi"/>
          <w:b/>
          <w:szCs w:val="20"/>
        </w:rPr>
      </w:pPr>
    </w:p>
    <w:p w14:paraId="7E8F2E91" w14:textId="77777777" w:rsidR="00BE3C2E" w:rsidRDefault="00BE3C2E" w:rsidP="00BE3C2E">
      <w:pPr>
        <w:spacing w:before="0" w:after="0"/>
        <w:rPr>
          <w:rFonts w:eastAsia="Times New Roman" w:cstheme="minorHAnsi"/>
          <w:szCs w:val="20"/>
          <w:lang w:val="en-AU"/>
        </w:rPr>
      </w:pPr>
      <w:r>
        <w:rPr>
          <w:rFonts w:cstheme="minorHAnsi"/>
        </w:rPr>
        <w:t xml:space="preserve">Screening will be done in line with SES Principles and Standards and LDN Principles (please use LDN Checklist Annex 28 Project Document).  </w:t>
      </w:r>
    </w:p>
    <w:p w14:paraId="55FA77B2" w14:textId="18E9F4C0" w:rsidR="00BE3C2E" w:rsidRDefault="00BE3C2E" w:rsidP="00BE3C2E">
      <w:pPr>
        <w:rPr>
          <w:rFonts w:ascii="Calibri" w:eastAsia="SimSun" w:hAnsi="Calibri" w:cs="Calibri"/>
          <w:color w:val="000000"/>
          <w:szCs w:val="20"/>
          <w:lang w:val="en-US"/>
        </w:rPr>
      </w:pPr>
      <w:r>
        <w:rPr>
          <w:rFonts w:ascii="Calibri" w:eastAsia="SimSun" w:hAnsi="Calibri" w:cs="Calibri"/>
          <w:color w:val="000000"/>
          <w:szCs w:val="20"/>
          <w:lang w:val="en-US"/>
        </w:rPr>
        <w:t>In summary, u</w:t>
      </w:r>
      <w:r w:rsidRPr="00C77D8B">
        <w:rPr>
          <w:rFonts w:ascii="Calibri" w:eastAsia="SimSun" w:hAnsi="Calibri" w:cs="Calibri"/>
          <w:color w:val="000000"/>
          <w:szCs w:val="20"/>
          <w:lang w:val="en-US"/>
        </w:rPr>
        <w:t xml:space="preserve">pon </w:t>
      </w:r>
      <w:r>
        <w:rPr>
          <w:rFonts w:ascii="Calibri" w:eastAsia="SimSun" w:hAnsi="Calibri" w:cs="Calibri"/>
          <w:color w:val="000000"/>
          <w:szCs w:val="20"/>
          <w:lang w:val="en-US"/>
        </w:rPr>
        <w:t>validation of the final location of</w:t>
      </w:r>
      <w:r w:rsidRPr="00C77D8B">
        <w:rPr>
          <w:rFonts w:ascii="Calibri" w:eastAsia="SimSun" w:hAnsi="Calibri" w:cs="Calibri"/>
          <w:color w:val="000000"/>
          <w:szCs w:val="20"/>
          <w:lang w:val="en-US"/>
        </w:rPr>
        <w:t xml:space="preserve"> each demonstration </w:t>
      </w:r>
      <w:r>
        <w:rPr>
          <w:rFonts w:ascii="Calibri" w:eastAsia="SimSun" w:hAnsi="Calibri" w:cs="Calibri"/>
          <w:color w:val="000000"/>
          <w:szCs w:val="20"/>
          <w:lang w:val="en-US"/>
        </w:rPr>
        <w:t>site,</w:t>
      </w:r>
      <w:r w:rsidRPr="00C77D8B">
        <w:rPr>
          <w:rFonts w:ascii="Calibri" w:eastAsia="SimSun" w:hAnsi="Calibri" w:cs="Calibri"/>
          <w:color w:val="000000"/>
          <w:szCs w:val="20"/>
          <w:lang w:val="en-US"/>
        </w:rPr>
        <w:t xml:space="preserve"> all sites and activities will be</w:t>
      </w:r>
      <w:r>
        <w:rPr>
          <w:rFonts w:ascii="Calibri" w:eastAsia="SimSun" w:hAnsi="Calibri" w:cs="Calibri"/>
          <w:color w:val="000000"/>
          <w:szCs w:val="20"/>
          <w:lang w:val="en-US"/>
        </w:rPr>
        <w:t xml:space="preserve"> </w:t>
      </w:r>
      <w:r>
        <w:rPr>
          <w:rFonts w:cstheme="minorHAnsi"/>
          <w:szCs w:val="20"/>
        </w:rPr>
        <w:t xml:space="preserve">first  reviewed </w:t>
      </w:r>
      <w:r>
        <w:rPr>
          <w:rFonts w:cstheme="minorHAnsi"/>
        </w:rPr>
        <w:t xml:space="preserve"> against the criteria of the Exclusion List. Then, will be</w:t>
      </w:r>
      <w:r w:rsidRPr="00C77D8B">
        <w:rPr>
          <w:rFonts w:ascii="Calibri" w:eastAsia="SimSun" w:hAnsi="Calibri" w:cs="Calibri"/>
          <w:color w:val="000000"/>
          <w:szCs w:val="20"/>
          <w:lang w:val="en-US"/>
        </w:rPr>
        <w:t xml:space="preserve"> individually screened</w:t>
      </w:r>
      <w:r>
        <w:rPr>
          <w:rFonts w:ascii="Calibri" w:eastAsia="SimSun" w:hAnsi="Calibri" w:cs="Calibri"/>
          <w:color w:val="000000"/>
          <w:szCs w:val="20"/>
          <w:lang w:val="en-US"/>
        </w:rPr>
        <w:t xml:space="preserve"> </w:t>
      </w:r>
      <w:r w:rsidRPr="00C77D8B">
        <w:rPr>
          <w:rFonts w:ascii="Calibri" w:eastAsia="SimSun" w:hAnsi="Calibri" w:cs="Calibri"/>
          <w:color w:val="000000"/>
          <w:szCs w:val="20"/>
          <w:lang w:val="en-US"/>
        </w:rPr>
        <w:t xml:space="preserve">with the SESP template, in order to determine the level of assessment and management measures required. The </w:t>
      </w:r>
      <w:r>
        <w:rPr>
          <w:rFonts w:ascii="Calibri" w:eastAsia="SimSun" w:hAnsi="Calibri" w:cs="Calibri"/>
          <w:color w:val="000000"/>
          <w:szCs w:val="20"/>
          <w:lang w:val="en-US"/>
        </w:rPr>
        <w:t xml:space="preserve">demonstration activities </w:t>
      </w:r>
      <w:r w:rsidRPr="00C77D8B">
        <w:rPr>
          <w:rFonts w:ascii="Calibri" w:eastAsia="SimSun" w:hAnsi="Calibri" w:cs="Calibri"/>
          <w:color w:val="000000"/>
          <w:szCs w:val="20"/>
          <w:lang w:val="en-US"/>
        </w:rPr>
        <w:t>should not commence prior to this process</w:t>
      </w:r>
      <w:r w:rsidR="0076496B">
        <w:rPr>
          <w:rFonts w:ascii="Calibri" w:eastAsia="SimSun" w:hAnsi="Calibri" w:cs="Calibri"/>
          <w:color w:val="000000"/>
          <w:szCs w:val="20"/>
          <w:lang w:val="en-US"/>
        </w:rPr>
        <w:t>es</w:t>
      </w:r>
      <w:r w:rsidRPr="00C77D8B">
        <w:rPr>
          <w:rFonts w:ascii="Calibri" w:eastAsia="SimSun" w:hAnsi="Calibri" w:cs="Calibri"/>
          <w:color w:val="000000"/>
          <w:szCs w:val="20"/>
          <w:lang w:val="en-US"/>
        </w:rPr>
        <w:t xml:space="preserve"> and until the assessment</w:t>
      </w:r>
      <w:r w:rsidR="0076496B">
        <w:rPr>
          <w:rFonts w:ascii="Calibri" w:eastAsia="SimSun" w:hAnsi="Calibri" w:cs="Calibri"/>
          <w:color w:val="000000"/>
          <w:szCs w:val="20"/>
          <w:lang w:val="en-US"/>
        </w:rPr>
        <w:t>s</w:t>
      </w:r>
      <w:r w:rsidRPr="00C77D8B">
        <w:rPr>
          <w:rFonts w:ascii="Calibri" w:eastAsia="SimSun" w:hAnsi="Calibri" w:cs="Calibri"/>
          <w:color w:val="000000"/>
          <w:szCs w:val="20"/>
          <w:lang w:val="en-US"/>
        </w:rPr>
        <w:t xml:space="preserve"> ha</w:t>
      </w:r>
      <w:r w:rsidR="0076496B">
        <w:rPr>
          <w:rFonts w:ascii="Calibri" w:eastAsia="SimSun" w:hAnsi="Calibri" w:cs="Calibri"/>
          <w:color w:val="000000"/>
          <w:szCs w:val="20"/>
          <w:lang w:val="en-US"/>
        </w:rPr>
        <w:t>ve</w:t>
      </w:r>
      <w:r w:rsidRPr="00C77D8B">
        <w:rPr>
          <w:rFonts w:ascii="Calibri" w:eastAsia="SimSun" w:hAnsi="Calibri" w:cs="Calibri"/>
          <w:color w:val="000000"/>
          <w:szCs w:val="20"/>
          <w:lang w:val="en-US"/>
        </w:rPr>
        <w:t xml:space="preserve"> been conducted and the </w:t>
      </w:r>
      <w:r>
        <w:rPr>
          <w:rFonts w:ascii="Calibri" w:eastAsia="SimSun" w:hAnsi="Calibri" w:cs="Calibri"/>
          <w:color w:val="000000"/>
          <w:szCs w:val="20"/>
          <w:lang w:val="en-US"/>
        </w:rPr>
        <w:t>necessary</w:t>
      </w:r>
      <w:r w:rsidRPr="00C77D8B">
        <w:rPr>
          <w:rFonts w:ascii="Calibri" w:eastAsia="SimSun" w:hAnsi="Calibri" w:cs="Calibri"/>
          <w:color w:val="000000"/>
          <w:szCs w:val="20"/>
          <w:lang w:val="en-US"/>
        </w:rPr>
        <w:t xml:space="preserve"> management measures are in place.</w:t>
      </w:r>
    </w:p>
    <w:p w14:paraId="7560183F" w14:textId="77777777" w:rsidR="007575DE" w:rsidRPr="000421C1" w:rsidRDefault="007575DE" w:rsidP="00CC7B66">
      <w:pPr>
        <w:rPr>
          <w:rFonts w:cstheme="minorHAnsi"/>
        </w:rPr>
      </w:pPr>
    </w:p>
    <w:p w14:paraId="74834F0B" w14:textId="77777777" w:rsidR="00F13820" w:rsidRPr="00166E9F" w:rsidRDefault="00F13820" w:rsidP="00F13820">
      <w:pPr>
        <w:pStyle w:val="ListParagraph"/>
        <w:numPr>
          <w:ilvl w:val="0"/>
          <w:numId w:val="34"/>
        </w:numPr>
        <w:shd w:val="clear" w:color="auto" w:fill="DBE5F1" w:themeFill="accent1" w:themeFillTint="33"/>
        <w:rPr>
          <w:b/>
          <w:szCs w:val="20"/>
          <w:u w:val="single"/>
        </w:rPr>
      </w:pPr>
      <w:r>
        <w:rPr>
          <w:b/>
          <w:szCs w:val="20"/>
          <w:u w:val="single"/>
        </w:rPr>
        <w:t xml:space="preserve">Environmental and Social Impact Assessment (ESIA) </w:t>
      </w:r>
    </w:p>
    <w:p w14:paraId="7DBD3F68" w14:textId="2003C0DB" w:rsidR="00BE3C2E" w:rsidRPr="00BE3C2E" w:rsidRDefault="0071385E" w:rsidP="00BE3C2E">
      <w:pPr>
        <w:spacing w:before="0" w:after="0"/>
        <w:rPr>
          <w:lang w:val="en-US"/>
        </w:rPr>
      </w:pPr>
      <w:r>
        <w:rPr>
          <w:lang w:val="en-US"/>
        </w:rPr>
        <w:lastRenderedPageBreak/>
        <w:t>Prior to the commencement of any of the selected site for PAs infrastructure</w:t>
      </w:r>
      <w:r w:rsidR="00BE3C2E">
        <w:rPr>
          <w:lang w:val="en-US"/>
        </w:rPr>
        <w:t xml:space="preserve">  the sites will be </w:t>
      </w:r>
      <w:r w:rsidR="00BE3C2E">
        <w:rPr>
          <w:rFonts w:cstheme="minorHAnsi"/>
          <w:szCs w:val="20"/>
        </w:rPr>
        <w:t xml:space="preserve">reviewed </w:t>
      </w:r>
      <w:r w:rsidR="00BE3C2E">
        <w:rPr>
          <w:rFonts w:cstheme="minorHAnsi"/>
        </w:rPr>
        <w:t xml:space="preserve"> against the criteria of the Exclusion List (below).  </w:t>
      </w:r>
      <w:r w:rsidR="00BE3C2E" w:rsidRPr="002340F6">
        <w:rPr>
          <w:rFonts w:cstheme="minorHAnsi"/>
          <w:szCs w:val="20"/>
          <w:lang w:val="en-US"/>
        </w:rPr>
        <w:t xml:space="preserve">Sub-projects or activities will be deemed ineligible for the project if they: </w:t>
      </w:r>
    </w:p>
    <w:p w14:paraId="6036661A" w14:textId="77777777" w:rsidR="00BE3C2E" w:rsidRPr="00795681" w:rsidRDefault="00BE3C2E" w:rsidP="00BE3C2E">
      <w:pPr>
        <w:pStyle w:val="ListParagraph"/>
        <w:numPr>
          <w:ilvl w:val="0"/>
          <w:numId w:val="32"/>
        </w:numPr>
        <w:spacing w:before="0" w:after="0"/>
        <w:rPr>
          <w:rFonts w:cstheme="minorHAnsi"/>
          <w:szCs w:val="20"/>
          <w:lang w:val="en-US"/>
        </w:rPr>
      </w:pPr>
      <w:r w:rsidRPr="00795681">
        <w:rPr>
          <w:rFonts w:cstheme="minorHAnsi"/>
          <w:szCs w:val="20"/>
          <w:lang w:val="en-US"/>
        </w:rPr>
        <w:t>Involve conversion or degradation of natural habitats;</w:t>
      </w:r>
    </w:p>
    <w:p w14:paraId="21F7CDE3" w14:textId="77777777" w:rsidR="00BE3C2E" w:rsidRPr="0064180C" w:rsidRDefault="00BE3C2E" w:rsidP="00BE3C2E">
      <w:pPr>
        <w:pStyle w:val="ListParagraph"/>
        <w:numPr>
          <w:ilvl w:val="0"/>
          <w:numId w:val="32"/>
        </w:numPr>
        <w:spacing w:before="0" w:after="0"/>
        <w:rPr>
          <w:rFonts w:cstheme="minorHAnsi"/>
          <w:szCs w:val="20"/>
          <w:lang w:val="en-US"/>
        </w:rPr>
      </w:pPr>
      <w:r w:rsidRPr="0064180C">
        <w:rPr>
          <w:rFonts w:cstheme="minorHAnsi"/>
          <w:szCs w:val="20"/>
          <w:lang w:val="en-US"/>
        </w:rPr>
        <w:t>May cause measurable adverse impacts to critical natural habitats;</w:t>
      </w:r>
    </w:p>
    <w:p w14:paraId="3AA23A28" w14:textId="77777777" w:rsidR="00BE3C2E" w:rsidRPr="0064180C" w:rsidRDefault="00BE3C2E" w:rsidP="00BE3C2E">
      <w:pPr>
        <w:pStyle w:val="ListParagraph"/>
        <w:numPr>
          <w:ilvl w:val="0"/>
          <w:numId w:val="32"/>
        </w:numPr>
        <w:spacing w:before="0" w:after="0"/>
        <w:rPr>
          <w:rFonts w:cstheme="minorHAnsi"/>
          <w:szCs w:val="20"/>
          <w:lang w:val="en-US"/>
        </w:rPr>
      </w:pPr>
      <w:r w:rsidRPr="0064180C">
        <w:rPr>
          <w:rFonts w:cstheme="minorHAnsi"/>
          <w:szCs w:val="20"/>
          <w:lang w:val="en-US"/>
        </w:rPr>
        <w:t>Risk the introduction of invasive alien species;</w:t>
      </w:r>
    </w:p>
    <w:p w14:paraId="7C9DEF50" w14:textId="77777777" w:rsidR="00BE3C2E" w:rsidRPr="00302D0D" w:rsidRDefault="00BE3C2E" w:rsidP="00BE3C2E">
      <w:pPr>
        <w:pStyle w:val="ListParagraph"/>
        <w:numPr>
          <w:ilvl w:val="0"/>
          <w:numId w:val="32"/>
        </w:numPr>
        <w:spacing w:before="0" w:after="0"/>
        <w:rPr>
          <w:rFonts w:cstheme="minorHAnsi"/>
          <w:szCs w:val="20"/>
          <w:lang w:val="en-US"/>
        </w:rPr>
      </w:pPr>
      <w:r w:rsidRPr="00302D0D">
        <w:rPr>
          <w:rFonts w:cstheme="minorHAnsi"/>
          <w:szCs w:val="20"/>
          <w:lang w:val="en-US"/>
        </w:rPr>
        <w:t>May negatively affect endangered species;</w:t>
      </w:r>
    </w:p>
    <w:p w14:paraId="51F2C7A6" w14:textId="77777777" w:rsidR="00BE3C2E" w:rsidRPr="00451591" w:rsidRDefault="00BE3C2E" w:rsidP="00BE3C2E">
      <w:pPr>
        <w:pStyle w:val="ListParagraph"/>
        <w:numPr>
          <w:ilvl w:val="0"/>
          <w:numId w:val="32"/>
        </w:numPr>
        <w:spacing w:before="0" w:after="0"/>
        <w:rPr>
          <w:rFonts w:cstheme="minorHAnsi"/>
          <w:szCs w:val="20"/>
          <w:lang w:val="en-US"/>
        </w:rPr>
      </w:pPr>
      <w:r w:rsidRPr="00451591">
        <w:rPr>
          <w:rFonts w:cstheme="minorHAnsi"/>
          <w:szCs w:val="20"/>
          <w:lang w:val="en-US"/>
        </w:rPr>
        <w:t>Involve physical or economic displacement of people;</w:t>
      </w:r>
    </w:p>
    <w:p w14:paraId="69E2013F" w14:textId="77777777" w:rsidR="00BE3C2E" w:rsidRPr="00AC2FF5" w:rsidRDefault="00BE3C2E" w:rsidP="00BE3C2E">
      <w:pPr>
        <w:pStyle w:val="ListParagraph"/>
        <w:numPr>
          <w:ilvl w:val="0"/>
          <w:numId w:val="32"/>
        </w:numPr>
        <w:spacing w:before="0" w:after="0"/>
        <w:rPr>
          <w:rFonts w:cstheme="minorHAnsi"/>
          <w:szCs w:val="20"/>
          <w:lang w:val="en-US"/>
        </w:rPr>
      </w:pPr>
      <w:r w:rsidRPr="00C77D8B">
        <w:rPr>
          <w:rFonts w:cstheme="minorHAnsi"/>
          <w:szCs w:val="20"/>
          <w:lang w:val="en-US"/>
        </w:rPr>
        <w:t>Do not comply with technical norms and standards;</w:t>
      </w:r>
    </w:p>
    <w:p w14:paraId="1E56B4D7" w14:textId="77777777" w:rsidR="00BE3C2E" w:rsidRPr="002340F6" w:rsidRDefault="00BE3C2E" w:rsidP="00BE3C2E">
      <w:pPr>
        <w:pStyle w:val="ListParagraph"/>
        <w:numPr>
          <w:ilvl w:val="0"/>
          <w:numId w:val="32"/>
        </w:numPr>
        <w:spacing w:before="0" w:after="0"/>
        <w:rPr>
          <w:rFonts w:cstheme="minorHAnsi"/>
          <w:szCs w:val="20"/>
          <w:lang w:val="en-US"/>
        </w:rPr>
      </w:pPr>
      <w:r w:rsidRPr="002340F6">
        <w:rPr>
          <w:rFonts w:cstheme="minorHAnsi"/>
          <w:szCs w:val="20"/>
          <w:lang w:val="en-US"/>
        </w:rPr>
        <w:t>Purchase, use  or store harmful pesticides or hazardous materials;</w:t>
      </w:r>
    </w:p>
    <w:p w14:paraId="7F64659B" w14:textId="77777777" w:rsidR="00BE3C2E" w:rsidRPr="002340F6" w:rsidRDefault="00BE3C2E" w:rsidP="00BE3C2E">
      <w:pPr>
        <w:pStyle w:val="ListParagraph"/>
        <w:numPr>
          <w:ilvl w:val="0"/>
          <w:numId w:val="32"/>
        </w:numPr>
        <w:spacing w:before="0"/>
        <w:contextualSpacing/>
        <w:rPr>
          <w:rFonts w:eastAsia="Times New Roman" w:cstheme="minorHAnsi"/>
          <w:szCs w:val="20"/>
          <w:lang w:val="en-AU"/>
        </w:rPr>
      </w:pPr>
      <w:r w:rsidRPr="002340F6">
        <w:rPr>
          <w:rFonts w:cstheme="minorHAnsi"/>
          <w:szCs w:val="20"/>
          <w:lang w:val="en-US"/>
        </w:rPr>
        <w:t>Involve forced labor/ child labour;</w:t>
      </w:r>
    </w:p>
    <w:p w14:paraId="499AF2C7" w14:textId="77777777" w:rsidR="00BE3C2E" w:rsidRPr="00166E9F" w:rsidRDefault="00BE3C2E" w:rsidP="00BE3C2E">
      <w:pPr>
        <w:pStyle w:val="ListParagraph"/>
        <w:numPr>
          <w:ilvl w:val="0"/>
          <w:numId w:val="32"/>
        </w:numPr>
        <w:spacing w:before="0"/>
        <w:contextualSpacing/>
        <w:rPr>
          <w:rFonts w:eastAsia="Times New Roman" w:cstheme="minorHAnsi"/>
          <w:szCs w:val="20"/>
          <w:lang w:val="en-AU"/>
        </w:rPr>
      </w:pPr>
      <w:r w:rsidRPr="002340F6">
        <w:rPr>
          <w:rFonts w:cstheme="minorHAnsi"/>
          <w:szCs w:val="20"/>
          <w:lang w:val="en-US"/>
        </w:rPr>
        <w:t>Are likely to create any impact that would be categorized as “High”</w:t>
      </w:r>
      <w:r>
        <w:rPr>
          <w:rFonts w:cstheme="minorHAnsi"/>
          <w:szCs w:val="20"/>
          <w:lang w:val="en-US"/>
        </w:rPr>
        <w:t xml:space="preserve"> or “Substantial”</w:t>
      </w:r>
      <w:r w:rsidRPr="002340F6">
        <w:rPr>
          <w:rFonts w:cstheme="minorHAnsi"/>
          <w:szCs w:val="20"/>
          <w:lang w:val="en-US"/>
        </w:rPr>
        <w:t xml:space="preserve"> </w:t>
      </w:r>
    </w:p>
    <w:p w14:paraId="5860A5B7" w14:textId="77777777" w:rsidR="00BE3C2E" w:rsidRDefault="00BE3C2E" w:rsidP="00BE3C2E">
      <w:pPr>
        <w:spacing w:before="0" w:after="0"/>
      </w:pPr>
    </w:p>
    <w:p w14:paraId="0EC24D20" w14:textId="2D95A663" w:rsidR="00BE3C2E" w:rsidRPr="00166E9F" w:rsidRDefault="00BE3C2E" w:rsidP="00BE3C2E">
      <w:pPr>
        <w:spacing w:before="0" w:after="0"/>
      </w:pPr>
      <w:r>
        <w:t xml:space="preserve">Second, the sites  that have passed the exclusionary criteria will be individually screened with the UNDP SESP template and with the LDN Checklist (See Annex 28 Project Document). </w:t>
      </w:r>
    </w:p>
    <w:p w14:paraId="4F1590D4" w14:textId="77777777" w:rsidR="00BE3C2E" w:rsidRDefault="00BE3C2E" w:rsidP="00BE3C2E">
      <w:pPr>
        <w:spacing w:before="0" w:after="0"/>
        <w:rPr>
          <w:rFonts w:cstheme="minorHAnsi"/>
          <w:szCs w:val="20"/>
        </w:rPr>
      </w:pPr>
    </w:p>
    <w:p w14:paraId="25DC95D5" w14:textId="5F527264" w:rsidR="00F13820" w:rsidRPr="00BE3C2E" w:rsidRDefault="00BE3C2E" w:rsidP="002E2B35">
      <w:pPr>
        <w:spacing w:before="0" w:after="0"/>
        <w:rPr>
          <w:rFonts w:cstheme="minorHAnsi"/>
        </w:rPr>
      </w:pPr>
      <w:r>
        <w:rPr>
          <w:rFonts w:cstheme="minorHAnsi"/>
        </w:rPr>
        <w:t xml:space="preserve">After the screening with the SESP and LDN Checklist, according to the risk categorization of each site and based on SES requirements,   a </w:t>
      </w:r>
      <w:r w:rsidR="0071385E">
        <w:rPr>
          <w:lang w:val="en-US"/>
        </w:rPr>
        <w:t>site-specific environmental and social impact assessment (ESIA) will be conducted i</w:t>
      </w:r>
      <w:r w:rsidR="0071385E" w:rsidRPr="00DC0664">
        <w:rPr>
          <w:lang w:val="en-US"/>
        </w:rPr>
        <w:t>n accordance with UNDP’s SES policy</w:t>
      </w:r>
      <w:r w:rsidR="0071385E">
        <w:rPr>
          <w:lang w:val="en-US"/>
        </w:rPr>
        <w:t xml:space="preserve"> and the </w:t>
      </w:r>
      <w:hyperlink r:id="rId32" w:history="1">
        <w:r w:rsidR="0071385E" w:rsidRPr="00040700">
          <w:rPr>
            <w:rStyle w:val="Hyperlink"/>
            <w:rFonts w:cstheme="minorHAnsi"/>
            <w:lang w:val="en-US"/>
          </w:rPr>
          <w:t>UNDP SES Guidance Note on Assessment and Management</w:t>
        </w:r>
      </w:hyperlink>
      <w:r w:rsidR="0071385E">
        <w:rPr>
          <w:lang w:val="en-US"/>
        </w:rPr>
        <w:t>. This applies to the following outputs:</w:t>
      </w:r>
    </w:p>
    <w:p w14:paraId="1FD6848F" w14:textId="77777777" w:rsidR="0071385E" w:rsidRDefault="0071385E" w:rsidP="002E2B35">
      <w:pPr>
        <w:spacing w:before="0" w:after="0"/>
      </w:pPr>
    </w:p>
    <w:p w14:paraId="52BAA693" w14:textId="409B4C93" w:rsidR="00BE3C2E" w:rsidRDefault="0071385E" w:rsidP="0071385E">
      <w:pPr>
        <w:pStyle w:val="NormalnumberedParas"/>
        <w:numPr>
          <w:ilvl w:val="0"/>
          <w:numId w:val="0"/>
        </w:numPr>
        <w:spacing w:after="120"/>
        <w:rPr>
          <w:rFonts w:asciiTheme="minorHAnsi" w:hAnsiTheme="minorHAnsi" w:cstheme="minorHAnsi"/>
          <w:color w:val="000000"/>
          <w:sz w:val="20"/>
          <w:szCs w:val="20"/>
        </w:rPr>
      </w:pPr>
      <w:bookmarkStart w:id="214" w:name="_Hlk72754231"/>
      <w:r w:rsidRPr="0071385E">
        <w:rPr>
          <w:rFonts w:asciiTheme="minorHAnsi" w:hAnsiTheme="minorHAnsi" w:cstheme="minorHAnsi"/>
          <w:b/>
          <w:bCs/>
          <w:sz w:val="20"/>
          <w:szCs w:val="20"/>
          <w:u w:val="single"/>
        </w:rPr>
        <w:t>Output 3.1.1</w:t>
      </w:r>
      <w:r w:rsidRPr="00CC5F58">
        <w:rPr>
          <w:rFonts w:asciiTheme="minorHAnsi" w:hAnsiTheme="minorHAnsi" w:cstheme="minorHAnsi"/>
          <w:sz w:val="20"/>
          <w:szCs w:val="20"/>
        </w:rPr>
        <w:t xml:space="preserve"> </w:t>
      </w:r>
      <w:r w:rsidRPr="00CC5F58">
        <w:rPr>
          <w:rFonts w:asciiTheme="minorHAnsi" w:hAnsiTheme="minorHAnsi" w:cstheme="minorHAnsi"/>
          <w:sz w:val="20"/>
          <w:szCs w:val="20"/>
          <w:lang w:eastAsia="en-GB"/>
        </w:rPr>
        <w:t xml:space="preserve">Grounds established for protected area estate expansion securing the integrity of lake, wetland and riparian KBAs in Aral Sea region, </w:t>
      </w:r>
      <w:r w:rsidRPr="00CC5F58">
        <w:rPr>
          <w:rFonts w:asciiTheme="minorHAnsi" w:hAnsiTheme="minorHAnsi" w:cstheme="minorHAnsi"/>
          <w:color w:val="000000"/>
          <w:sz w:val="20"/>
          <w:szCs w:val="20"/>
        </w:rPr>
        <w:t>through completion of feasibility studies, mapping and inventory, zoning regimes, management and financial planning.</w:t>
      </w:r>
    </w:p>
    <w:bookmarkEnd w:id="214"/>
    <w:p w14:paraId="096C992C" w14:textId="41C855A8" w:rsidR="0071385E" w:rsidRDefault="0071385E" w:rsidP="0071385E">
      <w:pPr>
        <w:rPr>
          <w:szCs w:val="20"/>
          <w:lang w:val="en-US"/>
        </w:rPr>
      </w:pPr>
      <w:r>
        <w:rPr>
          <w:lang w:val="en-US"/>
        </w:rPr>
        <w:t>Each</w:t>
      </w:r>
      <w:r w:rsidRPr="00DC0664">
        <w:rPr>
          <w:lang w:val="en-US"/>
        </w:rPr>
        <w:t xml:space="preserve"> ESIA will be developed and carried out by independent experts in a participatory manner with stakeholders. </w:t>
      </w:r>
      <w:r w:rsidRPr="00615063">
        <w:rPr>
          <w:lang w:val="en-US"/>
        </w:rPr>
        <w:t xml:space="preserve">The ESIA will further identify and assess social and environmental </w:t>
      </w:r>
      <w:r w:rsidRPr="00615063">
        <w:rPr>
          <w:szCs w:val="20"/>
          <w:lang w:val="en-US"/>
        </w:rPr>
        <w:t xml:space="preserve">impacts of the </w:t>
      </w:r>
      <w:r w:rsidRPr="00DB6C52">
        <w:rPr>
          <w:szCs w:val="20"/>
          <w:lang w:val="en-US"/>
        </w:rPr>
        <w:t>project and its area of influence; evaluate alternative</w:t>
      </w:r>
      <w:r w:rsidRPr="00A97E6A">
        <w:rPr>
          <w:szCs w:val="20"/>
          <w:lang w:val="en-US"/>
        </w:rPr>
        <w:t xml:space="preserve">s; and design appropriate avoidance, mitigation, management, and monitoring measures. </w:t>
      </w:r>
    </w:p>
    <w:p w14:paraId="263CDD51" w14:textId="77777777" w:rsidR="0071385E" w:rsidRDefault="0071385E" w:rsidP="0071385E">
      <w:pPr>
        <w:pStyle w:val="ListParagraph"/>
        <w:numPr>
          <w:ilvl w:val="0"/>
          <w:numId w:val="51"/>
        </w:numPr>
        <w:ind w:left="709" w:hanging="425"/>
        <w:rPr>
          <w:szCs w:val="20"/>
          <w:lang w:val="en-US"/>
        </w:rPr>
      </w:pPr>
      <w:r>
        <w:rPr>
          <w:szCs w:val="20"/>
          <w:lang w:val="en-US"/>
        </w:rPr>
        <w:t>Per the SES, the ESIA will assess project activities at the scale deemed appropriate for compliance with the SES.</w:t>
      </w:r>
    </w:p>
    <w:p w14:paraId="080325F9" w14:textId="77777777" w:rsidR="0071385E" w:rsidRDefault="0071385E" w:rsidP="0071385E">
      <w:pPr>
        <w:pStyle w:val="ListParagraph"/>
        <w:numPr>
          <w:ilvl w:val="0"/>
          <w:numId w:val="51"/>
        </w:numPr>
        <w:ind w:left="709" w:hanging="425"/>
        <w:rPr>
          <w:szCs w:val="20"/>
          <w:lang w:val="en-US"/>
        </w:rPr>
      </w:pPr>
      <w:r>
        <w:rPr>
          <w:szCs w:val="20"/>
          <w:lang w:val="en-US"/>
        </w:rPr>
        <w:t xml:space="preserve">The ESIA will identify </w:t>
      </w:r>
      <w:r w:rsidRPr="00DE6E2F">
        <w:rPr>
          <w:rFonts w:cstheme="minorHAnsi"/>
          <w:bCs/>
          <w:szCs w:val="20"/>
        </w:rPr>
        <w:t>environmental</w:t>
      </w:r>
      <w:r>
        <w:rPr>
          <w:rFonts w:cstheme="minorHAnsi"/>
          <w:bCs/>
          <w:szCs w:val="20"/>
        </w:rPr>
        <w:t xml:space="preserve"> and social </w:t>
      </w:r>
      <w:r w:rsidRPr="00DE6E2F">
        <w:rPr>
          <w:rFonts w:cstheme="minorHAnsi"/>
          <w:bCs/>
          <w:szCs w:val="20"/>
        </w:rPr>
        <w:t xml:space="preserve">sensitive receptors </w:t>
      </w:r>
      <w:r>
        <w:rPr>
          <w:rFonts w:cstheme="minorHAnsi"/>
          <w:bCs/>
          <w:szCs w:val="20"/>
        </w:rPr>
        <w:t>within the activity’s area of influence.</w:t>
      </w:r>
    </w:p>
    <w:p w14:paraId="7BD4881C" w14:textId="77777777" w:rsidR="0071385E" w:rsidRPr="00615063" w:rsidRDefault="0071385E" w:rsidP="0071385E">
      <w:pPr>
        <w:pStyle w:val="ListParagraph"/>
        <w:numPr>
          <w:ilvl w:val="0"/>
          <w:numId w:val="51"/>
        </w:numPr>
        <w:ind w:left="709" w:hanging="425"/>
        <w:rPr>
          <w:szCs w:val="20"/>
          <w:lang w:val="en-US"/>
        </w:rPr>
      </w:pPr>
      <w:r w:rsidRPr="00DB6C52">
        <w:rPr>
          <w:szCs w:val="20"/>
          <w:lang w:val="en-US"/>
        </w:rPr>
        <w:t>It will address all relevant issues related to the SES Overarching Principles and Project-level Standards</w:t>
      </w:r>
      <w:r>
        <w:rPr>
          <w:szCs w:val="20"/>
          <w:lang w:val="en-US"/>
        </w:rPr>
        <w:t>, as identified in the project’s SESP and any other issues identified in the course of the ESIA</w:t>
      </w:r>
      <w:r w:rsidRPr="00615063">
        <w:rPr>
          <w:szCs w:val="20"/>
          <w:lang w:val="en-US"/>
        </w:rPr>
        <w:t>.</w:t>
      </w:r>
    </w:p>
    <w:p w14:paraId="2376A564" w14:textId="12660C8F" w:rsidR="0071385E" w:rsidRDefault="0071385E" w:rsidP="0071385E">
      <w:pPr>
        <w:rPr>
          <w:lang w:val="en-US"/>
        </w:rPr>
      </w:pPr>
      <w:r w:rsidRPr="00D914D6">
        <w:rPr>
          <w:bCs/>
          <w:szCs w:val="20"/>
          <w:lang w:val="en-US"/>
        </w:rPr>
        <w:t xml:space="preserve">The output of the ESIA will be an ESIA report and </w:t>
      </w:r>
      <w:r>
        <w:rPr>
          <w:bCs/>
          <w:szCs w:val="20"/>
          <w:lang w:val="en-US"/>
        </w:rPr>
        <w:t xml:space="preserve">an </w:t>
      </w:r>
      <w:r w:rsidRPr="00D914D6">
        <w:rPr>
          <w:bCs/>
          <w:szCs w:val="20"/>
          <w:lang w:val="en-US"/>
        </w:rPr>
        <w:t>environmental and social management plan (ESMP)</w:t>
      </w:r>
      <w:r>
        <w:rPr>
          <w:bCs/>
          <w:szCs w:val="20"/>
          <w:lang w:val="en-US"/>
        </w:rPr>
        <w:t xml:space="preserve"> for each activity.</w:t>
      </w:r>
      <w:r w:rsidRPr="00D914D6">
        <w:rPr>
          <w:bCs/>
          <w:szCs w:val="20"/>
          <w:lang w:val="en-US"/>
        </w:rPr>
        <w:t xml:space="preserve"> </w:t>
      </w:r>
      <w:r>
        <w:rPr>
          <w:szCs w:val="20"/>
        </w:rPr>
        <w:t xml:space="preserve">The </w:t>
      </w:r>
      <w:r w:rsidRPr="00070CB9">
        <w:rPr>
          <w:szCs w:val="20"/>
        </w:rPr>
        <w:t>ESMP</w:t>
      </w:r>
      <w:r>
        <w:rPr>
          <w:szCs w:val="20"/>
        </w:rPr>
        <w:t xml:space="preserve"> will define desired social and environmental management outcomes and specify social and environmental indicators, targets, or acceptance (threshold) criteria to track ESMP implementation and effectiveness. </w:t>
      </w:r>
    </w:p>
    <w:p w14:paraId="19B3B3B0" w14:textId="3FB83792" w:rsidR="0071385E" w:rsidRDefault="0071385E" w:rsidP="0071385E">
      <w:pPr>
        <w:rPr>
          <w:lang w:val="en-US"/>
        </w:rPr>
      </w:pPr>
      <w:r>
        <w:rPr>
          <w:lang w:val="en-US"/>
        </w:rPr>
        <w:t xml:space="preserve">Based on the findings of the ESIA, the </w:t>
      </w:r>
      <w:r w:rsidRPr="00D914D6">
        <w:rPr>
          <w:szCs w:val="20"/>
          <w:lang w:val="en-US"/>
        </w:rPr>
        <w:t xml:space="preserve"> ESMP will </w:t>
      </w:r>
      <w:r w:rsidRPr="00D914D6">
        <w:rPr>
          <w:rFonts w:cs="Calibri"/>
          <w:noProof/>
          <w:color w:val="000000"/>
          <w:szCs w:val="20"/>
          <w:lang w:eastAsia="zh-CN"/>
        </w:rPr>
        <w:t>include</w:t>
      </w:r>
      <w:r>
        <w:rPr>
          <w:rFonts w:cs="Calibri"/>
          <w:noProof/>
          <w:color w:val="000000"/>
          <w:szCs w:val="20"/>
          <w:lang w:eastAsia="zh-CN"/>
        </w:rPr>
        <w:t xml:space="preserve"> </w:t>
      </w:r>
      <w:r w:rsidRPr="00390B62">
        <w:rPr>
          <w:rFonts w:cs="Calibri"/>
          <w:noProof/>
          <w:color w:val="000000"/>
          <w:szCs w:val="20"/>
          <w:lang w:eastAsia="zh-CN"/>
        </w:rPr>
        <w:t>a spill prevention and management plan</w:t>
      </w:r>
      <w:r>
        <w:rPr>
          <w:rFonts w:cs="Calibri"/>
          <w:noProof/>
          <w:color w:val="000000"/>
          <w:szCs w:val="20"/>
          <w:lang w:eastAsia="zh-CN"/>
        </w:rPr>
        <w:t xml:space="preserve">, an </w:t>
      </w:r>
      <w:r w:rsidRPr="00390B62">
        <w:rPr>
          <w:rFonts w:cs="Calibri"/>
          <w:noProof/>
          <w:color w:val="000000"/>
          <w:szCs w:val="20"/>
          <w:lang w:eastAsia="zh-CN"/>
        </w:rPr>
        <w:t>occupational health and safety plan</w:t>
      </w:r>
      <w:r>
        <w:rPr>
          <w:rFonts w:cs="Calibri"/>
          <w:noProof/>
          <w:color w:val="000000"/>
          <w:szCs w:val="20"/>
          <w:lang w:eastAsia="zh-CN"/>
        </w:rPr>
        <w:t xml:space="preserve"> and </w:t>
      </w:r>
      <w:r w:rsidRPr="00614B49">
        <w:rPr>
          <w:rFonts w:cs="Calibri"/>
          <w:noProof/>
          <w:color w:val="000000"/>
          <w:szCs w:val="20"/>
          <w:lang w:eastAsia="zh-CN"/>
        </w:rPr>
        <w:t>any other plans required for SES compliance including potentially a Livelihoods Restoration</w:t>
      </w:r>
      <w:r>
        <w:rPr>
          <w:rFonts w:cs="Calibri"/>
          <w:noProof/>
          <w:color w:val="000000"/>
          <w:szCs w:val="20"/>
          <w:lang w:eastAsia="zh-CN"/>
        </w:rPr>
        <w:t>/Action</w:t>
      </w:r>
      <w:r w:rsidRPr="00614B49">
        <w:rPr>
          <w:rFonts w:cs="Calibri"/>
          <w:noProof/>
          <w:color w:val="000000"/>
          <w:szCs w:val="20"/>
          <w:lang w:eastAsia="zh-CN"/>
        </w:rPr>
        <w:t xml:space="preserve"> Plan</w:t>
      </w:r>
      <w:r>
        <w:rPr>
          <w:rFonts w:cs="Calibri"/>
          <w:noProof/>
          <w:color w:val="000000"/>
          <w:szCs w:val="20"/>
          <w:lang w:eastAsia="zh-CN"/>
        </w:rPr>
        <w:t xml:space="preserve">. </w:t>
      </w:r>
      <w:r>
        <w:rPr>
          <w:lang w:val="en-US"/>
        </w:rPr>
        <w:t>Any institutional and capacity gaps identified during this process will be addressed through the training that will be conducted for the specified activities.</w:t>
      </w:r>
    </w:p>
    <w:p w14:paraId="1938A9D1" w14:textId="130E10EC" w:rsidR="006E0889" w:rsidRPr="006E0889" w:rsidRDefault="006E0889" w:rsidP="0071385E">
      <w:pPr>
        <w:rPr>
          <w:szCs w:val="20"/>
          <w:u w:val="single"/>
          <w:lang w:val="en-US"/>
        </w:rPr>
      </w:pPr>
      <w:r w:rsidRPr="006E0889">
        <w:rPr>
          <w:u w:val="single"/>
          <w:lang w:val="en-US"/>
        </w:rPr>
        <w:t xml:space="preserve">Additional specifications </w:t>
      </w:r>
    </w:p>
    <w:p w14:paraId="596947C6" w14:textId="77777777" w:rsidR="006E0889" w:rsidRPr="000421C1" w:rsidRDefault="006E0889" w:rsidP="006E0889">
      <w:pPr>
        <w:rPr>
          <w:rFonts w:eastAsia="Times New Roman" w:cstheme="minorHAnsi"/>
          <w:bCs/>
          <w:lang w:val="en-ZA"/>
        </w:rPr>
      </w:pPr>
      <w:r w:rsidRPr="000421C1">
        <w:rPr>
          <w:rFonts w:eastAsia="Times New Roman" w:cstheme="minorHAnsi"/>
          <w:bCs/>
          <w:lang w:val="en-ZA"/>
        </w:rPr>
        <w:t>Infrastructure development</w:t>
      </w:r>
      <w:r>
        <w:rPr>
          <w:rFonts w:eastAsia="Times New Roman" w:cstheme="minorHAnsi"/>
          <w:bCs/>
          <w:lang w:val="en-ZA"/>
        </w:rPr>
        <w:t xml:space="preserve"> in the PAs ( field station in South Ustyurt  and observation/monitoring towers in each PA)  </w:t>
      </w:r>
      <w:r w:rsidRPr="000421C1">
        <w:rPr>
          <w:rFonts w:eastAsia="Times New Roman" w:cstheme="minorHAnsi"/>
          <w:bCs/>
          <w:lang w:val="en-ZA"/>
        </w:rPr>
        <w:t xml:space="preserve"> will be designed in an ecologically sensitive manner and apply best practices in low-impact, ecologically sensitive design and construction. Moreover, </w:t>
      </w:r>
      <w:r>
        <w:rPr>
          <w:rFonts w:eastAsia="Times New Roman" w:cstheme="minorHAnsi"/>
          <w:bCs/>
          <w:lang w:val="en-ZA"/>
        </w:rPr>
        <w:t xml:space="preserve">PAs </w:t>
      </w:r>
      <w:r w:rsidRPr="000421C1">
        <w:rPr>
          <w:rFonts w:eastAsia="Times New Roman" w:cstheme="minorHAnsi"/>
          <w:bCs/>
          <w:lang w:val="en-ZA"/>
        </w:rPr>
        <w:t xml:space="preserve"> infrastructure will be developed/scoped in accordance with specific national legislation and norms. Additional restrictions may apply for example: </w:t>
      </w:r>
    </w:p>
    <w:p w14:paraId="36F36959" w14:textId="77777777" w:rsidR="006E0889" w:rsidRPr="000421C1" w:rsidRDefault="006E0889" w:rsidP="006E0889">
      <w:pPr>
        <w:numPr>
          <w:ilvl w:val="0"/>
          <w:numId w:val="50"/>
        </w:numPr>
        <w:spacing w:after="0"/>
        <w:contextualSpacing/>
        <w:rPr>
          <w:rFonts w:eastAsia="Times New Roman" w:cstheme="minorHAnsi"/>
        </w:rPr>
      </w:pPr>
      <w:r w:rsidRPr="000421C1">
        <w:rPr>
          <w:rFonts w:eastAsia="Times New Roman" w:cstheme="minorHAnsi"/>
        </w:rPr>
        <w:t>Ensure that constructions are located at least 100 metres away from the existing streams, rivers, water sources and no discharge from such establishments should follow their path into nearby water bodies.</w:t>
      </w:r>
    </w:p>
    <w:p w14:paraId="331D3CD2" w14:textId="77777777" w:rsidR="006E0889" w:rsidRPr="000421C1" w:rsidRDefault="006E0889" w:rsidP="006E0889">
      <w:pPr>
        <w:numPr>
          <w:ilvl w:val="0"/>
          <w:numId w:val="50"/>
        </w:numPr>
        <w:spacing w:after="0"/>
        <w:contextualSpacing/>
        <w:rPr>
          <w:rFonts w:eastAsia="Times New Roman" w:cstheme="minorHAnsi"/>
        </w:rPr>
      </w:pPr>
      <w:r w:rsidRPr="000421C1">
        <w:rPr>
          <w:rFonts w:eastAsia="Times New Roman" w:cstheme="minorHAnsi"/>
        </w:rPr>
        <w:t>Minimize area of ground clearance. Avoiding sensitive alignments, such as those which include ecologically sensitive areas.</w:t>
      </w:r>
    </w:p>
    <w:p w14:paraId="03B314B1" w14:textId="77777777" w:rsidR="006E0889" w:rsidRPr="000421C1" w:rsidRDefault="006E0889" w:rsidP="006E0889">
      <w:pPr>
        <w:numPr>
          <w:ilvl w:val="0"/>
          <w:numId w:val="50"/>
        </w:numPr>
        <w:spacing w:after="0"/>
        <w:contextualSpacing/>
        <w:rPr>
          <w:rFonts w:eastAsia="Times New Roman" w:cstheme="minorHAnsi"/>
          <w:lang w:val="en-ZA"/>
        </w:rPr>
      </w:pPr>
      <w:r w:rsidRPr="000421C1">
        <w:rPr>
          <w:rFonts w:eastAsia="Times New Roman" w:cstheme="minorHAnsi"/>
          <w:color w:val="000000"/>
        </w:rPr>
        <w:t>In order to safeguard the loss of the aesthetic values of the landscape, use of eco-friendly design, local architecture and materials will be encouraged.</w:t>
      </w:r>
    </w:p>
    <w:p w14:paraId="082D79F5" w14:textId="77777777" w:rsidR="006E0889" w:rsidRPr="000421C1" w:rsidRDefault="006E0889" w:rsidP="006E0889">
      <w:pPr>
        <w:pStyle w:val="ListParagraph"/>
        <w:numPr>
          <w:ilvl w:val="0"/>
          <w:numId w:val="50"/>
        </w:numPr>
        <w:spacing w:before="0" w:after="0"/>
        <w:contextualSpacing/>
        <w:rPr>
          <w:rFonts w:eastAsia="SimSun" w:cstheme="minorHAnsi"/>
        </w:rPr>
      </w:pPr>
      <w:r w:rsidRPr="000421C1">
        <w:rPr>
          <w:rFonts w:eastAsia="Times New Roman" w:cstheme="minorHAnsi"/>
          <w:color w:val="000000"/>
        </w:rPr>
        <w:lastRenderedPageBreak/>
        <w:t>Observation towers should maintain adequate distance from the nesting areas and canopies</w:t>
      </w:r>
    </w:p>
    <w:p w14:paraId="53AC738F" w14:textId="77777777" w:rsidR="006E0889" w:rsidRPr="000421C1" w:rsidRDefault="006E0889" w:rsidP="006E0889">
      <w:pPr>
        <w:pStyle w:val="ListParagraph"/>
        <w:numPr>
          <w:ilvl w:val="0"/>
          <w:numId w:val="50"/>
        </w:numPr>
        <w:spacing w:before="0" w:after="0"/>
        <w:contextualSpacing/>
        <w:rPr>
          <w:rFonts w:eastAsia="SimSun" w:cstheme="minorHAnsi"/>
        </w:rPr>
      </w:pPr>
      <w:r w:rsidRPr="000421C1">
        <w:rPr>
          <w:rFonts w:eastAsia="Times New Roman" w:cstheme="minorHAnsi"/>
          <w:color w:val="000000"/>
        </w:rPr>
        <w:t>Design of the observation towers should be eco-friendly, with the use of local materials</w:t>
      </w:r>
    </w:p>
    <w:p w14:paraId="19DA20B3" w14:textId="77777777" w:rsidR="006E0889" w:rsidRPr="000421C1" w:rsidRDefault="006E0889" w:rsidP="006E0889">
      <w:pPr>
        <w:pStyle w:val="ListParagraph"/>
        <w:numPr>
          <w:ilvl w:val="0"/>
          <w:numId w:val="50"/>
        </w:numPr>
        <w:spacing w:before="0" w:after="0"/>
        <w:contextualSpacing/>
        <w:rPr>
          <w:rFonts w:eastAsia="SimSun" w:cstheme="minorHAnsi"/>
        </w:rPr>
      </w:pPr>
      <w:r w:rsidRPr="000421C1">
        <w:rPr>
          <w:rFonts w:eastAsia="Times New Roman" w:cstheme="minorHAnsi"/>
          <w:color w:val="000000"/>
        </w:rPr>
        <w:t>Installation of appropriate and adequate number of signages.</w:t>
      </w:r>
      <w:r w:rsidRPr="000421C1">
        <w:rPr>
          <w:rFonts w:eastAsia="Times New Roman" w:cstheme="minorHAnsi"/>
        </w:rPr>
        <w:t xml:space="preserve"> </w:t>
      </w:r>
    </w:p>
    <w:p w14:paraId="60252E25" w14:textId="77777777" w:rsidR="006E0889" w:rsidRPr="009603D7" w:rsidRDefault="006E0889" w:rsidP="006E0889">
      <w:pPr>
        <w:rPr>
          <w:rFonts w:cstheme="minorHAnsi"/>
          <w:szCs w:val="20"/>
        </w:rPr>
      </w:pPr>
      <w:r w:rsidRPr="009603D7">
        <w:rPr>
          <w:rFonts w:cstheme="minorHAnsi"/>
          <w:szCs w:val="20"/>
        </w:rPr>
        <w:t>The project will ensure that national working standards (Labour Code) are respected for all the project activities</w:t>
      </w:r>
      <w:r>
        <w:rPr>
          <w:rFonts w:cstheme="minorHAnsi"/>
          <w:szCs w:val="20"/>
        </w:rPr>
        <w:t>.</w:t>
      </w:r>
      <w:r w:rsidRPr="009603D7">
        <w:rPr>
          <w:rStyle w:val="ms-rtethemeforecolor-4-5"/>
          <w:rFonts w:cstheme="minorHAnsi"/>
          <w:szCs w:val="20"/>
        </w:rPr>
        <w:t xml:space="preserve"> The requirements of th</w:t>
      </w:r>
      <w:r>
        <w:rPr>
          <w:rStyle w:val="ms-rtethemeforecolor-4-5"/>
          <w:rFonts w:cstheme="minorHAnsi"/>
        </w:rPr>
        <w:t>e</w:t>
      </w:r>
      <w:r w:rsidRPr="009603D7">
        <w:rPr>
          <w:rStyle w:val="ms-rtethemeforecolor-4-5"/>
          <w:rFonts w:cstheme="minorHAnsi"/>
          <w:szCs w:val="20"/>
        </w:rPr>
        <w:t xml:space="preserve"> Standard</w:t>
      </w:r>
      <w:r>
        <w:rPr>
          <w:rStyle w:val="ms-rtethemeforecolor-4-5"/>
          <w:rFonts w:cstheme="minorHAnsi"/>
        </w:rPr>
        <w:t xml:space="preserve"> 7 (7.1 and 7.3) as per the SESP (Risk 14) </w:t>
      </w:r>
      <w:r w:rsidRPr="009603D7">
        <w:rPr>
          <w:rStyle w:val="ms-rtethemeforecolor-4-5"/>
          <w:rFonts w:cstheme="minorHAnsi"/>
          <w:szCs w:val="20"/>
        </w:rPr>
        <w:t xml:space="preserve"> are to be applied in an appropriately-scaled manner based on the nature and scale of the project, its specific activities, the project's associated social and environmental risks and impacts, and the type of contractual relationships with project workers.</w:t>
      </w:r>
      <w:r w:rsidRPr="009603D7">
        <w:rPr>
          <w:rFonts w:cstheme="minorHAnsi"/>
          <w:szCs w:val="20"/>
        </w:rPr>
        <w:t> </w:t>
      </w:r>
    </w:p>
    <w:p w14:paraId="0D682759" w14:textId="77777777" w:rsidR="006E0889" w:rsidRDefault="006E0889" w:rsidP="006E0889">
      <w:pPr>
        <w:pStyle w:val="CommentText"/>
        <w:rPr>
          <w:rFonts w:cstheme="minorHAnsi"/>
        </w:rPr>
      </w:pPr>
      <w:r w:rsidRPr="009603D7">
        <w:rPr>
          <w:rFonts w:cstheme="minorHAnsi"/>
        </w:rPr>
        <w:t xml:space="preserve">The management procedures will be that specific requirements of the terms and conditions of the employment will be established, that will: </w:t>
      </w:r>
    </w:p>
    <w:p w14:paraId="6FBA3601" w14:textId="77777777" w:rsidR="006E0889" w:rsidRPr="009603D7" w:rsidRDefault="006E0889" w:rsidP="006E0889">
      <w:pPr>
        <w:pStyle w:val="CommentText"/>
        <w:rPr>
          <w:rFonts w:cstheme="minorHAnsi"/>
        </w:rPr>
      </w:pPr>
    </w:p>
    <w:p w14:paraId="55B6B8CD" w14:textId="77777777" w:rsidR="006E0889" w:rsidRPr="009603D7" w:rsidRDefault="006E0889" w:rsidP="006E0889">
      <w:pPr>
        <w:pStyle w:val="CommentText"/>
        <w:widowControl/>
        <w:numPr>
          <w:ilvl w:val="0"/>
          <w:numId w:val="52"/>
        </w:numPr>
        <w:rPr>
          <w:rFonts w:cstheme="minorHAnsi"/>
        </w:rPr>
      </w:pPr>
      <w:r w:rsidRPr="009603D7">
        <w:rPr>
          <w:rFonts w:cstheme="minorHAnsi"/>
        </w:rPr>
        <w:t xml:space="preserve">Comply with minimum age requirements set out in International Labour Organization (ILO) Conventions or national legislation (whichever offers the greatest protection to young people under the age of 18) and keep records of the dates of birth of all employees verified by official documentation </w:t>
      </w:r>
    </w:p>
    <w:p w14:paraId="5DDC74CD" w14:textId="77777777" w:rsidR="006E0889" w:rsidRPr="009603D7" w:rsidRDefault="006E0889" w:rsidP="006E0889">
      <w:pPr>
        <w:pStyle w:val="CommentText"/>
        <w:widowControl/>
        <w:numPr>
          <w:ilvl w:val="0"/>
          <w:numId w:val="52"/>
        </w:numPr>
        <w:rPr>
          <w:rFonts w:cstheme="minorHAnsi"/>
        </w:rPr>
      </w:pPr>
      <w:r w:rsidRPr="009603D7">
        <w:rPr>
          <w:rFonts w:cstheme="minorHAnsi"/>
        </w:rPr>
        <w:t xml:space="preserve">Check the activities carried out by young workers and ensure that children under 18 are not employed in hazardous work, including in contractor workforces. Hazardous work will normally be defined in national legislation and will be likely to include most tasks in construction and several in agriculture. </w:t>
      </w:r>
    </w:p>
    <w:p w14:paraId="6D79BEA0" w14:textId="77777777" w:rsidR="006E0889" w:rsidRPr="009603D7" w:rsidRDefault="006E0889" w:rsidP="006E0889">
      <w:pPr>
        <w:pStyle w:val="CommentText"/>
        <w:widowControl/>
        <w:numPr>
          <w:ilvl w:val="0"/>
          <w:numId w:val="52"/>
        </w:numPr>
        <w:rPr>
          <w:rFonts w:cstheme="minorHAnsi"/>
        </w:rPr>
      </w:pPr>
      <w:r w:rsidRPr="009603D7">
        <w:rPr>
          <w:rFonts w:cstheme="minorHAnsi"/>
        </w:rPr>
        <w:t>Assess the safety risks relating to any work by children under 18 and carry out regular monitoring of their health, working conditions and hours of work</w:t>
      </w:r>
    </w:p>
    <w:p w14:paraId="7292FE60" w14:textId="77777777" w:rsidR="006E0889" w:rsidRPr="009603D7" w:rsidRDefault="006E0889" w:rsidP="006E0889">
      <w:pPr>
        <w:pStyle w:val="CommentText"/>
        <w:widowControl/>
        <w:numPr>
          <w:ilvl w:val="0"/>
          <w:numId w:val="52"/>
        </w:numPr>
        <w:rPr>
          <w:rFonts w:cstheme="minorHAnsi"/>
        </w:rPr>
      </w:pPr>
      <w:r w:rsidRPr="009603D7">
        <w:rPr>
          <w:rFonts w:cstheme="minorHAnsi"/>
        </w:rPr>
        <w:t xml:space="preserve">Ensure that any workers aged 13-15 are only doing light work outside school hours, in accordance with national legislation, or working in a government-approved training programme </w:t>
      </w:r>
    </w:p>
    <w:p w14:paraId="0C35ABA1" w14:textId="77777777" w:rsidR="006E0889" w:rsidRPr="009603D7" w:rsidRDefault="006E0889" w:rsidP="006E0889">
      <w:pPr>
        <w:pStyle w:val="CommentText"/>
        <w:widowControl/>
        <w:numPr>
          <w:ilvl w:val="0"/>
          <w:numId w:val="52"/>
        </w:numPr>
        <w:rPr>
          <w:rFonts w:cstheme="minorHAnsi"/>
        </w:rPr>
      </w:pPr>
      <w:r w:rsidRPr="009603D7">
        <w:rPr>
          <w:rFonts w:cstheme="minorHAnsi"/>
        </w:rPr>
        <w:t>Ensure that contractors have adequate systems in place to check workers’ ages, identify workers under the age of 18 and to ensure that they are not engaged in hazardous work, and that their work is subject to appropriate risk assessment and health monitoring</w:t>
      </w:r>
    </w:p>
    <w:p w14:paraId="2E88C2B5" w14:textId="15F22FB6" w:rsidR="00F605F0" w:rsidRDefault="00F605F0" w:rsidP="00166E9F"/>
    <w:p w14:paraId="071D16DD" w14:textId="4F2D248D" w:rsidR="00BE3C2E" w:rsidRPr="009603D7" w:rsidRDefault="00BE3C2E" w:rsidP="006E0889">
      <w:pPr>
        <w:pStyle w:val="ListParagraph"/>
        <w:numPr>
          <w:ilvl w:val="0"/>
          <w:numId w:val="34"/>
        </w:numPr>
        <w:shd w:val="clear" w:color="auto" w:fill="DBE5F1" w:themeFill="accent1" w:themeFillTint="33"/>
        <w:ind w:left="0" w:firstLine="0"/>
        <w:rPr>
          <w:b/>
          <w:bCs/>
          <w:u w:val="single"/>
        </w:rPr>
      </w:pPr>
      <w:r w:rsidRPr="009603D7">
        <w:rPr>
          <w:b/>
          <w:bCs/>
          <w:u w:val="single"/>
        </w:rPr>
        <w:t xml:space="preserve">Other relevant </w:t>
      </w:r>
      <w:r w:rsidR="009603D7" w:rsidRPr="009603D7">
        <w:rPr>
          <w:b/>
          <w:bCs/>
          <w:u w:val="single"/>
        </w:rPr>
        <w:t>plans</w:t>
      </w:r>
      <w:r w:rsidR="009603D7">
        <w:rPr>
          <w:b/>
          <w:bCs/>
          <w:u w:val="single"/>
        </w:rPr>
        <w:t xml:space="preserve"> and procedures</w:t>
      </w:r>
    </w:p>
    <w:p w14:paraId="2D28DF7D" w14:textId="542D8906" w:rsidR="009603D7" w:rsidRDefault="00EA445D" w:rsidP="009603D7">
      <w:pPr>
        <w:numPr>
          <w:ilvl w:val="0"/>
          <w:numId w:val="14"/>
        </w:numPr>
      </w:pPr>
      <w:r w:rsidRPr="00EA445D">
        <w:rPr>
          <w:u w:val="single"/>
        </w:rPr>
        <w:t>Livelihood Action Plan</w:t>
      </w:r>
      <w:r w:rsidR="003E113C">
        <w:rPr>
          <w:u w:val="single"/>
        </w:rPr>
        <w:t xml:space="preserve"> (for </w:t>
      </w:r>
      <w:r w:rsidR="00B70DFE">
        <w:rPr>
          <w:u w:val="single"/>
        </w:rPr>
        <w:t>Biodiversity/Pas work</w:t>
      </w:r>
      <w:r w:rsidR="003E113C">
        <w:rPr>
          <w:u w:val="single"/>
        </w:rPr>
        <w:t xml:space="preserve"> above</w:t>
      </w:r>
      <w:r w:rsidR="00B70DFE">
        <w:rPr>
          <w:u w:val="single"/>
        </w:rPr>
        <w:t>, if needed</w:t>
      </w:r>
      <w:r w:rsidR="003E113C">
        <w:rPr>
          <w:u w:val="single"/>
        </w:rPr>
        <w:t>)</w:t>
      </w:r>
      <w:r w:rsidRPr="008552D2">
        <w:t xml:space="preserve">: </w:t>
      </w:r>
      <w:r>
        <w:t>If determined necessary by  targeted assessments at project sites, a</w:t>
      </w:r>
      <w:r w:rsidRPr="008552D2">
        <w:t xml:space="preserve"> Livelihood Action Plan </w:t>
      </w:r>
      <w:r w:rsidR="003E113C">
        <w:t xml:space="preserve">will </w:t>
      </w:r>
      <w:r>
        <w:t>be</w:t>
      </w:r>
      <w:r w:rsidRPr="008552D2">
        <w:t xml:space="preserve"> </w:t>
      </w:r>
      <w:r>
        <w:t xml:space="preserve">developed, in case the </w:t>
      </w:r>
      <w:r w:rsidRPr="008552D2">
        <w:t xml:space="preserve">project activities </w:t>
      </w:r>
      <w:r>
        <w:t xml:space="preserve"> will cause</w:t>
      </w:r>
      <w:r w:rsidRPr="008552D2">
        <w:t xml:space="preserve"> directly or indirectly</w:t>
      </w:r>
      <w:r>
        <w:t>,</w:t>
      </w:r>
      <w:r w:rsidRPr="008552D2">
        <w:t xml:space="preserve"> economic displacement whereby the livelihoods of individuals or communities are restricted, partially, or fully, in their access to land or resources to support their economic well-being.  </w:t>
      </w:r>
      <w:r>
        <w:t xml:space="preserve"> </w:t>
      </w:r>
      <w:r w:rsidRPr="008552D2">
        <w:t xml:space="preserve">These action plans will address beneficiary participation in economic displacement decision-making, adequate (full and fair) compensation and assistance, as well as risk management to ensure that livelihoods are at least as good as prior to the program implementation and that the livelihoods of poor and marginalized are improved.  The plan will include independent monitoring procedures, clarification of land rights consistent with applicable law, and outline capacity, training, and development actions targeting beneficiaries’ livelihoods. It will ensure that UNDP SES requirements, best practice standards, and mitigation measures are being met, such that Program activities involving economic displacement cannot proceed until completion of livelihood action plans that are site-specific. </w:t>
      </w:r>
      <w:r>
        <w:t>Where impacts on the economically displaced population are minor, an abbreviated action plan may be developed that establishes the eligibility criteria for economic compensations for the affected persons.</w:t>
      </w:r>
    </w:p>
    <w:p w14:paraId="27864958" w14:textId="77777777" w:rsidR="00AC2FF5" w:rsidRDefault="00AC2FF5" w:rsidP="00DA2CC2">
      <w:pPr>
        <w:spacing w:before="0" w:after="0"/>
        <w:rPr>
          <w:rFonts w:cstheme="minorHAnsi"/>
        </w:rPr>
      </w:pPr>
    </w:p>
    <w:p w14:paraId="13589373" w14:textId="46190ECD" w:rsidR="0064180C" w:rsidRPr="00EA445D" w:rsidRDefault="00DC2367" w:rsidP="009603D7">
      <w:pPr>
        <w:pStyle w:val="ListParagraph"/>
        <w:numPr>
          <w:ilvl w:val="0"/>
          <w:numId w:val="37"/>
        </w:numPr>
        <w:shd w:val="clear" w:color="auto" w:fill="DBE5F1" w:themeFill="accent1" w:themeFillTint="33"/>
        <w:spacing w:before="0" w:after="0"/>
        <w:ind w:left="0" w:firstLine="0"/>
        <w:rPr>
          <w:rFonts w:cstheme="minorHAnsi"/>
          <w:b/>
          <w:bCs/>
          <w:szCs w:val="20"/>
          <w:u w:val="single"/>
        </w:rPr>
      </w:pPr>
      <w:r>
        <w:rPr>
          <w:rFonts w:cstheme="minorHAnsi"/>
          <w:b/>
          <w:bCs/>
          <w:szCs w:val="20"/>
          <w:u w:val="single"/>
        </w:rPr>
        <w:t>Overall project</w:t>
      </w:r>
      <w:r w:rsidR="00EA445D">
        <w:rPr>
          <w:rFonts w:cstheme="minorHAnsi"/>
          <w:b/>
          <w:bCs/>
          <w:szCs w:val="20"/>
          <w:u w:val="single"/>
        </w:rPr>
        <w:t xml:space="preserve"> SESP update</w:t>
      </w:r>
      <w:r>
        <w:rPr>
          <w:rFonts w:cstheme="minorHAnsi"/>
          <w:b/>
          <w:bCs/>
          <w:szCs w:val="20"/>
          <w:u w:val="single"/>
        </w:rPr>
        <w:t>s</w:t>
      </w:r>
    </w:p>
    <w:p w14:paraId="65B870E9" w14:textId="77777777" w:rsidR="00AC2FF5" w:rsidRPr="00AC2FF5" w:rsidRDefault="00AC2FF5" w:rsidP="00AC2FF5">
      <w:pPr>
        <w:rPr>
          <w:rFonts w:ascii="Calibri" w:eastAsia="SimSun" w:hAnsi="Calibri" w:cs="Calibri"/>
          <w:color w:val="000000"/>
          <w:szCs w:val="20"/>
          <w:lang w:val="en-US"/>
        </w:rPr>
      </w:pPr>
      <w:r w:rsidRPr="00AC2FF5">
        <w:rPr>
          <w:rFonts w:eastAsia="SimSun"/>
          <w:lang w:val="en-US"/>
        </w:rPr>
        <w:t xml:space="preserve">During implementation, the project will be re-screened with the UNDP SESP: </w:t>
      </w:r>
    </w:p>
    <w:p w14:paraId="6FD08078" w14:textId="4A59997A" w:rsidR="00AC2FF5" w:rsidRPr="00AC2FF5" w:rsidRDefault="00AC2FF5" w:rsidP="00993B49">
      <w:pPr>
        <w:numPr>
          <w:ilvl w:val="0"/>
          <w:numId w:val="33"/>
        </w:numPr>
        <w:ind w:left="720"/>
        <w:rPr>
          <w:rFonts w:ascii="Calibri" w:eastAsia="SimSun" w:hAnsi="Calibri" w:cs="Calibri"/>
          <w:color w:val="000000"/>
          <w:szCs w:val="20"/>
          <w:lang w:val="en-US"/>
        </w:rPr>
      </w:pPr>
      <w:r w:rsidRPr="00AC2FF5">
        <w:rPr>
          <w:rFonts w:eastAsia="SimSun"/>
          <w:lang w:val="en-US"/>
        </w:rPr>
        <w:t xml:space="preserve">as prescribed by the project’s SESAs and </w:t>
      </w:r>
      <w:r w:rsidR="009C21FD">
        <w:rPr>
          <w:rFonts w:eastAsia="SimSun"/>
          <w:lang w:val="en-US"/>
        </w:rPr>
        <w:t>targeted assessments/management plans</w:t>
      </w:r>
      <w:r w:rsidRPr="00AC2FF5">
        <w:rPr>
          <w:rFonts w:eastAsia="SimSun"/>
          <w:lang w:val="en-US"/>
        </w:rPr>
        <w:t xml:space="preserve">; </w:t>
      </w:r>
    </w:p>
    <w:p w14:paraId="2CDD7607" w14:textId="77777777" w:rsidR="00AC2FF5" w:rsidRPr="00AC2FF5" w:rsidRDefault="00AC2FF5" w:rsidP="00993B49">
      <w:pPr>
        <w:numPr>
          <w:ilvl w:val="0"/>
          <w:numId w:val="33"/>
        </w:numPr>
        <w:ind w:left="720"/>
        <w:rPr>
          <w:rFonts w:ascii="Calibri" w:eastAsia="SimSun" w:hAnsi="Calibri" w:cs="Calibri"/>
          <w:color w:val="000000"/>
          <w:szCs w:val="20"/>
          <w:lang w:val="en-US"/>
        </w:rPr>
      </w:pPr>
      <w:r w:rsidRPr="00AC2FF5">
        <w:rPr>
          <w:rFonts w:eastAsia="SimSun"/>
          <w:lang w:val="en-US"/>
        </w:rPr>
        <w:t xml:space="preserve">when determined necessary by the Project Manager (after consideration of the advice from PMU staff with responsibility for safeguards), the Project Board, or UNDP; and/or </w:t>
      </w:r>
    </w:p>
    <w:p w14:paraId="4705BCE4" w14:textId="77777777" w:rsidR="00AC2FF5" w:rsidRPr="00AC2FF5" w:rsidRDefault="00AC2FF5" w:rsidP="00993B49">
      <w:pPr>
        <w:numPr>
          <w:ilvl w:val="0"/>
          <w:numId w:val="33"/>
        </w:numPr>
        <w:ind w:left="720"/>
        <w:rPr>
          <w:rFonts w:ascii="Calibri" w:eastAsia="SimSun" w:hAnsi="Calibri" w:cs="Calibri"/>
          <w:color w:val="000000"/>
          <w:szCs w:val="20"/>
          <w:lang w:val="en-US"/>
        </w:rPr>
      </w:pPr>
      <w:r w:rsidRPr="00AC2FF5">
        <w:rPr>
          <w:rFonts w:eastAsia="SimSun"/>
          <w:lang w:val="en-US"/>
        </w:rPr>
        <w:t xml:space="preserve">when project circumstances change in a substantive or relevant way. </w:t>
      </w:r>
    </w:p>
    <w:p w14:paraId="50E4A28F" w14:textId="2A50F249" w:rsidR="00912A1D" w:rsidRDefault="00912A1D" w:rsidP="005216C7">
      <w:pPr>
        <w:spacing w:before="0" w:after="0"/>
      </w:pPr>
    </w:p>
    <w:p w14:paraId="7E6B9470" w14:textId="7045B3D2" w:rsidR="00CE31FE" w:rsidRDefault="005E1AEB" w:rsidP="006E0889">
      <w:pPr>
        <w:pStyle w:val="ListParagraph"/>
        <w:numPr>
          <w:ilvl w:val="0"/>
          <w:numId w:val="37"/>
        </w:numPr>
        <w:shd w:val="clear" w:color="auto" w:fill="DBE5F1" w:themeFill="accent1" w:themeFillTint="33"/>
        <w:spacing w:before="0" w:after="0"/>
        <w:ind w:left="0" w:firstLine="0"/>
      </w:pPr>
      <w:r>
        <w:t>Throughout</w:t>
      </w:r>
      <w:r w:rsidR="00CE31FE">
        <w:t xml:space="preserve"> all safeguards procedures, the project’s </w:t>
      </w:r>
      <w:r w:rsidR="00CE31FE" w:rsidRPr="006E0889">
        <w:rPr>
          <w:b/>
          <w:bCs/>
          <w:u w:val="single"/>
        </w:rPr>
        <w:t>SEP and GAAP</w:t>
      </w:r>
      <w:r w:rsidR="00CE31FE">
        <w:t xml:space="preserve"> will be followed and updated as needed based on the screenings, assessments and management plans. </w:t>
      </w:r>
    </w:p>
    <w:p w14:paraId="2532008F" w14:textId="77777777" w:rsidR="00CE31FE" w:rsidRDefault="00CE31FE" w:rsidP="005216C7">
      <w:pPr>
        <w:spacing w:before="0" w:after="0"/>
      </w:pPr>
    </w:p>
    <w:p w14:paraId="3EB40BDA" w14:textId="3D106F9B" w:rsidR="00912A1D" w:rsidRDefault="00912A1D" w:rsidP="002E2B35">
      <w:pPr>
        <w:spacing w:before="0" w:after="0"/>
      </w:pPr>
      <w:r w:rsidRPr="00EA445D">
        <w:rPr>
          <w:u w:val="single"/>
        </w:rPr>
        <w:lastRenderedPageBreak/>
        <w:t>Stakeholder Engagement Plan</w:t>
      </w:r>
      <w:r>
        <w:rPr>
          <w:u w:val="single"/>
        </w:rPr>
        <w:t>:</w:t>
      </w:r>
      <w:r>
        <w:t xml:space="preserve">  F</w:t>
      </w:r>
      <w:r w:rsidRPr="008552D2">
        <w:t>air, inclusive and gender-responsive stakeholder engagement will be essential for final design of the project</w:t>
      </w:r>
      <w:r>
        <w:t>, ensuring e</w:t>
      </w:r>
      <w:r w:rsidRPr="008552D2">
        <w:t>quitable involvement and inclusio</w:t>
      </w:r>
      <w:r>
        <w:t>n of women, men, youth and elderly people. The Stakeholder E</w:t>
      </w:r>
      <w:r w:rsidRPr="008552D2">
        <w:t>ngageme</w:t>
      </w:r>
      <w:r>
        <w:t>nt P</w:t>
      </w:r>
      <w:r w:rsidRPr="008552D2">
        <w:t xml:space="preserve">lan will enable project officers to ensure that selection is carried out in synergy with the related legal and policy governance structure and that the implementation and selection procedures meet the </w:t>
      </w:r>
      <w:r>
        <w:t>required</w:t>
      </w:r>
      <w:r w:rsidRPr="008552D2">
        <w:t xml:space="preserve"> norms and standards. The plan will specifically consider how to engage marginalized and vulnerable groups equitably and meaningfully</w:t>
      </w:r>
      <w:r>
        <w:t xml:space="preserve"> (women, women headed households, youth, elderly, rural poor, ethnic minorities and/or any other group deemed to be vulnerable)  </w:t>
      </w:r>
      <w:r w:rsidRPr="008552D2">
        <w:t>within the project area</w:t>
      </w:r>
      <w:r>
        <w:t>s</w:t>
      </w:r>
      <w:r w:rsidRPr="008552D2">
        <w:t xml:space="preserve">. </w:t>
      </w:r>
      <w:r>
        <w:t xml:space="preserve"> </w:t>
      </w:r>
      <w:r w:rsidRPr="008552D2">
        <w:t xml:space="preserve">The plan will also provide terms of reference and modalities for managing stakeholder engagement in project activities at each site and with each community. </w:t>
      </w:r>
    </w:p>
    <w:p w14:paraId="1590435F" w14:textId="3EC6BBE7" w:rsidR="005E1AEB" w:rsidRPr="005E1AEB" w:rsidRDefault="005E1AEB" w:rsidP="005E1AEB">
      <w:pPr>
        <w:rPr>
          <w:rFonts w:cstheme="minorHAnsi"/>
          <w:szCs w:val="20"/>
        </w:rPr>
      </w:pPr>
      <w:r w:rsidRPr="005E1AEB">
        <w:rPr>
          <w:rFonts w:cstheme="minorHAnsi"/>
          <w:u w:val="single"/>
        </w:rPr>
        <w:t>Gender Analysis and Action Plan</w:t>
      </w:r>
      <w:r w:rsidR="00BA30CF">
        <w:rPr>
          <w:rFonts w:cstheme="minorHAnsi"/>
          <w:u w:val="single"/>
        </w:rPr>
        <w:t xml:space="preserve"> (GAAP)</w:t>
      </w:r>
      <w:r w:rsidRPr="005E1AEB">
        <w:rPr>
          <w:rFonts w:cstheme="minorHAnsi"/>
          <w:u w:val="single"/>
        </w:rPr>
        <w:t>:</w:t>
      </w:r>
      <w:r w:rsidRPr="005E1AEB">
        <w:rPr>
          <w:rFonts w:cstheme="minorHAnsi"/>
        </w:rPr>
        <w:t xml:space="preserve"> </w:t>
      </w:r>
      <w:r w:rsidRPr="005E1AEB">
        <w:rPr>
          <w:rFonts w:cstheme="minorHAnsi"/>
          <w:szCs w:val="20"/>
        </w:rPr>
        <w:t xml:space="preserve">The Gender Action Plan </w:t>
      </w:r>
      <w:r>
        <w:rPr>
          <w:rFonts w:cstheme="minorHAnsi"/>
          <w:szCs w:val="20"/>
        </w:rPr>
        <w:t>was</w:t>
      </w:r>
      <w:r w:rsidRPr="005E1AEB">
        <w:rPr>
          <w:rFonts w:cstheme="minorHAnsi"/>
          <w:szCs w:val="20"/>
        </w:rPr>
        <w:t xml:space="preserve"> developed based on a gender analysis of the conservation and sustainable management of land resources factors and high value ecosystems in the Aral Sea region for multiple benefits.</w:t>
      </w:r>
      <w:r w:rsidR="00292BEE">
        <w:rPr>
          <w:rFonts w:cstheme="minorHAnsi"/>
          <w:szCs w:val="20"/>
        </w:rPr>
        <w:t xml:space="preserve"> </w:t>
      </w:r>
      <w:r w:rsidRPr="005E1AEB">
        <w:rPr>
          <w:rFonts w:cstheme="minorHAnsi"/>
          <w:szCs w:val="20"/>
        </w:rPr>
        <w:t xml:space="preserve">The purpose of </w:t>
      </w:r>
      <w:r w:rsidR="00292BEE">
        <w:rPr>
          <w:rFonts w:cstheme="minorHAnsi"/>
          <w:szCs w:val="20"/>
        </w:rPr>
        <w:t xml:space="preserve">the </w:t>
      </w:r>
      <w:r>
        <w:rPr>
          <w:rFonts w:cstheme="minorHAnsi"/>
          <w:szCs w:val="20"/>
        </w:rPr>
        <w:t>GAAP</w:t>
      </w:r>
      <w:r w:rsidRPr="005E1AEB">
        <w:rPr>
          <w:rFonts w:cstheme="minorHAnsi"/>
          <w:szCs w:val="20"/>
        </w:rPr>
        <w:t xml:space="preserve"> is to promote the conservation and sustainable management of natural resources in the Aral Sea Basin by reducing gender gaps identified in natural resource use and access to resources and services, as well as participation in natural resource management. Addressing gender gaps and inequalities is necessary for women in the pilot regions of </w:t>
      </w:r>
      <w:r w:rsidR="00BA30CF">
        <w:rPr>
          <w:rFonts w:cstheme="minorHAnsi"/>
          <w:szCs w:val="20"/>
        </w:rPr>
        <w:t xml:space="preserve">Uzbekistan </w:t>
      </w:r>
      <w:r w:rsidRPr="005E1AEB">
        <w:rPr>
          <w:rFonts w:cstheme="minorHAnsi"/>
          <w:szCs w:val="20"/>
        </w:rPr>
        <w:t xml:space="preserve"> to live in a safe environment and enjoy equal rights and opportunities with men and achieve commensurate results. To achieve this goal, the G</w:t>
      </w:r>
      <w:r>
        <w:rPr>
          <w:rFonts w:cstheme="minorHAnsi"/>
          <w:szCs w:val="20"/>
        </w:rPr>
        <w:t>AAP</w:t>
      </w:r>
      <w:r w:rsidRPr="005E1AEB">
        <w:rPr>
          <w:rFonts w:cstheme="minorHAnsi"/>
          <w:szCs w:val="20"/>
        </w:rPr>
        <w:t xml:space="preserve"> proposes gender</w:t>
      </w:r>
      <w:r>
        <w:rPr>
          <w:rFonts w:cstheme="minorHAnsi"/>
          <w:szCs w:val="20"/>
        </w:rPr>
        <w:t xml:space="preserve"> </w:t>
      </w:r>
      <w:r w:rsidR="00292BEE">
        <w:rPr>
          <w:rFonts w:cstheme="minorHAnsi"/>
          <w:szCs w:val="20"/>
        </w:rPr>
        <w:t>sensitive</w:t>
      </w:r>
      <w:r w:rsidRPr="005E1AEB">
        <w:rPr>
          <w:rFonts w:cstheme="minorHAnsi"/>
          <w:szCs w:val="20"/>
        </w:rPr>
        <w:t xml:space="preserve"> activities </w:t>
      </w:r>
      <w:r w:rsidR="00292BEE">
        <w:rPr>
          <w:rFonts w:cstheme="minorHAnsi"/>
          <w:szCs w:val="20"/>
        </w:rPr>
        <w:t>to address the u</w:t>
      </w:r>
      <w:r w:rsidRPr="00292BEE">
        <w:rPr>
          <w:rFonts w:cstheme="minorHAnsi"/>
          <w:szCs w:val="20"/>
        </w:rPr>
        <w:t>nequal access to and control over natural resources</w:t>
      </w:r>
      <w:r w:rsidR="00292BEE">
        <w:rPr>
          <w:rFonts w:cstheme="minorHAnsi"/>
          <w:szCs w:val="20"/>
        </w:rPr>
        <w:t>;  u</w:t>
      </w:r>
      <w:r w:rsidRPr="00292BEE">
        <w:rPr>
          <w:rFonts w:cstheme="minorHAnsi"/>
          <w:szCs w:val="20"/>
        </w:rPr>
        <w:t>nbalanced participation and involvement in decision making in environmental planning and management at all levels</w:t>
      </w:r>
      <w:r w:rsidR="00292BEE">
        <w:rPr>
          <w:rFonts w:cstheme="minorHAnsi"/>
          <w:szCs w:val="20"/>
        </w:rPr>
        <w:t xml:space="preserve"> and u</w:t>
      </w:r>
      <w:r w:rsidRPr="00292BEE">
        <w:rPr>
          <w:rFonts w:cstheme="minorHAnsi"/>
          <w:szCs w:val="20"/>
        </w:rPr>
        <w:t>nequal access to socio-economic benefits and service</w:t>
      </w:r>
      <w:r w:rsidR="00292BEE">
        <w:rPr>
          <w:rFonts w:cstheme="minorHAnsi"/>
          <w:szCs w:val="20"/>
        </w:rPr>
        <w:t xml:space="preserve">s. </w:t>
      </w:r>
      <w:r w:rsidRPr="005E1AEB">
        <w:rPr>
          <w:rFonts w:cstheme="minorHAnsi"/>
          <w:szCs w:val="20"/>
        </w:rPr>
        <w:t xml:space="preserve">The </w:t>
      </w:r>
      <w:r w:rsidR="00292BEE">
        <w:rPr>
          <w:rFonts w:cstheme="minorHAnsi"/>
          <w:szCs w:val="20"/>
        </w:rPr>
        <w:t xml:space="preserve">gender plan includes targeted activities  deployed with the aim of </w:t>
      </w:r>
      <w:r w:rsidRPr="005E1AEB">
        <w:rPr>
          <w:rFonts w:cstheme="minorHAnsi"/>
          <w:szCs w:val="20"/>
        </w:rPr>
        <w:t xml:space="preserve"> ensuring the equitable participation of women at three levels: </w:t>
      </w:r>
      <w:r w:rsidR="00292BEE">
        <w:rPr>
          <w:rFonts w:cstheme="minorHAnsi"/>
          <w:szCs w:val="20"/>
        </w:rPr>
        <w:t>as</w:t>
      </w:r>
      <w:r w:rsidRPr="005E1AEB">
        <w:rPr>
          <w:rFonts w:cstheme="minorHAnsi"/>
          <w:szCs w:val="20"/>
        </w:rPr>
        <w:t xml:space="preserve"> </w:t>
      </w:r>
      <w:r w:rsidR="00292BEE">
        <w:rPr>
          <w:rFonts w:cstheme="minorHAnsi"/>
          <w:szCs w:val="20"/>
        </w:rPr>
        <w:t xml:space="preserve">project beneficiaries, as </w:t>
      </w:r>
      <w:r w:rsidRPr="005E1AEB">
        <w:rPr>
          <w:rFonts w:cstheme="minorHAnsi"/>
          <w:szCs w:val="20"/>
        </w:rPr>
        <w:t xml:space="preserve">active </w:t>
      </w:r>
      <w:r w:rsidR="00292BEE">
        <w:rPr>
          <w:rFonts w:cstheme="minorHAnsi"/>
          <w:szCs w:val="20"/>
        </w:rPr>
        <w:t>promoters of LDN/SLM measures and at deci</w:t>
      </w:r>
      <w:r w:rsidRPr="005E1AEB">
        <w:rPr>
          <w:rFonts w:cstheme="minorHAnsi"/>
          <w:szCs w:val="20"/>
        </w:rPr>
        <w:t>sion making</w:t>
      </w:r>
      <w:r w:rsidR="00292BEE">
        <w:rPr>
          <w:rFonts w:cstheme="minorHAnsi"/>
          <w:szCs w:val="20"/>
        </w:rPr>
        <w:t xml:space="preserve"> level</w:t>
      </w:r>
      <w:r w:rsidRPr="005E1AEB">
        <w:rPr>
          <w:rFonts w:cstheme="minorHAnsi"/>
          <w:szCs w:val="20"/>
        </w:rPr>
        <w:t>.</w:t>
      </w:r>
      <w:r w:rsidR="00292BEE" w:rsidRPr="00292BEE">
        <w:rPr>
          <w:rFonts w:cstheme="minorHAnsi"/>
          <w:szCs w:val="20"/>
        </w:rPr>
        <w:t xml:space="preserve"> </w:t>
      </w:r>
      <w:r w:rsidR="00292BEE">
        <w:rPr>
          <w:rFonts w:cstheme="minorHAnsi"/>
          <w:szCs w:val="20"/>
        </w:rPr>
        <w:t xml:space="preserve">The gender activities will be implemented and supported by dedicated gender consultant and by the project team.   </w:t>
      </w:r>
    </w:p>
    <w:p w14:paraId="69275A70" w14:textId="77777777" w:rsidR="009A3316" w:rsidRPr="00BB491F" w:rsidRDefault="009A3316" w:rsidP="009A3316">
      <w:pPr>
        <w:pStyle w:val="Heading1"/>
        <w:spacing w:before="480"/>
        <w:ind w:left="431" w:hanging="431"/>
        <w:rPr>
          <w:color w:val="auto"/>
          <w:sz w:val="24"/>
          <w:szCs w:val="24"/>
        </w:rPr>
      </w:pPr>
      <w:bookmarkStart w:id="215" w:name="_Toc40330753"/>
      <w:r w:rsidRPr="00BB491F">
        <w:rPr>
          <w:color w:val="auto"/>
          <w:sz w:val="24"/>
          <w:szCs w:val="24"/>
        </w:rPr>
        <w:t>Institutional arrangements and capacity building</w:t>
      </w:r>
      <w:bookmarkEnd w:id="215"/>
    </w:p>
    <w:p w14:paraId="25C562EA" w14:textId="77777777" w:rsidR="009A3316" w:rsidRDefault="009A3316" w:rsidP="009A3316">
      <w:pPr>
        <w:pStyle w:val="Heading2"/>
        <w:ind w:left="576"/>
      </w:pPr>
      <w:bookmarkStart w:id="216" w:name="_Toc40330754"/>
      <w:r>
        <w:t>Roles and responsibilities for implementing this ESMF</w:t>
      </w:r>
      <w:bookmarkEnd w:id="216"/>
    </w:p>
    <w:p w14:paraId="207077E3" w14:textId="77777777" w:rsidR="009A3316" w:rsidRPr="00775330" w:rsidRDefault="009A3316" w:rsidP="009A3316">
      <w:pPr>
        <w:spacing w:before="0" w:after="160"/>
        <w:rPr>
          <w:rFonts w:eastAsiaTheme="majorEastAsia"/>
        </w:rPr>
      </w:pPr>
      <w:r w:rsidRPr="005B005A">
        <w:rPr>
          <w:rFonts w:eastAsiaTheme="majorEastAsia"/>
        </w:rPr>
        <w:t>The roles and responsibilities of project staff and associated agencies in the implementation of this ESMF is as follows. This ESMF does not cover the roles and responsibilities associated with implementation of the subsequent ESMPs and/or stand-alone management plans; those will be defined for each management plan that is developed in the project inception phase, as required per this ESMF.</w:t>
      </w:r>
    </w:p>
    <w:p w14:paraId="354502B6" w14:textId="77777777" w:rsidR="0045622F" w:rsidRDefault="009A3316" w:rsidP="009A3316">
      <w:pPr>
        <w:autoSpaceDE w:val="0"/>
        <w:autoSpaceDN w:val="0"/>
        <w:adjustRightInd w:val="0"/>
        <w:spacing w:before="240"/>
        <w:rPr>
          <w:rFonts w:ascii="Calibri" w:hAnsi="Calibri" w:cs="Calibri"/>
          <w:b/>
          <w:color w:val="000000"/>
        </w:rPr>
      </w:pPr>
      <w:r w:rsidRPr="00F3799C">
        <w:rPr>
          <w:rFonts w:ascii="Calibri" w:hAnsi="Calibri" w:cs="Calibri"/>
          <w:b/>
          <w:color w:val="000000"/>
        </w:rPr>
        <w:t>Implementing Partner:</w:t>
      </w:r>
    </w:p>
    <w:p w14:paraId="5B294F90" w14:textId="77777777" w:rsidR="0029610E" w:rsidRPr="00CC5F58" w:rsidRDefault="0029610E" w:rsidP="0029610E">
      <w:pPr>
        <w:tabs>
          <w:tab w:val="left" w:pos="426"/>
        </w:tabs>
        <w:spacing w:before="0"/>
        <w:rPr>
          <w:rFonts w:cs="Arial"/>
          <w:szCs w:val="20"/>
          <w:lang w:eastAsia="zh-CN"/>
        </w:rPr>
      </w:pPr>
      <w:r w:rsidRPr="00CC5F58">
        <w:rPr>
          <w:rFonts w:cs="Arial"/>
          <w:noProof/>
          <w:szCs w:val="20"/>
          <w:u w:val="single"/>
          <w:lang w:eastAsia="zh-CN"/>
        </w:rPr>
        <w:t>The Implementing Partner:</w:t>
      </w:r>
      <w:r w:rsidRPr="00CC5F58">
        <w:rPr>
          <w:rFonts w:cs="Arial"/>
          <w:noProof/>
          <w:szCs w:val="20"/>
          <w:lang w:eastAsia="zh-CN"/>
        </w:rPr>
        <w:t xml:space="preserve"> for this project is the State Committee on Ecology and Environment Protection (SCEEP). The Project will be nationally implemented (NIM) in line with the Standard Basic Assistance Agreement between the Government of Uzbekistan and the United Nations Development Programme (UNDP), signed by parties on June 10, 1993.</w:t>
      </w:r>
      <w:r w:rsidRPr="00CC5F58">
        <w:rPr>
          <w:rFonts w:cs="Arial"/>
          <w:szCs w:val="20"/>
          <w:lang w:eastAsia="zh-CN"/>
        </w:rPr>
        <w:t>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w:t>
      </w:r>
    </w:p>
    <w:p w14:paraId="5ADE2B31" w14:textId="77777777" w:rsidR="0029610E" w:rsidRPr="00CC5F58" w:rsidRDefault="0029610E" w:rsidP="0029610E">
      <w:pPr>
        <w:tabs>
          <w:tab w:val="left" w:pos="426"/>
        </w:tabs>
        <w:spacing w:before="0"/>
        <w:rPr>
          <w:rFonts w:cs="Arial"/>
          <w:szCs w:val="20"/>
          <w:lang w:eastAsia="zh-CN"/>
        </w:rPr>
      </w:pPr>
      <w:r w:rsidRPr="00CC5F58">
        <w:rPr>
          <w:rFonts w:cs="Arial"/>
          <w:szCs w:val="20"/>
          <w:lang w:eastAsia="zh-CN"/>
        </w:rPr>
        <w:t xml:space="preserve">The Implementing Partner is responsible for executing this project. Specific tasks include: </w:t>
      </w:r>
    </w:p>
    <w:p w14:paraId="182BD583" w14:textId="77777777"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 xml:space="preserve">Project planning, coordination, management, monitoring, evaluation and reporting.  This includes providing all required information and data necessary for timely, comprehensive and evidence-based project reporting, including results and financial data, as necessary. The Implementing Partner will strive to ensure project-level M&amp;E is undertaken by national institutes and is aligned with national systems so that the data used and generated by the project supports national systems. </w:t>
      </w:r>
    </w:p>
    <w:p w14:paraId="64AACCD8" w14:textId="5126601B"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Risk management as outlined in th</w:t>
      </w:r>
      <w:r w:rsidR="00FC4577">
        <w:rPr>
          <w:rFonts w:cs="Calibri"/>
          <w:szCs w:val="20"/>
        </w:rPr>
        <w:t>e</w:t>
      </w:r>
      <w:r w:rsidRPr="00CC5F58">
        <w:rPr>
          <w:rFonts w:cs="Calibri"/>
          <w:szCs w:val="20"/>
        </w:rPr>
        <w:t xml:space="preserve"> Project Document</w:t>
      </w:r>
      <w:r w:rsidR="00FC4577">
        <w:rPr>
          <w:rFonts w:cs="Calibri"/>
          <w:szCs w:val="20"/>
        </w:rPr>
        <w:t xml:space="preserve">, SESP, ESMF, SESA, ESMP. </w:t>
      </w:r>
    </w:p>
    <w:p w14:paraId="07815489" w14:textId="77777777"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Procurement of goods and services, including human resources;</w:t>
      </w:r>
    </w:p>
    <w:p w14:paraId="0794CBFD" w14:textId="77777777"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Financial management, including overseeing financial expenditures against project budgets;</w:t>
      </w:r>
    </w:p>
    <w:p w14:paraId="72624F92" w14:textId="77777777"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Approving and signing the multiyear workplan;</w:t>
      </w:r>
    </w:p>
    <w:p w14:paraId="409389C0" w14:textId="77777777" w:rsidR="0029610E" w:rsidRPr="00CC5F58" w:rsidRDefault="0029610E" w:rsidP="00993B49">
      <w:pPr>
        <w:pStyle w:val="Header"/>
        <w:numPr>
          <w:ilvl w:val="0"/>
          <w:numId w:val="43"/>
        </w:numPr>
        <w:tabs>
          <w:tab w:val="clear" w:pos="4703"/>
          <w:tab w:val="clear" w:pos="9406"/>
        </w:tabs>
        <w:rPr>
          <w:rFonts w:cs="Calibri"/>
          <w:szCs w:val="20"/>
        </w:rPr>
      </w:pPr>
      <w:r w:rsidRPr="00CC5F58">
        <w:rPr>
          <w:rFonts w:cs="Calibri"/>
          <w:szCs w:val="20"/>
        </w:rPr>
        <w:t>Approving and signing the combined delivery report at the end of the year; and,</w:t>
      </w:r>
    </w:p>
    <w:p w14:paraId="7718725F" w14:textId="77777777" w:rsidR="0029610E" w:rsidRPr="00CC5F58" w:rsidRDefault="0029610E" w:rsidP="00993B49">
      <w:pPr>
        <w:pStyle w:val="Header"/>
        <w:numPr>
          <w:ilvl w:val="0"/>
          <w:numId w:val="43"/>
        </w:numPr>
        <w:tabs>
          <w:tab w:val="clear" w:pos="4703"/>
          <w:tab w:val="clear" w:pos="9406"/>
        </w:tabs>
        <w:spacing w:after="120"/>
        <w:rPr>
          <w:rFonts w:cs="Calibri"/>
          <w:szCs w:val="20"/>
        </w:rPr>
      </w:pPr>
      <w:r w:rsidRPr="00CC5F58">
        <w:rPr>
          <w:rFonts w:cs="Calibri"/>
          <w:szCs w:val="20"/>
        </w:rPr>
        <w:t>Signing the financial report or the funding authorization and certificate of expenditures.</w:t>
      </w:r>
    </w:p>
    <w:p w14:paraId="4179DC63" w14:textId="77777777" w:rsidR="004543AF" w:rsidRPr="004543AF" w:rsidRDefault="004543AF" w:rsidP="004543AF">
      <w:pPr>
        <w:pStyle w:val="ListParagraph"/>
        <w:spacing w:before="0" w:after="0"/>
        <w:ind w:left="1080"/>
        <w:jc w:val="left"/>
        <w:rPr>
          <w:szCs w:val="20"/>
        </w:rPr>
      </w:pPr>
    </w:p>
    <w:p w14:paraId="0002D5F3" w14:textId="223928C3" w:rsidR="0029610E" w:rsidRDefault="0029610E" w:rsidP="0029610E">
      <w:pPr>
        <w:pStyle w:val="Header"/>
        <w:tabs>
          <w:tab w:val="clear" w:pos="4703"/>
          <w:tab w:val="clear" w:pos="9406"/>
          <w:tab w:val="left" w:pos="426"/>
        </w:tabs>
        <w:spacing w:after="120"/>
        <w:rPr>
          <w:szCs w:val="20"/>
        </w:rPr>
      </w:pPr>
      <w:r w:rsidRPr="00CC5F58">
        <w:rPr>
          <w:szCs w:val="20"/>
          <w:u w:val="single"/>
        </w:rPr>
        <w:lastRenderedPageBreak/>
        <w:t>Responsible Party</w:t>
      </w:r>
      <w:r w:rsidRPr="00CC5F58">
        <w:rPr>
          <w:rFonts w:cs="Arial"/>
          <w:noProof/>
          <w:szCs w:val="20"/>
          <w:lang w:eastAsia="zh-CN"/>
        </w:rPr>
        <w:t>:</w:t>
      </w:r>
      <w:r>
        <w:rPr>
          <w:rFonts w:cs="Arial"/>
          <w:noProof/>
          <w:szCs w:val="20"/>
          <w:lang w:eastAsia="zh-CN"/>
        </w:rPr>
        <w:t xml:space="preserve"> </w:t>
      </w:r>
      <w:r w:rsidRPr="00CC5F58">
        <w:rPr>
          <w:szCs w:val="20"/>
        </w:rPr>
        <w:t xml:space="preserve">The Regional Environmental Centre for Central Asia (CAREC) was identified as the Responsible Party for the implementation of Component 4 (Knowledge Management). The selection of the RP was discussed and agreed between the SCEEP and UNDP. CAREC is an independent, non- political and not-for profit international organization with regional mandate to assist the Central Asian government, regional and international stakeholders in addressing environmental and sustainability challenges. </w:t>
      </w:r>
      <w:r w:rsidR="00944644">
        <w:rPr>
          <w:szCs w:val="20"/>
        </w:rPr>
        <w:t>Considering that the RP will be mainly involved in the implementation of Component 4, specific tasks in the ESMF implementation will   include-as relevant:</w:t>
      </w:r>
    </w:p>
    <w:p w14:paraId="0FAC92AF" w14:textId="0A74FD33" w:rsidR="00944644" w:rsidRPr="005A65EE" w:rsidRDefault="00944644" w:rsidP="00993B49">
      <w:pPr>
        <w:numPr>
          <w:ilvl w:val="0"/>
          <w:numId w:val="44"/>
        </w:numPr>
        <w:autoSpaceDE w:val="0"/>
        <w:autoSpaceDN w:val="0"/>
        <w:adjustRightInd w:val="0"/>
        <w:spacing w:before="0" w:after="0"/>
        <w:contextualSpacing/>
        <w:rPr>
          <w:rFonts w:ascii="Calibri" w:hAnsi="Calibri" w:cs="Calibri"/>
          <w:color w:val="000000"/>
        </w:rPr>
      </w:pPr>
      <w:r w:rsidRPr="005A65EE">
        <w:rPr>
          <w:szCs w:val="20"/>
        </w:rPr>
        <w:t>Project planning, coordination, management, monitoring, evaluation, and reporting</w:t>
      </w:r>
      <w:r w:rsidR="00FC4577">
        <w:rPr>
          <w:szCs w:val="20"/>
        </w:rPr>
        <w:t xml:space="preserve"> (relevant for assigned  component of the project). </w:t>
      </w:r>
      <w:r w:rsidRPr="005A65EE">
        <w:rPr>
          <w:szCs w:val="20"/>
        </w:rPr>
        <w:t xml:space="preserve">  </w:t>
      </w:r>
    </w:p>
    <w:p w14:paraId="6A840223" w14:textId="7A25E4C9" w:rsidR="00944644" w:rsidRDefault="00944644" w:rsidP="00993B49">
      <w:pPr>
        <w:numPr>
          <w:ilvl w:val="0"/>
          <w:numId w:val="44"/>
        </w:numPr>
        <w:autoSpaceDE w:val="0"/>
        <w:autoSpaceDN w:val="0"/>
        <w:adjustRightInd w:val="0"/>
        <w:spacing w:before="0" w:after="0"/>
        <w:contextualSpacing/>
        <w:rPr>
          <w:szCs w:val="20"/>
        </w:rPr>
      </w:pPr>
      <w:r>
        <w:rPr>
          <w:szCs w:val="20"/>
        </w:rPr>
        <w:t>E</w:t>
      </w:r>
      <w:r w:rsidRPr="005A65EE">
        <w:rPr>
          <w:szCs w:val="20"/>
        </w:rPr>
        <w:t>nsuring all requirements of UNDP’s SES and national regulatory/policy frameworks and relevant international standards have been addressed (e.g. mitigation of identified adverse social and environmental impacts).</w:t>
      </w:r>
      <w:r w:rsidR="00FC4577">
        <w:rPr>
          <w:szCs w:val="20"/>
        </w:rPr>
        <w:t xml:space="preserve"> Ensuring SESP implementation and integration Human Rights based principles in the training modules, as relevant. </w:t>
      </w:r>
    </w:p>
    <w:p w14:paraId="6552EC41" w14:textId="77777777" w:rsidR="00944644" w:rsidRPr="00E2711E" w:rsidRDefault="00944644" w:rsidP="00993B49">
      <w:pPr>
        <w:numPr>
          <w:ilvl w:val="0"/>
          <w:numId w:val="44"/>
        </w:numPr>
        <w:autoSpaceDE w:val="0"/>
        <w:autoSpaceDN w:val="0"/>
        <w:adjustRightInd w:val="0"/>
        <w:spacing w:before="0" w:after="0"/>
        <w:contextualSpacing/>
        <w:rPr>
          <w:szCs w:val="20"/>
        </w:rPr>
      </w:pPr>
      <w:r w:rsidRPr="00E2711E">
        <w:rPr>
          <w:szCs w:val="20"/>
        </w:rPr>
        <w:t>Providing all required information and data necessary for timely, comprehensive, and evidence-based project reporting, including results and financial data, as necessary.   This will include ensuring that project-level M&amp;E is undertaken</w:t>
      </w:r>
      <w:r w:rsidRPr="00E2711E">
        <w:rPr>
          <w:rFonts w:cs="Calibri"/>
          <w:szCs w:val="20"/>
        </w:rPr>
        <w:t xml:space="preserve"> by national institutes and is aligned with national systems so that the data used and generated by the project</w:t>
      </w:r>
      <w:r>
        <w:rPr>
          <w:rFonts w:cs="Calibri"/>
          <w:szCs w:val="20"/>
        </w:rPr>
        <w:t>,</w:t>
      </w:r>
      <w:r w:rsidRPr="00E2711E">
        <w:rPr>
          <w:rFonts w:cs="Calibri"/>
          <w:szCs w:val="20"/>
        </w:rPr>
        <w:t xml:space="preserve"> supports national systems. </w:t>
      </w:r>
    </w:p>
    <w:p w14:paraId="393E56E6" w14:textId="591DEABA" w:rsidR="00944644" w:rsidRPr="00E2711E" w:rsidRDefault="00944644" w:rsidP="00993B49">
      <w:pPr>
        <w:numPr>
          <w:ilvl w:val="0"/>
          <w:numId w:val="44"/>
        </w:numPr>
        <w:autoSpaceDE w:val="0"/>
        <w:autoSpaceDN w:val="0"/>
        <w:adjustRightInd w:val="0"/>
        <w:spacing w:before="0" w:after="0"/>
        <w:contextualSpacing/>
        <w:rPr>
          <w:szCs w:val="20"/>
        </w:rPr>
      </w:pPr>
      <w:r w:rsidRPr="00345996">
        <w:rPr>
          <w:szCs w:val="20"/>
        </w:rPr>
        <w:t xml:space="preserve">Risk management </w:t>
      </w:r>
      <w:r>
        <w:rPr>
          <w:szCs w:val="20"/>
        </w:rPr>
        <w:t xml:space="preserve">with respect to Social and Environmental Standards, </w:t>
      </w:r>
      <w:r w:rsidRPr="00345996">
        <w:rPr>
          <w:szCs w:val="20"/>
        </w:rPr>
        <w:t>as outlined in th</w:t>
      </w:r>
      <w:r>
        <w:rPr>
          <w:szCs w:val="20"/>
        </w:rPr>
        <w:t>e respective ESMPs</w:t>
      </w:r>
      <w:r w:rsidR="00FC4577">
        <w:rPr>
          <w:szCs w:val="20"/>
        </w:rPr>
        <w:t xml:space="preserve"> (as relevant for the assigned component). </w:t>
      </w:r>
    </w:p>
    <w:p w14:paraId="279894DE" w14:textId="77777777" w:rsidR="00944644" w:rsidRPr="005A65EE" w:rsidRDefault="00944644" w:rsidP="00993B49">
      <w:pPr>
        <w:numPr>
          <w:ilvl w:val="0"/>
          <w:numId w:val="44"/>
        </w:numPr>
        <w:autoSpaceDE w:val="0"/>
        <w:autoSpaceDN w:val="0"/>
        <w:adjustRightInd w:val="0"/>
        <w:spacing w:before="0" w:after="0"/>
        <w:contextualSpacing/>
        <w:rPr>
          <w:szCs w:val="20"/>
        </w:rPr>
      </w:pPr>
      <w:r w:rsidRPr="00345996">
        <w:rPr>
          <w:szCs w:val="20"/>
        </w:rPr>
        <w:t>Procurement of goods and services, including human resources.</w:t>
      </w:r>
    </w:p>
    <w:p w14:paraId="2393BDED" w14:textId="77777777" w:rsidR="00944644" w:rsidRDefault="00944644" w:rsidP="00993B49">
      <w:pPr>
        <w:numPr>
          <w:ilvl w:val="0"/>
          <w:numId w:val="44"/>
        </w:numPr>
        <w:autoSpaceDE w:val="0"/>
        <w:autoSpaceDN w:val="0"/>
        <w:adjustRightInd w:val="0"/>
        <w:spacing w:before="0" w:after="0"/>
        <w:contextualSpacing/>
        <w:rPr>
          <w:szCs w:val="20"/>
        </w:rPr>
      </w:pPr>
      <w:r w:rsidRPr="00345996">
        <w:rPr>
          <w:szCs w:val="20"/>
        </w:rPr>
        <w:t>Financial management, including overseeing financial expenditures against project budgets.</w:t>
      </w:r>
    </w:p>
    <w:p w14:paraId="75E9E631" w14:textId="77777777" w:rsidR="00944644" w:rsidRPr="00A427C7" w:rsidRDefault="00944644" w:rsidP="00993B49">
      <w:pPr>
        <w:pStyle w:val="ListParagraph"/>
        <w:numPr>
          <w:ilvl w:val="0"/>
          <w:numId w:val="44"/>
        </w:numPr>
        <w:autoSpaceDE w:val="0"/>
        <w:autoSpaceDN w:val="0"/>
        <w:adjustRightInd w:val="0"/>
        <w:spacing w:after="0"/>
        <w:contextualSpacing/>
        <w:rPr>
          <w:rFonts w:ascii="Calibri" w:hAnsi="Calibri" w:cs="Calibri"/>
          <w:color w:val="000000"/>
        </w:rPr>
      </w:pPr>
      <w:r>
        <w:rPr>
          <w:rFonts w:ascii="Calibri" w:hAnsi="Calibri" w:cs="Calibri"/>
          <w:color w:val="000000"/>
        </w:rPr>
        <w:t>Hold responsibility and accountability to UNDP for overall management of the project, including compliance with UNDP SES.</w:t>
      </w:r>
    </w:p>
    <w:p w14:paraId="5CA47768" w14:textId="77777777" w:rsidR="005A65EE" w:rsidRPr="005A65EE" w:rsidRDefault="005A65EE" w:rsidP="005A65EE">
      <w:pPr>
        <w:autoSpaceDE w:val="0"/>
        <w:autoSpaceDN w:val="0"/>
        <w:adjustRightInd w:val="0"/>
        <w:spacing w:before="0" w:after="0"/>
        <w:ind w:left="720"/>
        <w:contextualSpacing/>
        <w:jc w:val="left"/>
        <w:rPr>
          <w:szCs w:val="20"/>
        </w:rPr>
      </w:pPr>
    </w:p>
    <w:p w14:paraId="11E5152B" w14:textId="0AA7C0C5" w:rsidR="005A65EE" w:rsidRPr="00A427C7" w:rsidRDefault="009A3316" w:rsidP="00A427C7">
      <w:pPr>
        <w:spacing w:before="0" w:after="60"/>
        <w:rPr>
          <w:rFonts w:ascii="Calibri" w:eastAsia="SimSun" w:hAnsi="Calibri" w:cs="Times New Roman"/>
          <w:b/>
          <w:szCs w:val="20"/>
          <w:lang w:val="en-US"/>
        </w:rPr>
      </w:pPr>
      <w:r w:rsidRPr="00DA2CC2">
        <w:rPr>
          <w:rFonts w:ascii="Calibri" w:eastAsia="SimSun" w:hAnsi="Calibri" w:cs="Times New Roman"/>
          <w:b/>
          <w:szCs w:val="20"/>
          <w:lang w:val="en-US"/>
        </w:rPr>
        <w:t>Project stakeholders and target groups</w:t>
      </w:r>
      <w:r w:rsidRPr="00326DD1">
        <w:rPr>
          <w:rFonts w:ascii="Calibri" w:eastAsia="SimSun" w:hAnsi="Calibri" w:cs="Times New Roman"/>
          <w:b/>
          <w:szCs w:val="20"/>
          <w:lang w:val="en-US"/>
        </w:rPr>
        <w:t xml:space="preserve">: </w:t>
      </w:r>
      <w:r w:rsidR="00A427C7">
        <w:rPr>
          <w:rFonts w:ascii="Calibri" w:eastAsia="SimSun" w:hAnsi="Calibri" w:cs="Times New Roman"/>
          <w:b/>
          <w:szCs w:val="20"/>
          <w:lang w:val="en-US"/>
        </w:rPr>
        <w:t xml:space="preserve"> </w:t>
      </w:r>
      <w:r w:rsidR="005A65EE" w:rsidRPr="00345996">
        <w:t xml:space="preserve">The project will work with existing multi-stakeholder partnership mechanisms and establish new partnerships where necessary to ensure project target groups are involved in the design, implementation, and monitoring &amp; evaluation of the activities in their communities. Local government units having jurisdiction over the project landscapes will designate project-level focal points. The focal points will be seconded through part-time arrangements and funded through government </w:t>
      </w:r>
      <w:proofErr w:type="spellStart"/>
      <w:r w:rsidR="005A65EE" w:rsidRPr="00345996">
        <w:t>cofinancing</w:t>
      </w:r>
      <w:proofErr w:type="spellEnd"/>
      <w:r w:rsidR="005A65EE" w:rsidRPr="00345996">
        <w:t xml:space="preserve"> contributions, providing support for project activities at the local levels.</w:t>
      </w:r>
    </w:p>
    <w:p w14:paraId="0D44FEA8" w14:textId="1CFB767B" w:rsidR="005A65EE" w:rsidRPr="00A427C7" w:rsidRDefault="005A65EE" w:rsidP="00A427C7">
      <w:pPr>
        <w:spacing w:after="0"/>
        <w:rPr>
          <w:rFonts w:ascii="Calibri" w:eastAsia="SimSun" w:hAnsi="Calibri" w:cs="Times New Roman"/>
          <w:b/>
          <w:szCs w:val="20"/>
          <w:lang w:val="en-US"/>
        </w:rPr>
      </w:pPr>
      <w:r w:rsidRPr="00BB491F">
        <w:rPr>
          <w:rFonts w:ascii="Calibri" w:eastAsia="SimSun" w:hAnsi="Calibri" w:cs="Times New Roman"/>
          <w:b/>
          <w:szCs w:val="20"/>
          <w:lang w:val="en-US"/>
        </w:rPr>
        <w:t xml:space="preserve">UNDP: </w:t>
      </w:r>
      <w:r w:rsidRPr="00BB491F">
        <w:rPr>
          <w:rFonts w:ascii="Calibri" w:eastAsia="SimSun" w:hAnsi="Calibri" w:cs="Calibri"/>
          <w:szCs w:val="20"/>
          <w:lang w:val="en-US"/>
        </w:rPr>
        <w:t>UNDP is accountable to the GEF for the implementation of this project. This includes oversight of project execution to ensure</w:t>
      </w:r>
      <w:r w:rsidRPr="00617B36">
        <w:rPr>
          <w:rFonts w:ascii="Calibri" w:eastAsia="SimSun" w:hAnsi="Calibri" w:cs="Calibri"/>
          <w:szCs w:val="20"/>
          <w:lang w:val="en-US"/>
        </w:rPr>
        <w:t xml:space="preserv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w:t>
      </w:r>
      <w:r>
        <w:rPr>
          <w:rFonts w:ascii="Calibri" w:eastAsia="SimSun" w:hAnsi="Calibri" w:cs="Calibri"/>
          <w:szCs w:val="20"/>
          <w:lang w:val="en-US"/>
        </w:rPr>
        <w:t>Board/</w:t>
      </w:r>
      <w:r w:rsidRPr="00617B36">
        <w:rPr>
          <w:rFonts w:ascii="Calibri" w:eastAsia="SimSun" w:hAnsi="Calibri" w:cs="Calibri"/>
          <w:szCs w:val="20"/>
          <w:lang w:val="en-US"/>
        </w:rPr>
        <w:t xml:space="preserve">Steering Committee.  </w:t>
      </w:r>
      <w:r>
        <w:rPr>
          <w:rFonts w:ascii="Calibri" w:eastAsia="SimSun" w:hAnsi="Calibri" w:cs="Calibri"/>
          <w:szCs w:val="20"/>
          <w:lang w:val="en-US"/>
        </w:rPr>
        <w:t xml:space="preserve"> UNDP’s role includes: </w:t>
      </w:r>
    </w:p>
    <w:p w14:paraId="2AEA1C78" w14:textId="77777777" w:rsidR="005A65EE" w:rsidRDefault="005A65EE" w:rsidP="005A65EE">
      <w:pPr>
        <w:spacing w:before="0" w:after="0"/>
        <w:rPr>
          <w:rFonts w:ascii="Calibri" w:eastAsia="SimSun" w:hAnsi="Calibri" w:cs="Calibri"/>
          <w:szCs w:val="20"/>
          <w:lang w:val="en-US"/>
        </w:rPr>
      </w:pPr>
    </w:p>
    <w:p w14:paraId="7252EC3A" w14:textId="2B3D3E81" w:rsidR="005A65EE" w:rsidRPr="00694702" w:rsidRDefault="005A65EE" w:rsidP="004473EC">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p</w:t>
      </w:r>
      <w:r w:rsidRPr="00694702">
        <w:rPr>
          <w:rFonts w:ascii="Calibri" w:hAnsi="Calibri" w:cs="Calibri"/>
          <w:color w:val="000000"/>
        </w:rPr>
        <w:t>rovi</w:t>
      </w:r>
      <w:r>
        <w:rPr>
          <w:rFonts w:ascii="Calibri" w:hAnsi="Calibri" w:cs="Calibri"/>
          <w:color w:val="000000"/>
        </w:rPr>
        <w:t xml:space="preserve">sion of </w:t>
      </w:r>
      <w:r w:rsidRPr="00694702">
        <w:rPr>
          <w:rFonts w:ascii="Calibri" w:hAnsi="Calibri" w:cs="Calibri"/>
          <w:color w:val="000000"/>
        </w:rPr>
        <w:t xml:space="preserve">oversight on all matters related to </w:t>
      </w:r>
      <w:r w:rsidR="00792B9A" w:rsidRPr="00694702">
        <w:rPr>
          <w:rFonts w:ascii="Calibri" w:hAnsi="Calibri" w:cs="Calibri"/>
          <w:color w:val="000000"/>
        </w:rPr>
        <w:t>safeguards.</w:t>
      </w:r>
    </w:p>
    <w:p w14:paraId="723D5598" w14:textId="266EA740" w:rsidR="005A65EE" w:rsidRPr="00694702" w:rsidRDefault="005A65EE" w:rsidP="004473EC">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i</w:t>
      </w:r>
      <w:r w:rsidRPr="00694702">
        <w:rPr>
          <w:rFonts w:ascii="Calibri" w:hAnsi="Calibri" w:cs="Calibri"/>
          <w:color w:val="000000"/>
        </w:rPr>
        <w:t>nform</w:t>
      </w:r>
      <w:r>
        <w:rPr>
          <w:rFonts w:ascii="Calibri" w:hAnsi="Calibri" w:cs="Calibri"/>
          <w:color w:val="000000"/>
        </w:rPr>
        <w:t>ing</w:t>
      </w:r>
      <w:r w:rsidRPr="00694702">
        <w:rPr>
          <w:rFonts w:ascii="Calibri" w:hAnsi="Calibri" w:cs="Calibri"/>
          <w:color w:val="000000"/>
        </w:rPr>
        <w:t xml:space="preserve"> all the stakeholders and right-holders involved in, or potentially impacted, positively or negatively, by the GEF-financed projects, about the UNDP’s corporate Accountability Mechanism (described below</w:t>
      </w:r>
      <w:r w:rsidR="00792B9A" w:rsidRPr="00694702">
        <w:rPr>
          <w:rFonts w:ascii="Calibri" w:hAnsi="Calibri" w:cs="Calibri"/>
          <w:color w:val="000000"/>
        </w:rPr>
        <w:t>).</w:t>
      </w:r>
    </w:p>
    <w:p w14:paraId="3609910B" w14:textId="38D9CD33" w:rsidR="005A65EE" w:rsidRPr="00694702" w:rsidRDefault="005A65EE" w:rsidP="004473EC">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ensuring</w:t>
      </w:r>
      <w:r w:rsidRPr="00694702">
        <w:rPr>
          <w:rFonts w:ascii="Calibri" w:hAnsi="Calibri" w:cs="Calibri"/>
          <w:color w:val="000000"/>
        </w:rPr>
        <w:t xml:space="preserve"> that the Compliance Review and the Stakeholder Response Mechanisms are operational during the lifetime of the </w:t>
      </w:r>
      <w:r w:rsidR="00792B9A" w:rsidRPr="00694702">
        <w:rPr>
          <w:rFonts w:ascii="Calibri" w:hAnsi="Calibri" w:cs="Calibri"/>
          <w:color w:val="000000"/>
        </w:rPr>
        <w:t>projects.</w:t>
      </w:r>
    </w:p>
    <w:p w14:paraId="280E3155" w14:textId="5D767003" w:rsidR="005A65EE" w:rsidRPr="00694702" w:rsidRDefault="005A65EE" w:rsidP="004473EC">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ensuring</w:t>
      </w:r>
      <w:r w:rsidRPr="00694702">
        <w:rPr>
          <w:rFonts w:ascii="Calibri" w:hAnsi="Calibri" w:cs="Calibri"/>
          <w:color w:val="000000"/>
        </w:rPr>
        <w:t xml:space="preserve"> adhere</w:t>
      </w:r>
      <w:r>
        <w:rPr>
          <w:rFonts w:ascii="Calibri" w:hAnsi="Calibri" w:cs="Calibri"/>
          <w:color w:val="000000"/>
        </w:rPr>
        <w:t>nce</w:t>
      </w:r>
      <w:r w:rsidRPr="00694702">
        <w:rPr>
          <w:rFonts w:ascii="Calibri" w:hAnsi="Calibri" w:cs="Calibri"/>
          <w:color w:val="000000"/>
        </w:rPr>
        <w:t xml:space="preserve"> to the SES for project activities implemented using funds channelled through UNDP’s accounts, and undertake appropriate measures to address any </w:t>
      </w:r>
      <w:r w:rsidR="00792B9A" w:rsidRPr="00694702">
        <w:rPr>
          <w:rFonts w:ascii="Calibri" w:hAnsi="Calibri" w:cs="Calibri"/>
          <w:color w:val="000000"/>
        </w:rPr>
        <w:t>shortcomings.</w:t>
      </w:r>
    </w:p>
    <w:p w14:paraId="438757A8" w14:textId="4AAA8BC1" w:rsidR="005A65EE" w:rsidRPr="00694702" w:rsidRDefault="005A65EE" w:rsidP="004473EC">
      <w:pPr>
        <w:pStyle w:val="ListParagraph"/>
        <w:numPr>
          <w:ilvl w:val="0"/>
          <w:numId w:val="4"/>
        </w:numPr>
        <w:autoSpaceDE w:val="0"/>
        <w:autoSpaceDN w:val="0"/>
        <w:adjustRightInd w:val="0"/>
        <w:spacing w:before="0" w:after="0"/>
        <w:contextualSpacing/>
        <w:rPr>
          <w:rFonts w:ascii="Calibri" w:hAnsi="Calibri" w:cs="Calibri"/>
          <w:color w:val="000000"/>
        </w:rPr>
      </w:pPr>
      <w:r w:rsidRPr="00694702">
        <w:rPr>
          <w:rFonts w:ascii="Calibri" w:hAnsi="Calibri" w:cs="Calibri"/>
          <w:color w:val="000000"/>
        </w:rPr>
        <w:t>Verify</w:t>
      </w:r>
      <w:r>
        <w:rPr>
          <w:rFonts w:ascii="Calibri" w:hAnsi="Calibri" w:cs="Calibri"/>
          <w:color w:val="000000"/>
        </w:rPr>
        <w:t>ing</w:t>
      </w:r>
      <w:r w:rsidRPr="00694702">
        <w:rPr>
          <w:rFonts w:ascii="Calibri" w:hAnsi="Calibri" w:cs="Calibri"/>
          <w:color w:val="000000"/>
        </w:rPr>
        <w:t xml:space="preserve"> and document</w:t>
      </w:r>
      <w:r>
        <w:rPr>
          <w:rFonts w:ascii="Calibri" w:hAnsi="Calibri" w:cs="Calibri"/>
          <w:color w:val="000000"/>
        </w:rPr>
        <w:t>ing</w:t>
      </w:r>
      <w:r w:rsidRPr="00694702">
        <w:rPr>
          <w:rFonts w:ascii="Calibri" w:hAnsi="Calibri" w:cs="Calibri"/>
          <w:color w:val="000000"/>
        </w:rPr>
        <w:t xml:space="preserve"> that all UNDP SES requirements have been </w:t>
      </w:r>
      <w:r w:rsidR="00792B9A" w:rsidRPr="00694702">
        <w:rPr>
          <w:rFonts w:ascii="Calibri" w:hAnsi="Calibri" w:cs="Calibri"/>
          <w:color w:val="000000"/>
        </w:rPr>
        <w:t>addressed.</w:t>
      </w:r>
    </w:p>
    <w:p w14:paraId="3A3A9056" w14:textId="77777777" w:rsidR="005A65EE" w:rsidRPr="00694702" w:rsidRDefault="005A65EE" w:rsidP="004473EC">
      <w:pPr>
        <w:pStyle w:val="ListParagraph"/>
        <w:numPr>
          <w:ilvl w:val="0"/>
          <w:numId w:val="4"/>
        </w:numPr>
        <w:autoSpaceDE w:val="0"/>
        <w:autoSpaceDN w:val="0"/>
        <w:adjustRightInd w:val="0"/>
        <w:spacing w:before="0" w:after="0"/>
        <w:contextualSpacing/>
      </w:pPr>
      <w:r w:rsidRPr="00694702">
        <w:t>Provid</w:t>
      </w:r>
      <w:r>
        <w:t>ing</w:t>
      </w:r>
      <w:r w:rsidRPr="00694702">
        <w:t xml:space="preserve"> technical guidance on implementation of this ESMF and administrative assistance in recruiting and contracting expert safeguards services (as required), and monitor</w:t>
      </w:r>
      <w:r>
        <w:t>ing</w:t>
      </w:r>
      <w:r w:rsidRPr="00694702">
        <w:t xml:space="preserve"> adherence of each project to the ESMF and UNDP policies and procedures.</w:t>
      </w:r>
    </w:p>
    <w:p w14:paraId="73C017F1" w14:textId="77777777" w:rsidR="00B35D79" w:rsidRDefault="00B35D79" w:rsidP="009A3316">
      <w:pPr>
        <w:spacing w:before="0" w:after="60"/>
        <w:rPr>
          <w:rFonts w:ascii="Calibri" w:eastAsia="SimSun" w:hAnsi="Calibri" w:cs="Calibri"/>
          <w:szCs w:val="20"/>
          <w:lang w:val="en-US"/>
        </w:rPr>
      </w:pPr>
    </w:p>
    <w:p w14:paraId="2B637D8D" w14:textId="77777777" w:rsidR="005A65EE" w:rsidRDefault="00035B06" w:rsidP="00B35D79">
      <w:pPr>
        <w:spacing w:before="0" w:after="60"/>
        <w:rPr>
          <w:rFonts w:cs="Arial"/>
          <w:b/>
          <w:noProof/>
          <w:szCs w:val="20"/>
          <w:lang w:eastAsia="zh-CN"/>
        </w:rPr>
      </w:pPr>
      <w:r>
        <w:rPr>
          <w:rFonts w:cs="Arial"/>
          <w:b/>
          <w:noProof/>
          <w:szCs w:val="20"/>
          <w:lang w:eastAsia="zh-CN"/>
        </w:rPr>
        <w:t>Proj</w:t>
      </w:r>
      <w:r w:rsidRPr="00A2152A">
        <w:rPr>
          <w:rFonts w:cs="Arial"/>
          <w:b/>
          <w:noProof/>
          <w:szCs w:val="20"/>
          <w:lang w:eastAsia="zh-CN"/>
        </w:rPr>
        <w:t>ect organisation structure</w:t>
      </w:r>
      <w:r>
        <w:rPr>
          <w:rFonts w:cs="Arial"/>
          <w:b/>
          <w:noProof/>
          <w:szCs w:val="20"/>
          <w:lang w:eastAsia="zh-CN"/>
        </w:rPr>
        <w:t>:</w:t>
      </w:r>
    </w:p>
    <w:p w14:paraId="45B13248" w14:textId="77777777" w:rsidR="00035B06" w:rsidRPr="002363C0" w:rsidRDefault="00035B06" w:rsidP="00035B06">
      <w:pPr>
        <w:spacing w:before="0" w:after="0"/>
        <w:rPr>
          <w:rFonts w:cs="Calibri"/>
          <w:iCs/>
          <w:szCs w:val="20"/>
        </w:rPr>
      </w:pPr>
      <w:r w:rsidRPr="002363C0">
        <w:rPr>
          <w:rFonts w:cs="Arial"/>
          <w:noProof/>
          <w:szCs w:val="20"/>
          <w:u w:val="single"/>
          <w:lang w:eastAsia="zh-CN"/>
        </w:rPr>
        <w:t>Project Board</w:t>
      </w:r>
      <w:r w:rsidRPr="002363C0">
        <w:rPr>
          <w:rFonts w:cs="Arial"/>
          <w:noProof/>
          <w:szCs w:val="20"/>
          <w:lang w:eastAsia="zh-CN"/>
        </w:rPr>
        <w:t xml:space="preserve">:  The Project Board (also called Project Steering Committee) is responsible for taking </w:t>
      </w:r>
      <w:r w:rsidRPr="002363C0">
        <w:rPr>
          <w:rFonts w:cs="Calibri"/>
          <w:szCs w:val="20"/>
        </w:rPr>
        <w:t xml:space="preserve">corrective action as needed to ensure the project achieves the desired results. </w:t>
      </w:r>
      <w:r>
        <w:rPr>
          <w:rFonts w:cs="Calibri"/>
          <w:szCs w:val="20"/>
        </w:rPr>
        <w:t xml:space="preserve">  </w:t>
      </w:r>
      <w:r w:rsidRPr="002363C0">
        <w:rPr>
          <w:rFonts w:cs="Arial"/>
          <w:noProof/>
          <w:szCs w:val="20"/>
          <w:lang w:eastAsia="zh-CN"/>
        </w:rPr>
        <w:t xml:space="preserve">In order to ensure UNDP’s ultimate accountability, Project Board decisions should be made in accordance with standards that shall ensure </w:t>
      </w:r>
      <w:r w:rsidRPr="002363C0">
        <w:rPr>
          <w:rFonts w:cs="Arial"/>
          <w:noProof/>
          <w:szCs w:val="20"/>
          <w:lang w:eastAsia="zh-CN"/>
        </w:rPr>
        <w:lastRenderedPageBreak/>
        <w:t>management for development results, best value money, fairness, integrity, transparency and effective international competition.</w:t>
      </w:r>
    </w:p>
    <w:p w14:paraId="4E41B315" w14:textId="6A1C5692"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Provide overall guidance and direction to the project, ensuring it remains within any specified </w:t>
      </w:r>
      <w:r w:rsidR="00792B9A" w:rsidRPr="00617B36">
        <w:rPr>
          <w:rFonts w:ascii="Calibri" w:eastAsia="SimSun" w:hAnsi="Calibri" w:cs="Times New Roman"/>
          <w:szCs w:val="20"/>
          <w:lang w:val="en-US"/>
        </w:rPr>
        <w:t>constraints.</w:t>
      </w:r>
    </w:p>
    <w:p w14:paraId="49800D10" w14:textId="7F491729"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Address project issues as raised by the </w:t>
      </w:r>
      <w:r w:rsidR="005F0D9A">
        <w:rPr>
          <w:rFonts w:ascii="Calibri" w:eastAsia="SimSun" w:hAnsi="Calibri" w:cs="Times New Roman"/>
          <w:szCs w:val="20"/>
          <w:lang w:val="en-US"/>
        </w:rPr>
        <w:t xml:space="preserve">Project </w:t>
      </w:r>
      <w:r w:rsidR="00792B9A">
        <w:rPr>
          <w:rFonts w:ascii="Calibri" w:eastAsia="SimSun" w:hAnsi="Calibri" w:cs="Times New Roman"/>
          <w:szCs w:val="20"/>
          <w:lang w:val="en-US"/>
        </w:rPr>
        <w:t>Coordinator</w:t>
      </w:r>
      <w:r w:rsidR="00792B9A" w:rsidRPr="00617B36">
        <w:rPr>
          <w:rFonts w:ascii="Calibri" w:eastAsia="SimSun" w:hAnsi="Calibri" w:cs="Times New Roman"/>
          <w:szCs w:val="20"/>
          <w:lang w:val="en-US"/>
        </w:rPr>
        <w:t>.</w:t>
      </w:r>
    </w:p>
    <w:p w14:paraId="5081EFE2" w14:textId="563A83C4"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Provide guidance on new project risks, and agree on possible mitigation and management actions to address specific </w:t>
      </w:r>
      <w:r w:rsidR="00792B9A" w:rsidRPr="00617B36">
        <w:rPr>
          <w:rFonts w:ascii="Calibri" w:eastAsia="SimSun" w:hAnsi="Calibri" w:cs="Times New Roman"/>
          <w:szCs w:val="20"/>
          <w:lang w:val="en-US"/>
        </w:rPr>
        <w:t>risks.</w:t>
      </w:r>
      <w:r w:rsidRPr="00617B36">
        <w:rPr>
          <w:rFonts w:ascii="Calibri" w:eastAsia="SimSun" w:hAnsi="Calibri" w:cs="Times New Roman"/>
          <w:szCs w:val="20"/>
          <w:lang w:val="en-US"/>
        </w:rPr>
        <w:t xml:space="preserve"> </w:t>
      </w:r>
    </w:p>
    <w:p w14:paraId="23DC9F79" w14:textId="603E3648"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Agree on </w:t>
      </w:r>
      <w:r w:rsidR="005F0D9A">
        <w:rPr>
          <w:rFonts w:ascii="Calibri" w:eastAsia="SimSun" w:hAnsi="Calibri" w:cs="Times New Roman"/>
          <w:szCs w:val="20"/>
          <w:lang w:val="en-US"/>
        </w:rPr>
        <w:t>Project Coordinator</w:t>
      </w:r>
      <w:r w:rsidRPr="00617B36">
        <w:rPr>
          <w:rFonts w:ascii="Calibri" w:eastAsia="SimSun" w:hAnsi="Calibri" w:cs="Times New Roman"/>
          <w:szCs w:val="20"/>
          <w:lang w:val="en-US"/>
        </w:rPr>
        <w:t xml:space="preserve">’s tolerances as required, within the parameters set by UNDP-GEF, and provide direction and advice for exceptional situations when the </w:t>
      </w:r>
      <w:r w:rsidR="005F0D9A">
        <w:rPr>
          <w:rFonts w:ascii="Calibri" w:eastAsia="SimSun" w:hAnsi="Calibri" w:cs="Times New Roman"/>
          <w:szCs w:val="20"/>
          <w:lang w:val="en-US"/>
        </w:rPr>
        <w:t>Project Coordinator</w:t>
      </w:r>
      <w:r w:rsidRPr="00617B36">
        <w:rPr>
          <w:rFonts w:ascii="Calibri" w:eastAsia="SimSun" w:hAnsi="Calibri" w:cs="Times New Roman"/>
          <w:szCs w:val="20"/>
          <w:lang w:val="en-US"/>
        </w:rPr>
        <w:t xml:space="preserve">’s tolerances are </w:t>
      </w:r>
      <w:r w:rsidR="00792B9A" w:rsidRPr="00617B36">
        <w:rPr>
          <w:rFonts w:ascii="Calibri" w:eastAsia="SimSun" w:hAnsi="Calibri" w:cs="Times New Roman"/>
          <w:szCs w:val="20"/>
          <w:lang w:val="en-US"/>
        </w:rPr>
        <w:t>exceeded.</w:t>
      </w:r>
    </w:p>
    <w:p w14:paraId="61DEADC9" w14:textId="3E6C7CE7"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Advise on major and minor amendments to the project within the parameters set by UNDP-</w:t>
      </w:r>
      <w:r w:rsidR="00792B9A" w:rsidRPr="00617B36">
        <w:rPr>
          <w:rFonts w:ascii="Calibri" w:eastAsia="SimSun" w:hAnsi="Calibri" w:cs="Times New Roman"/>
          <w:szCs w:val="20"/>
          <w:lang w:val="en-US"/>
        </w:rPr>
        <w:t>GEF.</w:t>
      </w:r>
    </w:p>
    <w:p w14:paraId="36BDE724" w14:textId="25D41AC3" w:rsidR="00035B06" w:rsidRPr="00617B36" w:rsidRDefault="00035B06" w:rsidP="004473EC">
      <w:pPr>
        <w:numPr>
          <w:ilvl w:val="0"/>
          <w:numId w:val="12"/>
        </w:numPr>
        <w:spacing w:before="0" w:after="0"/>
        <w:rPr>
          <w:rFonts w:ascii="Calibri" w:eastAsia="SimSun" w:hAnsi="Calibri" w:cs="Arial"/>
          <w:szCs w:val="20"/>
        </w:rPr>
      </w:pPr>
      <w:r w:rsidRPr="00617B36">
        <w:rPr>
          <w:rFonts w:ascii="Calibri" w:eastAsia="SimSun" w:hAnsi="Calibri" w:cs="Arial"/>
          <w:szCs w:val="20"/>
        </w:rPr>
        <w:t xml:space="preserve">Ensure coordination with various government agencies and their participation in project </w:t>
      </w:r>
      <w:r w:rsidR="00792B9A" w:rsidRPr="00617B36">
        <w:rPr>
          <w:rFonts w:ascii="Calibri" w:eastAsia="SimSun" w:hAnsi="Calibri" w:cs="Arial"/>
          <w:szCs w:val="20"/>
        </w:rPr>
        <w:t>activities.</w:t>
      </w:r>
      <w:r w:rsidRPr="00617B36">
        <w:rPr>
          <w:rFonts w:ascii="Calibri" w:eastAsia="SimSun" w:hAnsi="Calibri" w:cs="Arial"/>
          <w:szCs w:val="20"/>
        </w:rPr>
        <w:t xml:space="preserve"> </w:t>
      </w:r>
    </w:p>
    <w:p w14:paraId="2E5911DE" w14:textId="66EA4EFF" w:rsidR="00035B06" w:rsidRPr="00617B36" w:rsidRDefault="00035B06" w:rsidP="004473EC">
      <w:pPr>
        <w:numPr>
          <w:ilvl w:val="0"/>
          <w:numId w:val="12"/>
        </w:numPr>
        <w:spacing w:before="0" w:after="0"/>
        <w:rPr>
          <w:rFonts w:ascii="Calibri" w:eastAsia="Times New Roman" w:hAnsi="Calibri" w:cs="Calibri"/>
          <w:color w:val="000000"/>
          <w:szCs w:val="20"/>
          <w:lang w:val="en-US"/>
        </w:rPr>
      </w:pPr>
      <w:r w:rsidRPr="00617B36">
        <w:rPr>
          <w:rFonts w:ascii="Calibri" w:eastAsia="Times New Roman" w:hAnsi="Calibri" w:cs="Calibri"/>
          <w:color w:val="000000"/>
          <w:szCs w:val="20"/>
          <w:lang w:val="en-US"/>
        </w:rPr>
        <w:t xml:space="preserve">Review combined delivery reports prior to certification by the implementing </w:t>
      </w:r>
      <w:r w:rsidR="00792B9A" w:rsidRPr="00617B36">
        <w:rPr>
          <w:rFonts w:ascii="Calibri" w:eastAsia="Times New Roman" w:hAnsi="Calibri" w:cs="Calibri"/>
          <w:color w:val="000000"/>
          <w:szCs w:val="20"/>
          <w:lang w:val="en-US"/>
        </w:rPr>
        <w:t>partner.</w:t>
      </w:r>
    </w:p>
    <w:p w14:paraId="2A0F378F" w14:textId="0EA73054" w:rsidR="00035B06" w:rsidRPr="00617B36" w:rsidRDefault="00035B06" w:rsidP="004473EC">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Address project-level </w:t>
      </w:r>
      <w:r w:rsidR="00792B9A" w:rsidRPr="00617B36">
        <w:rPr>
          <w:rFonts w:ascii="Calibri" w:eastAsia="SimSun" w:hAnsi="Calibri" w:cs="Times New Roman"/>
          <w:szCs w:val="20"/>
          <w:lang w:val="en-US"/>
        </w:rPr>
        <w:t>grievances.</w:t>
      </w:r>
    </w:p>
    <w:p w14:paraId="24D32E7C" w14:textId="77777777" w:rsidR="00035B06" w:rsidRDefault="00035B06" w:rsidP="004473EC">
      <w:pPr>
        <w:numPr>
          <w:ilvl w:val="0"/>
          <w:numId w:val="12"/>
        </w:numPr>
        <w:spacing w:before="0" w:after="0"/>
        <w:rPr>
          <w:rFonts w:ascii="Calibri" w:eastAsia="SimSun" w:hAnsi="Calibri" w:cs="Calibri"/>
          <w:szCs w:val="20"/>
          <w:lang w:val="en-US"/>
        </w:rPr>
      </w:pPr>
      <w:r w:rsidRPr="00617B36">
        <w:rPr>
          <w:rFonts w:ascii="Calibri" w:eastAsia="SimSun" w:hAnsi="Calibri" w:cs="Calibri"/>
          <w:szCs w:val="20"/>
          <w:lang w:val="en-US"/>
        </w:rPr>
        <w:t>Review the final project report package during an end-of-project review meeting to discuss lesson</w:t>
      </w:r>
      <w:r w:rsidR="008D1B00">
        <w:rPr>
          <w:rFonts w:ascii="Calibri" w:eastAsia="SimSun" w:hAnsi="Calibri" w:cs="Calibri"/>
          <w:szCs w:val="20"/>
          <w:lang w:val="en-US"/>
        </w:rPr>
        <w:t>s</w:t>
      </w:r>
      <w:r w:rsidRPr="00617B36">
        <w:rPr>
          <w:rFonts w:ascii="Calibri" w:eastAsia="SimSun" w:hAnsi="Calibri" w:cs="Calibri"/>
          <w:szCs w:val="20"/>
          <w:lang w:val="en-US"/>
        </w:rPr>
        <w:t xml:space="preserve"> learned and opportunities for scaling up</w:t>
      </w:r>
      <w:r w:rsidR="008D1B00">
        <w:rPr>
          <w:rFonts w:ascii="Calibri" w:eastAsia="SimSun" w:hAnsi="Calibri" w:cs="Calibri"/>
          <w:szCs w:val="20"/>
          <w:lang w:val="en-US"/>
        </w:rPr>
        <w:t>/replication</w:t>
      </w:r>
      <w:r w:rsidRPr="00617B36">
        <w:rPr>
          <w:rFonts w:ascii="Calibri" w:eastAsia="SimSun" w:hAnsi="Calibri" w:cs="Calibri"/>
          <w:szCs w:val="20"/>
          <w:lang w:val="en-US"/>
        </w:rPr>
        <w:t xml:space="preserve">.    </w:t>
      </w:r>
    </w:p>
    <w:p w14:paraId="54AB141A" w14:textId="75D2E116" w:rsidR="00035B06" w:rsidRPr="00035B06" w:rsidRDefault="00035B06" w:rsidP="004473EC">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 xml:space="preserve">Monitor implementation of this ESMF and compliance with national and international regulations, and UNDP social and environmental </w:t>
      </w:r>
      <w:r w:rsidR="00792B9A" w:rsidRPr="00035B06">
        <w:rPr>
          <w:rFonts w:ascii="Calibri" w:eastAsia="SimSun" w:hAnsi="Calibri" w:cs="Calibri"/>
          <w:szCs w:val="20"/>
          <w:lang w:val="en-US"/>
        </w:rPr>
        <w:t>standards.</w:t>
      </w:r>
      <w:r w:rsidRPr="00035B06">
        <w:rPr>
          <w:rFonts w:ascii="Calibri" w:eastAsia="SimSun" w:hAnsi="Calibri" w:cs="Calibri"/>
          <w:szCs w:val="20"/>
          <w:lang w:val="en-US"/>
        </w:rPr>
        <w:t xml:space="preserve"> </w:t>
      </w:r>
    </w:p>
    <w:p w14:paraId="422F071B" w14:textId="6C033FFA" w:rsidR="00035B06" w:rsidRPr="00035B06" w:rsidRDefault="00035B06" w:rsidP="004473EC">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 xml:space="preserve">Decision making for the adoption of necessary measures including full integration of management measures within project Outputs and annual work </w:t>
      </w:r>
      <w:r w:rsidR="00792B9A" w:rsidRPr="00035B06">
        <w:rPr>
          <w:rFonts w:ascii="Calibri" w:eastAsia="SimSun" w:hAnsi="Calibri" w:cs="Calibri"/>
          <w:szCs w:val="20"/>
          <w:lang w:val="en-US"/>
        </w:rPr>
        <w:t>plans.</w:t>
      </w:r>
    </w:p>
    <w:p w14:paraId="5AA91E9D" w14:textId="74157D7B" w:rsidR="00035B06" w:rsidRPr="00763D23" w:rsidRDefault="00035B06" w:rsidP="004473EC">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Establish and support GRM mechanism to address any grievances.</w:t>
      </w:r>
    </w:p>
    <w:p w14:paraId="182276A5" w14:textId="71EE9EF1" w:rsidR="00DE52D2" w:rsidRDefault="00DE52D2" w:rsidP="00DE52D2">
      <w:pPr>
        <w:spacing w:before="0" w:after="60"/>
        <w:rPr>
          <w:u w:val="single"/>
        </w:rPr>
      </w:pPr>
    </w:p>
    <w:p w14:paraId="6A5475BD" w14:textId="4535CCF8" w:rsidR="009603D7" w:rsidRDefault="009603D7" w:rsidP="00DE52D2">
      <w:pPr>
        <w:spacing w:before="0" w:after="60"/>
        <w:rPr>
          <w:u w:val="single"/>
        </w:rPr>
      </w:pPr>
    </w:p>
    <w:p w14:paraId="3C0522DB" w14:textId="2C170074" w:rsidR="009603D7" w:rsidRDefault="009603D7" w:rsidP="00DE52D2">
      <w:pPr>
        <w:spacing w:before="0" w:after="60"/>
        <w:rPr>
          <w:u w:val="single"/>
        </w:rPr>
      </w:pPr>
    </w:p>
    <w:p w14:paraId="09793444" w14:textId="09D6CB2E" w:rsidR="009603D7" w:rsidRDefault="009603D7" w:rsidP="00DE52D2">
      <w:pPr>
        <w:spacing w:before="0" w:after="60"/>
        <w:rPr>
          <w:u w:val="single"/>
        </w:rPr>
      </w:pPr>
    </w:p>
    <w:p w14:paraId="103D5937" w14:textId="1C943A9F" w:rsidR="009603D7" w:rsidRDefault="009603D7" w:rsidP="00DE52D2">
      <w:pPr>
        <w:spacing w:before="0" w:after="60"/>
        <w:rPr>
          <w:u w:val="single"/>
        </w:rPr>
      </w:pPr>
    </w:p>
    <w:p w14:paraId="7D999C9B" w14:textId="0919E504" w:rsidR="009603D7" w:rsidRDefault="009603D7" w:rsidP="00DE52D2">
      <w:pPr>
        <w:spacing w:before="0" w:after="60"/>
        <w:rPr>
          <w:u w:val="single"/>
        </w:rPr>
      </w:pPr>
    </w:p>
    <w:p w14:paraId="417383EC" w14:textId="0798DACA" w:rsidR="009603D7" w:rsidRDefault="009603D7" w:rsidP="00DE52D2">
      <w:pPr>
        <w:spacing w:before="0" w:after="60"/>
        <w:rPr>
          <w:u w:val="single"/>
        </w:rPr>
      </w:pPr>
    </w:p>
    <w:p w14:paraId="0E0E39FF" w14:textId="52D3B178" w:rsidR="009603D7" w:rsidRDefault="009603D7" w:rsidP="00DE52D2">
      <w:pPr>
        <w:spacing w:before="0" w:after="60"/>
        <w:rPr>
          <w:u w:val="single"/>
        </w:rPr>
      </w:pPr>
    </w:p>
    <w:p w14:paraId="1E4C2D86" w14:textId="6B7B3ADA" w:rsidR="009603D7" w:rsidRDefault="009603D7" w:rsidP="00DE52D2">
      <w:pPr>
        <w:spacing w:before="0" w:after="60"/>
        <w:rPr>
          <w:u w:val="single"/>
        </w:rPr>
      </w:pPr>
    </w:p>
    <w:p w14:paraId="718DC0D7" w14:textId="662BFDDA" w:rsidR="009603D7" w:rsidRDefault="009603D7" w:rsidP="00DE52D2">
      <w:pPr>
        <w:spacing w:before="0" w:after="60"/>
        <w:rPr>
          <w:u w:val="single"/>
        </w:rPr>
      </w:pPr>
    </w:p>
    <w:p w14:paraId="40B676E0" w14:textId="32FB51AF" w:rsidR="009603D7" w:rsidRDefault="009603D7" w:rsidP="00DE52D2">
      <w:pPr>
        <w:spacing w:before="0" w:after="60"/>
        <w:rPr>
          <w:u w:val="single"/>
        </w:rPr>
      </w:pPr>
    </w:p>
    <w:p w14:paraId="6E796609" w14:textId="424C61B4" w:rsidR="009603D7" w:rsidRDefault="009603D7" w:rsidP="00DE52D2">
      <w:pPr>
        <w:spacing w:before="0" w:after="60"/>
        <w:rPr>
          <w:u w:val="single"/>
        </w:rPr>
      </w:pPr>
    </w:p>
    <w:p w14:paraId="074D08BE" w14:textId="3155060A" w:rsidR="009603D7" w:rsidRDefault="009603D7" w:rsidP="00DE52D2">
      <w:pPr>
        <w:spacing w:before="0" w:after="60"/>
        <w:rPr>
          <w:u w:val="single"/>
        </w:rPr>
      </w:pPr>
    </w:p>
    <w:p w14:paraId="25D57D22" w14:textId="0A2E507B" w:rsidR="009603D7" w:rsidRDefault="009603D7" w:rsidP="00DE52D2">
      <w:pPr>
        <w:spacing w:before="0" w:after="60"/>
        <w:rPr>
          <w:u w:val="single"/>
        </w:rPr>
      </w:pPr>
    </w:p>
    <w:p w14:paraId="2DD22AF8" w14:textId="72C72CFB" w:rsidR="009603D7" w:rsidRDefault="009603D7" w:rsidP="00DE52D2">
      <w:pPr>
        <w:spacing w:before="0" w:after="60"/>
        <w:rPr>
          <w:u w:val="single"/>
        </w:rPr>
      </w:pPr>
    </w:p>
    <w:p w14:paraId="5E157E8F" w14:textId="79A52B02" w:rsidR="009603D7" w:rsidRDefault="009603D7" w:rsidP="00DE52D2">
      <w:pPr>
        <w:spacing w:before="0" w:after="60"/>
        <w:rPr>
          <w:u w:val="single"/>
        </w:rPr>
      </w:pPr>
    </w:p>
    <w:p w14:paraId="506FDD9E" w14:textId="6E95D3D5" w:rsidR="009603D7" w:rsidRDefault="009603D7" w:rsidP="00DE52D2">
      <w:pPr>
        <w:spacing w:before="0" w:after="60"/>
        <w:rPr>
          <w:u w:val="single"/>
        </w:rPr>
      </w:pPr>
    </w:p>
    <w:p w14:paraId="04EC7FA1" w14:textId="7FE8F0AB" w:rsidR="009603D7" w:rsidRDefault="009603D7" w:rsidP="00DE52D2">
      <w:pPr>
        <w:spacing w:before="0" w:after="60"/>
        <w:rPr>
          <w:u w:val="single"/>
        </w:rPr>
      </w:pPr>
    </w:p>
    <w:p w14:paraId="2665BE45" w14:textId="28411125" w:rsidR="009603D7" w:rsidRDefault="009603D7" w:rsidP="00DE52D2">
      <w:pPr>
        <w:spacing w:before="0" w:after="60"/>
        <w:rPr>
          <w:u w:val="single"/>
        </w:rPr>
      </w:pPr>
    </w:p>
    <w:p w14:paraId="633B7522" w14:textId="7B097822" w:rsidR="009603D7" w:rsidRDefault="009603D7" w:rsidP="00DE52D2">
      <w:pPr>
        <w:spacing w:before="0" w:after="60"/>
        <w:rPr>
          <w:u w:val="single"/>
        </w:rPr>
      </w:pPr>
    </w:p>
    <w:p w14:paraId="3552A7F0" w14:textId="3F017821" w:rsidR="009603D7" w:rsidRDefault="009603D7" w:rsidP="00DE52D2">
      <w:pPr>
        <w:spacing w:before="0" w:after="60"/>
        <w:rPr>
          <w:u w:val="single"/>
        </w:rPr>
      </w:pPr>
    </w:p>
    <w:p w14:paraId="366A70F1" w14:textId="2C7B970F" w:rsidR="009603D7" w:rsidRDefault="009603D7" w:rsidP="00DE52D2">
      <w:pPr>
        <w:spacing w:before="0" w:after="60"/>
        <w:rPr>
          <w:u w:val="single"/>
        </w:rPr>
      </w:pPr>
    </w:p>
    <w:p w14:paraId="1C5ED532" w14:textId="7D25A239" w:rsidR="009603D7" w:rsidRDefault="009603D7" w:rsidP="00DE52D2">
      <w:pPr>
        <w:spacing w:before="0" w:after="60"/>
        <w:rPr>
          <w:u w:val="single"/>
        </w:rPr>
      </w:pPr>
    </w:p>
    <w:p w14:paraId="27CD545A" w14:textId="37E90AC8" w:rsidR="009603D7" w:rsidRDefault="009603D7" w:rsidP="00DE52D2">
      <w:pPr>
        <w:spacing w:before="0" w:after="60"/>
        <w:rPr>
          <w:u w:val="single"/>
        </w:rPr>
      </w:pPr>
    </w:p>
    <w:p w14:paraId="024F5986" w14:textId="392A2C5E" w:rsidR="0076496B" w:rsidRDefault="0076496B" w:rsidP="00DE52D2">
      <w:pPr>
        <w:spacing w:before="0" w:after="60"/>
        <w:rPr>
          <w:u w:val="single"/>
        </w:rPr>
      </w:pPr>
    </w:p>
    <w:p w14:paraId="21F4DEF4" w14:textId="4A1A0816" w:rsidR="0076496B" w:rsidRDefault="0076496B" w:rsidP="00DE52D2">
      <w:pPr>
        <w:spacing w:before="0" w:after="60"/>
        <w:rPr>
          <w:u w:val="single"/>
        </w:rPr>
      </w:pPr>
    </w:p>
    <w:p w14:paraId="63B51ED7" w14:textId="77777777" w:rsidR="0076496B" w:rsidRDefault="0076496B" w:rsidP="00DE52D2">
      <w:pPr>
        <w:spacing w:before="0" w:after="60"/>
        <w:rPr>
          <w:u w:val="single"/>
        </w:rPr>
      </w:pPr>
    </w:p>
    <w:p w14:paraId="5DAC22B8" w14:textId="77777777" w:rsidR="009603D7" w:rsidRDefault="009603D7" w:rsidP="00DE52D2">
      <w:pPr>
        <w:spacing w:before="0" w:after="60"/>
        <w:rPr>
          <w:u w:val="single"/>
        </w:rPr>
      </w:pPr>
    </w:p>
    <w:p w14:paraId="2098217D" w14:textId="77777777" w:rsidR="00944644" w:rsidRDefault="00944644" w:rsidP="00DE52D2">
      <w:pPr>
        <w:spacing w:before="0" w:after="60"/>
        <w:rPr>
          <w:rFonts w:cs="Arial"/>
          <w:b/>
          <w:noProof/>
          <w:szCs w:val="20"/>
          <w:lang w:eastAsia="zh-CN"/>
        </w:rPr>
      </w:pPr>
    </w:p>
    <w:p w14:paraId="4AB3441D" w14:textId="1292CEC7" w:rsidR="00035B06" w:rsidRDefault="00DE52D2" w:rsidP="00DE52D2">
      <w:pPr>
        <w:spacing w:before="0" w:after="60"/>
        <w:rPr>
          <w:rFonts w:cs="Arial"/>
          <w:b/>
          <w:noProof/>
          <w:szCs w:val="20"/>
          <w:lang w:eastAsia="zh-CN"/>
        </w:rPr>
      </w:pPr>
      <w:r>
        <w:rPr>
          <w:rFonts w:cs="Arial"/>
          <w:b/>
          <w:noProof/>
          <w:szCs w:val="20"/>
          <w:lang w:eastAsia="zh-CN"/>
        </w:rPr>
        <w:t>Fig. 1 Project Organization Structure</w:t>
      </w:r>
    </w:p>
    <w:p w14:paraId="3C8B2FCC" w14:textId="7A509869" w:rsidR="00DE52D2" w:rsidRDefault="00DE52D2" w:rsidP="007C353E">
      <w:pPr>
        <w:spacing w:before="0" w:after="60"/>
        <w:jc w:val="center"/>
        <w:rPr>
          <w:rFonts w:cs="Arial"/>
          <w:b/>
          <w:noProof/>
          <w:szCs w:val="20"/>
          <w:lang w:eastAsia="zh-CN"/>
        </w:rPr>
      </w:pPr>
    </w:p>
    <w:p w14:paraId="4B86ED21" w14:textId="74C47EF7" w:rsidR="00137303" w:rsidRPr="00CC5F58" w:rsidRDefault="00137303" w:rsidP="00137303">
      <w:pPr>
        <w:pStyle w:val="ListParagraph"/>
        <w:rPr>
          <w:rFonts w:cs="Arial"/>
          <w:szCs w:val="20"/>
          <w:lang w:eastAsia="zh-CN"/>
        </w:rPr>
      </w:pPr>
      <w:r w:rsidRPr="00CC5F58">
        <w:rPr>
          <w:noProof/>
        </w:rPr>
        <mc:AlternateContent>
          <mc:Choice Requires="wps">
            <w:drawing>
              <wp:anchor distT="0" distB="0" distL="114300" distR="114300" simplePos="0" relativeHeight="251662336" behindDoc="0" locked="0" layoutInCell="1" allowOverlap="1" wp14:anchorId="39893EC7" wp14:editId="2ECB6AB5">
                <wp:simplePos x="0" y="0"/>
                <wp:positionH relativeFrom="column">
                  <wp:posOffset>-31805</wp:posOffset>
                </wp:positionH>
                <wp:positionV relativeFrom="paragraph">
                  <wp:posOffset>178463</wp:posOffset>
                </wp:positionV>
                <wp:extent cx="6228080" cy="454218"/>
                <wp:effectExtent l="0" t="0" r="20320" b="22225"/>
                <wp:wrapNone/>
                <wp:docPr id="46"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454218"/>
                        </a:xfrm>
                        <a:prstGeom prst="roundRect">
                          <a:avLst>
                            <a:gd name="adj" fmla="val 16667"/>
                          </a:avLst>
                        </a:prstGeom>
                        <a:solidFill>
                          <a:srgbClr val="99CCFF"/>
                        </a:solidFill>
                        <a:ln w="9525">
                          <a:solidFill>
                            <a:srgbClr val="000000"/>
                          </a:solidFill>
                          <a:round/>
                          <a:headEnd/>
                          <a:tailEnd/>
                        </a:ln>
                      </wps:spPr>
                      <wps:txbx>
                        <w:txbxContent>
                          <w:p w14:paraId="32029A4F" w14:textId="77777777" w:rsidR="00251688" w:rsidRPr="001D0B24" w:rsidRDefault="00251688" w:rsidP="00137303">
                            <w:pPr>
                              <w:spacing w:after="0"/>
                              <w:jc w:val="center"/>
                              <w:rPr>
                                <w:b/>
                                <w:sz w:val="24"/>
                              </w:rPr>
                            </w:pPr>
                            <w:r w:rsidRPr="001D0B24">
                              <w:rPr>
                                <w:b/>
                                <w:sz w:val="24"/>
                              </w:rPr>
                              <w:t>Project Organization Structure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893EC7" id="AutoShape 351" o:spid="_x0000_s1026" style="position:absolute;left:0;text-align:left;margin-left:-2.5pt;margin-top:14.05pt;width:490.4pt;height: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" fillcolor="#9cf">
                <v:textbox>
                  <w:txbxContent>
                    <w:p w14:paraId="32029A4F" w14:textId="77777777" w:rsidR="00251688" w:rsidRPr="001D0B24" w:rsidRDefault="00251688" w:rsidP="00137303">
                      <w:pPr>
                        <w:spacing w:after="0"/>
                        <w:jc w:val="center"/>
                        <w:rPr>
                          <w:b/>
                          <w:sz w:val="24"/>
                        </w:rPr>
                      </w:pPr>
                      <w:r w:rsidRPr="001D0B24">
                        <w:rPr>
                          <w:b/>
                          <w:sz w:val="24"/>
                        </w:rPr>
                        <w:t>Project Organization Structure</w:t>
                      </w:r>
                    </w:p>
                  </w:txbxContent>
                </v:textbox>
              </v:roundrect>
            </w:pict>
          </mc:Fallback>
        </mc:AlternateContent>
      </w:r>
    </w:p>
    <w:p w14:paraId="1243EF65" w14:textId="77777777" w:rsidR="00137303" w:rsidRPr="00CC5F58" w:rsidRDefault="00137303" w:rsidP="00137303">
      <w:pPr>
        <w:tabs>
          <w:tab w:val="left" w:pos="0"/>
        </w:tabs>
        <w:rPr>
          <w:rFonts w:cs="Arial"/>
          <w:szCs w:val="20"/>
          <w:lang w:eastAsia="zh-CN"/>
        </w:rPr>
      </w:pPr>
    </w:p>
    <w:p w14:paraId="5343B874" w14:textId="238C4CA7" w:rsidR="00137303" w:rsidRPr="00CC5F58" w:rsidRDefault="00137303" w:rsidP="00137303">
      <w:pPr>
        <w:tabs>
          <w:tab w:val="left" w:pos="0"/>
        </w:tabs>
        <w:rPr>
          <w:rFonts w:cstheme="minorHAnsi"/>
          <w:b/>
          <w:sz w:val="16"/>
          <w:szCs w:val="16"/>
        </w:rPr>
      </w:pPr>
      <w:r w:rsidRPr="00CC5F58">
        <w:rPr>
          <w:rFonts w:cstheme="minorHAnsi"/>
          <w:b/>
          <w:noProof/>
          <w:sz w:val="16"/>
          <w:szCs w:val="16"/>
        </w:rPr>
        <mc:AlternateContent>
          <mc:Choice Requires="wpg">
            <w:drawing>
              <wp:anchor distT="0" distB="0" distL="114300" distR="114300" simplePos="0" relativeHeight="251659264" behindDoc="0" locked="0" layoutInCell="1" allowOverlap="1" wp14:anchorId="0EBF29C1" wp14:editId="6F1173B1">
                <wp:simplePos x="0" y="0"/>
                <wp:positionH relativeFrom="margin">
                  <wp:posOffset>0</wp:posOffset>
                </wp:positionH>
                <wp:positionV relativeFrom="paragraph">
                  <wp:posOffset>127563</wp:posOffset>
                </wp:positionV>
                <wp:extent cx="6193574" cy="4529455"/>
                <wp:effectExtent l="0" t="0" r="55245" b="118745"/>
                <wp:wrapNone/>
                <wp:docPr id="12" name="Group 3"/>
                <wp:cNvGraphicFramePr/>
                <a:graphic xmlns:a="http://schemas.openxmlformats.org/drawingml/2006/main">
                  <a:graphicData uri="http://schemas.microsoft.com/office/word/2010/wordprocessingGroup">
                    <wpg:wgp>
                      <wpg:cNvGrpSpPr/>
                      <wpg:grpSpPr>
                        <a:xfrm>
                          <a:off x="0" y="0"/>
                          <a:ext cx="6193574" cy="4529455"/>
                          <a:chOff x="0" y="-87351"/>
                          <a:chExt cx="6194317" cy="4530762"/>
                        </a:xfrm>
                      </wpg:grpSpPr>
                      <wps:wsp>
                        <wps:cNvPr id="15" name="Rectangle 15"/>
                        <wps:cNvSpPr>
                          <a:spLocks noChangeArrowheads="1"/>
                        </wps:cNvSpPr>
                        <wps:spPr bwMode="auto">
                          <a:xfrm>
                            <a:off x="670796" y="2877005"/>
                            <a:ext cx="1599979" cy="350938"/>
                          </a:xfrm>
                          <a:prstGeom prst="rect">
                            <a:avLst/>
                          </a:prstGeom>
                          <a:solidFill>
                            <a:schemeClr val="accent1">
                              <a:lumMod val="60000"/>
                              <a:lumOff val="40000"/>
                            </a:schemeClr>
                          </a:solidFill>
                          <a:ln w="12700">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28E690EF" w14:textId="77777777" w:rsidR="00251688" w:rsidRDefault="00251688" w:rsidP="00137303">
                              <w:pPr>
                                <w:jc w:val="center"/>
                                <w:rPr>
                                  <w:sz w:val="24"/>
                                </w:rPr>
                              </w:pPr>
                              <w:r>
                                <w:rPr>
                                  <w:rFonts w:cs="Calibri"/>
                                  <w:b/>
                                  <w:bCs/>
                                  <w:color w:val="0000FF"/>
                                  <w:kern w:val="24"/>
                                  <w:sz w:val="16"/>
                                  <w:szCs w:val="16"/>
                                </w:rPr>
                                <w:t>Responsible Party</w:t>
                              </w:r>
                            </w:p>
                            <w:p w14:paraId="3052D833" w14:textId="77777777" w:rsidR="00251688" w:rsidRDefault="00251688" w:rsidP="00137303">
                              <w:pPr>
                                <w:jc w:val="center"/>
                              </w:pPr>
                              <w:r>
                                <w:rPr>
                                  <w:rFonts w:cs="Calibri"/>
                                  <w:color w:val="000000"/>
                                  <w:kern w:val="24"/>
                                  <w:sz w:val="16"/>
                                  <w:szCs w:val="16"/>
                                </w:rPr>
                                <w:t> </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16974" y="-87351"/>
                            <a:ext cx="4589703" cy="338350"/>
                          </a:xfrm>
                          <a:prstGeom prst="rect">
                            <a:avLst/>
                          </a:prstGeom>
                          <a:solidFill>
                            <a:srgbClr val="FF9900"/>
                          </a:solidFill>
                          <a:ln w="12700">
                            <a:solidFill>
                              <a:srgbClr val="000000"/>
                            </a:solidFill>
                            <a:prstDash val="solid"/>
                            <a:miter lim="800000"/>
                            <a:headEnd/>
                            <a:tailEnd/>
                          </a:ln>
                          <a:effectLst/>
                        </wps:spPr>
                        <wps:txbx>
                          <w:txbxContent>
                            <w:p w14:paraId="753CD8EB" w14:textId="77777777" w:rsidR="00251688" w:rsidRDefault="00251688" w:rsidP="00137303">
                              <w:pPr>
                                <w:jc w:val="center"/>
                                <w:rPr>
                                  <w:sz w:val="24"/>
                                </w:rPr>
                              </w:pPr>
                              <w:r>
                                <w:rPr>
                                  <w:rFonts w:cs="Calibri"/>
                                  <w:b/>
                                  <w:bCs/>
                                  <w:color w:val="000000"/>
                                  <w:kern w:val="24"/>
                                  <w:sz w:val="16"/>
                                  <w:szCs w:val="16"/>
                                </w:rPr>
                                <w:t>Project Board/Steering Committee</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0" y="275410"/>
                            <a:ext cx="1479273" cy="1057984"/>
                          </a:xfrm>
                          <a:prstGeom prst="rect">
                            <a:avLst/>
                          </a:prstGeom>
                          <a:solidFill>
                            <a:srgbClr val="FFCC00"/>
                          </a:solidFill>
                          <a:ln w="12700">
                            <a:solidFill>
                              <a:srgbClr val="000000"/>
                            </a:solidFill>
                            <a:prstDash val="solid"/>
                            <a:miter lim="800000"/>
                            <a:headEnd/>
                            <a:tailEnd/>
                          </a:ln>
                          <a:effectLst/>
                        </wps:spPr>
                        <wps:txbx>
                          <w:txbxContent>
                            <w:p w14:paraId="3A5A98A5" w14:textId="77777777" w:rsidR="00251688" w:rsidRDefault="00251688" w:rsidP="00137303">
                              <w:pPr>
                                <w:jc w:val="center"/>
                                <w:rPr>
                                  <w:sz w:val="24"/>
                                </w:rPr>
                              </w:pPr>
                              <w:r>
                                <w:rPr>
                                  <w:rFonts w:cs="Calibri"/>
                                  <w:b/>
                                  <w:bCs/>
                                  <w:color w:val="000000"/>
                                  <w:kern w:val="24"/>
                                  <w:sz w:val="16"/>
                                  <w:szCs w:val="16"/>
                                </w:rPr>
                                <w:t xml:space="preserve">Development Partners  </w:t>
                              </w:r>
                            </w:p>
                          </w:txbxContent>
                        </wps:txbx>
                        <wps:bodyPr rot="0" vert="horz" wrap="square" lIns="72000" tIns="72000" rIns="72000" bIns="72000" anchor="t" anchorCtr="0" upright="1">
                          <a:noAutofit/>
                        </wps:bodyPr>
                      </wps:wsp>
                      <wps:wsp>
                        <wps:cNvPr id="24" name="Rectangle 24"/>
                        <wps:cNvSpPr>
                          <a:spLocks noChangeArrowheads="1"/>
                        </wps:cNvSpPr>
                        <wps:spPr bwMode="auto">
                          <a:xfrm>
                            <a:off x="1518251" y="271676"/>
                            <a:ext cx="1223402" cy="1057984"/>
                          </a:xfrm>
                          <a:prstGeom prst="rect">
                            <a:avLst/>
                          </a:prstGeom>
                          <a:solidFill>
                            <a:srgbClr val="FFCC00"/>
                          </a:solidFill>
                          <a:ln w="12700">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409ED3B9" w14:textId="77777777" w:rsidR="00251688" w:rsidRDefault="00251688" w:rsidP="00137303">
                              <w:pPr>
                                <w:jc w:val="center"/>
                                <w:rPr>
                                  <w:sz w:val="24"/>
                                </w:rPr>
                              </w:pPr>
                              <w:r>
                                <w:rPr>
                                  <w:rFonts w:cs="Calibri"/>
                                  <w:b/>
                                  <w:bCs/>
                                  <w:color w:val="000000"/>
                                  <w:kern w:val="24"/>
                                  <w:sz w:val="16"/>
                                  <w:szCs w:val="16"/>
                                </w:rPr>
                                <w:t>Executive</w:t>
                              </w:r>
                            </w:p>
                            <w:p w14:paraId="282D3B9F" w14:textId="77777777" w:rsidR="00251688" w:rsidRDefault="00251688" w:rsidP="00137303">
                              <w:pPr>
                                <w:jc w:val="center"/>
                              </w:pPr>
                              <w:r>
                                <w:rPr>
                                  <w:rFonts w:cs="Calibri"/>
                                  <w:i/>
                                  <w:iCs/>
                                  <w:color w:val="000000"/>
                                  <w:kern w:val="24"/>
                                  <w:sz w:val="16"/>
                                  <w:szCs w:val="16"/>
                                </w:rPr>
                                <w:t xml:space="preserve">Project Director nominated by the </w:t>
                              </w:r>
                              <w:r w:rsidRPr="003C772F">
                                <w:rPr>
                                  <w:rFonts w:cs="Calibri"/>
                                  <w:i/>
                                  <w:iCs/>
                                  <w:color w:val="000000"/>
                                  <w:kern w:val="24"/>
                                  <w:sz w:val="16"/>
                                  <w:szCs w:val="16"/>
                                </w:rPr>
                                <w:t>Ministry of Agriculture and Environment Protection</w:t>
                              </w:r>
                            </w:p>
                            <w:p w14:paraId="6A550D50" w14:textId="77777777" w:rsidR="00251688" w:rsidRDefault="00251688" w:rsidP="00137303"/>
                          </w:txbxContent>
                        </wps:txbx>
                        <wps:bodyPr rot="0" vert="horz" wrap="square" lIns="72000" tIns="72000" rIns="72000" bIns="72000" anchor="t" anchorCtr="0" upright="1">
                          <a:noAutofit/>
                        </wps:bodyPr>
                      </wps:wsp>
                      <wps:wsp>
                        <wps:cNvPr id="25" name="Rectangle 25"/>
                        <wps:cNvSpPr>
                          <a:spLocks noChangeArrowheads="1"/>
                        </wps:cNvSpPr>
                        <wps:spPr bwMode="auto">
                          <a:xfrm>
                            <a:off x="2780631" y="271101"/>
                            <a:ext cx="1826047" cy="1057984"/>
                          </a:xfrm>
                          <a:prstGeom prst="rect">
                            <a:avLst/>
                          </a:prstGeom>
                          <a:solidFill>
                            <a:srgbClr val="FFCC00"/>
                          </a:solidFill>
                          <a:ln w="12700">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5BECAC00" w14:textId="77777777" w:rsidR="00251688" w:rsidRDefault="00251688" w:rsidP="00137303">
                              <w:pPr>
                                <w:jc w:val="center"/>
                                <w:rPr>
                                  <w:sz w:val="24"/>
                                </w:rPr>
                              </w:pPr>
                              <w:r>
                                <w:rPr>
                                  <w:rFonts w:cs="Calibri"/>
                                  <w:b/>
                                  <w:bCs/>
                                  <w:color w:val="000000"/>
                                  <w:kern w:val="24"/>
                                  <w:sz w:val="16"/>
                                  <w:szCs w:val="16"/>
                                </w:rPr>
                                <w:t>Beneficiary Representatives</w:t>
                              </w:r>
                            </w:p>
                            <w:p w14:paraId="218F5218" w14:textId="77777777" w:rsidR="00251688" w:rsidRDefault="00251688" w:rsidP="00137303">
                              <w:pPr>
                                <w:jc w:val="center"/>
                              </w:pPr>
                              <w:r>
                                <w:rPr>
                                  <w:rFonts w:cs="Calibri"/>
                                  <w:i/>
                                  <w:iCs/>
                                  <w:color w:val="000000"/>
                                  <w:kern w:val="24"/>
                                  <w:sz w:val="16"/>
                                  <w:szCs w:val="16"/>
                                </w:rPr>
                                <w:t xml:space="preserve">Regional and district level authorities; BISAs; Council of Farmers; Forestry enterprises; Water Users Associations; livestock farmers; Dekhan associations; NGOs;  </w:t>
                              </w:r>
                            </w:p>
                          </w:txbxContent>
                        </wps:txbx>
                        <wps:bodyPr rot="0" vert="horz" wrap="square" lIns="72000" tIns="72000" rIns="72000" bIns="72000" anchor="t" anchorCtr="0" upright="1">
                          <a:noAutofit/>
                        </wps:bodyPr>
                      </wps:wsp>
                      <wps:wsp>
                        <wps:cNvPr id="26" name="Rectangle 26"/>
                        <wps:cNvSpPr>
                          <a:spLocks noChangeArrowheads="1"/>
                        </wps:cNvSpPr>
                        <wps:spPr bwMode="auto">
                          <a:xfrm>
                            <a:off x="4608798" y="-81897"/>
                            <a:ext cx="1585519" cy="1424645"/>
                          </a:xfrm>
                          <a:prstGeom prst="rect">
                            <a:avLst/>
                          </a:prstGeom>
                          <a:solidFill>
                            <a:schemeClr val="accent4">
                              <a:lumMod val="60000"/>
                              <a:lumOff val="40000"/>
                            </a:schemeClr>
                          </a:solidFill>
                          <a:ln w="12700">
                            <a:solidFill>
                              <a:srgbClr val="000000"/>
                            </a:solidFill>
                            <a:prstDash val="solid"/>
                            <a:miter lim="800000"/>
                            <a:headEnd/>
                            <a:tailEnd/>
                          </a:ln>
                          <a:effectLst/>
                        </wps:spPr>
                        <wps:txbx>
                          <w:txbxContent>
                            <w:p w14:paraId="124D313F" w14:textId="77777777" w:rsidR="00251688" w:rsidRDefault="00251688" w:rsidP="00137303">
                              <w:pPr>
                                <w:jc w:val="center"/>
                                <w:rPr>
                                  <w:sz w:val="24"/>
                                </w:rPr>
                              </w:pPr>
                              <w:r>
                                <w:rPr>
                                  <w:rFonts w:cs="Calibri"/>
                                  <w:b/>
                                  <w:bCs/>
                                  <w:color w:val="000000"/>
                                  <w:kern w:val="24"/>
                                  <w:sz w:val="16"/>
                                  <w:szCs w:val="16"/>
                                </w:rPr>
                                <w:t xml:space="preserve">Project Assurance: </w:t>
                              </w:r>
                              <w:r>
                                <w:rPr>
                                  <w:rFonts w:cs="Calibri"/>
                                  <w:i/>
                                  <w:iCs/>
                                  <w:color w:val="000000"/>
                                  <w:kern w:val="24"/>
                                  <w:sz w:val="16"/>
                                  <w:szCs w:val="16"/>
                                </w:rPr>
                                <w:t>UNDP</w:t>
                              </w:r>
                            </w:p>
                            <w:p w14:paraId="3666FF26" w14:textId="77777777" w:rsidR="00251688" w:rsidRDefault="00251688" w:rsidP="00137303">
                              <w:pPr>
                                <w:jc w:val="center"/>
                              </w:pPr>
                              <w:r>
                                <w:rPr>
                                  <w:rFonts w:cs="Calibri"/>
                                  <w:i/>
                                  <w:iCs/>
                                  <w:color w:val="000000"/>
                                  <w:kern w:val="24"/>
                                  <w:sz w:val="16"/>
                                  <w:szCs w:val="16"/>
                                </w:rPr>
                                <w:t>Three tier Project assurance (country, regional, global):</w:t>
                              </w:r>
                            </w:p>
                            <w:p w14:paraId="285736AA" w14:textId="77777777" w:rsidR="00251688" w:rsidRDefault="00251688" w:rsidP="00137303">
                              <w:pPr>
                                <w:jc w:val="center"/>
                              </w:pPr>
                              <w:r>
                                <w:rPr>
                                  <w:rFonts w:cs="Calibri"/>
                                  <w:i/>
                                  <w:iCs/>
                                  <w:color w:val="000000"/>
                                  <w:kern w:val="24"/>
                                  <w:sz w:val="16"/>
                                  <w:szCs w:val="16"/>
                                </w:rPr>
                                <w:t>UNDP Programme Manager (CO)</w:t>
                              </w:r>
                            </w:p>
                            <w:p w14:paraId="34D8D3C7" w14:textId="77777777" w:rsidR="00251688" w:rsidRDefault="00251688" w:rsidP="00137303">
                              <w:pPr>
                                <w:jc w:val="center"/>
                              </w:pPr>
                              <w:r>
                                <w:rPr>
                                  <w:rFonts w:cs="Calibri"/>
                                  <w:i/>
                                  <w:iCs/>
                                  <w:color w:val="000000"/>
                                  <w:kern w:val="24"/>
                                  <w:sz w:val="16"/>
                                  <w:szCs w:val="16"/>
                                </w:rPr>
                                <w:t>UNDP Regional Technical Advisor</w:t>
                              </w:r>
                            </w:p>
                            <w:p w14:paraId="7D413FB9" w14:textId="77777777" w:rsidR="00251688" w:rsidRDefault="00251688" w:rsidP="00137303">
                              <w:pPr>
                                <w:jc w:val="center"/>
                              </w:pPr>
                              <w:r>
                                <w:rPr>
                                  <w:rFonts w:cs="Calibri"/>
                                  <w:i/>
                                  <w:iCs/>
                                  <w:color w:val="000000"/>
                                  <w:kern w:val="24"/>
                                  <w:sz w:val="16"/>
                                  <w:szCs w:val="16"/>
                                </w:rPr>
                                <w:t>UNDP Principal Technical Advisor</w:t>
                              </w:r>
                            </w:p>
                            <w:p w14:paraId="4B369285" w14:textId="77777777" w:rsidR="00251688" w:rsidRDefault="00251688" w:rsidP="00137303">
                              <w:pPr>
                                <w:jc w:val="center"/>
                              </w:pPr>
                              <w:r>
                                <w:rPr>
                                  <w:rFonts w:cs="Calibri"/>
                                  <w:i/>
                                  <w:iCs/>
                                  <w:color w:val="000000"/>
                                  <w:kern w:val="24"/>
                                  <w:sz w:val="16"/>
                                  <w:szCs w:val="16"/>
                                </w:rPr>
                                <w:t> </w:t>
                              </w:r>
                            </w:p>
                          </w:txbxContent>
                        </wps:txbx>
                        <wps:bodyPr rot="0" vert="horz" wrap="square" lIns="72000" tIns="72000" rIns="72000" bIns="72000" anchor="t" anchorCtr="0" upright="1">
                          <a:noAutofit/>
                        </wps:bodyPr>
                      </wps:wsp>
                      <wps:wsp>
                        <wps:cNvPr id="27" name="Rectangle 27"/>
                        <wps:cNvSpPr>
                          <a:spLocks noChangeArrowheads="1"/>
                        </wps:cNvSpPr>
                        <wps:spPr bwMode="auto">
                          <a:xfrm>
                            <a:off x="247698" y="1560555"/>
                            <a:ext cx="1994158" cy="496253"/>
                          </a:xfrm>
                          <a:prstGeom prst="rect">
                            <a:avLst/>
                          </a:prstGeom>
                          <a:solidFill>
                            <a:schemeClr val="accent1">
                              <a:lumMod val="60000"/>
                              <a:lumOff val="40000"/>
                            </a:schemeClr>
                          </a:solidFill>
                          <a:ln w="12700">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079FCAF7" w14:textId="77777777" w:rsidR="00251688" w:rsidRDefault="00251688" w:rsidP="00137303">
                              <w:pPr>
                                <w:jc w:val="center"/>
                                <w:rPr>
                                  <w:sz w:val="24"/>
                                </w:rPr>
                              </w:pPr>
                              <w:r>
                                <w:rPr>
                                  <w:rFonts w:cs="Calibri"/>
                                  <w:b/>
                                  <w:bCs/>
                                  <w:color w:val="000000"/>
                                  <w:kern w:val="24"/>
                                  <w:sz w:val="16"/>
                                  <w:szCs w:val="16"/>
                                </w:rPr>
                                <w:t>Implementing Partner</w:t>
                              </w:r>
                            </w:p>
                            <w:p w14:paraId="183A269F" w14:textId="77777777" w:rsidR="00251688" w:rsidRDefault="00251688" w:rsidP="00137303">
                              <w:pPr>
                                <w:jc w:val="center"/>
                              </w:pPr>
                              <w:r>
                                <w:rPr>
                                  <w:rFonts w:cs="Calibri"/>
                                  <w:i/>
                                  <w:iCs/>
                                  <w:color w:val="000000"/>
                                  <w:kern w:val="24"/>
                                  <w:sz w:val="16"/>
                                  <w:szCs w:val="16"/>
                                </w:rPr>
                                <w:t>State Committee on Ecology and Environmental Protection</w:t>
                              </w:r>
                            </w:p>
                            <w:p w14:paraId="09E860C8" w14:textId="77777777" w:rsidR="00251688" w:rsidRDefault="00251688" w:rsidP="00137303">
                              <w:pPr>
                                <w:jc w:val="center"/>
                              </w:pPr>
                              <w:r>
                                <w:rPr>
                                  <w:color w:val="000000"/>
                                  <w:kern w:val="24"/>
                                  <w:szCs w:val="20"/>
                                </w:rPr>
                                <w:t> </w:t>
                              </w:r>
                            </w:p>
                          </w:txbxContent>
                        </wps:txbx>
                        <wps:bodyPr rot="0" vert="horz" wrap="square" lIns="91440" tIns="45720" rIns="91440" bIns="45720" anchor="t" anchorCtr="0" upright="1">
                          <a:noAutofit/>
                        </wps:bodyPr>
                      </wps:wsp>
                      <wps:wsp>
                        <wps:cNvPr id="28" name="Connector: Elbow 28"/>
                        <wps:cNvCnPr/>
                        <wps:spPr>
                          <a:xfrm rot="16200000" flipH="1">
                            <a:off x="1847517" y="1327171"/>
                            <a:ext cx="297302" cy="231074"/>
                          </a:xfrm>
                          <a:prstGeom prst="bentConnector3">
                            <a:avLst>
                              <a:gd name="adj1" fmla="val 50000"/>
                            </a:avLst>
                          </a:prstGeom>
                          <a:ln w="12700">
                            <a:prstDash val="solid"/>
                            <a:headEnd type="triangle"/>
                            <a:tailEnd type="triangle"/>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402574" y="2057383"/>
                            <a:ext cx="0" cy="818473"/>
                          </a:xfrm>
                          <a:prstGeom prst="straightConnector1">
                            <a:avLst/>
                          </a:prstGeom>
                          <a:ln w="12700">
                            <a:prstDash val="solid"/>
                            <a:headEnd type="triangle"/>
                            <a:tailEnd type="triangle"/>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1395030" y="2487009"/>
                            <a:ext cx="1056803" cy="0"/>
                          </a:xfrm>
                          <a:prstGeom prst="straightConnector1">
                            <a:avLst/>
                          </a:prstGeom>
                          <a:ln w="12700">
                            <a:prstDash val="solid"/>
                            <a:headEnd type="triangle"/>
                            <a:tailEnd type="triangle"/>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31" name="Rectangle 31"/>
                        <wps:cNvSpPr/>
                        <wps:spPr>
                          <a:xfrm>
                            <a:off x="2452462" y="1501970"/>
                            <a:ext cx="3729302" cy="2090122"/>
                          </a:xfrm>
                          <a:prstGeom prst="rect">
                            <a:avLst/>
                          </a:prstGeom>
                          <a:ln w="12700">
                            <a:prstDash val="solid"/>
                          </a:ln>
                        </wps:spPr>
                        <wps:style>
                          <a:lnRef idx="1">
                            <a:schemeClr val="accent4"/>
                          </a:lnRef>
                          <a:fillRef idx="2">
                            <a:schemeClr val="accent4"/>
                          </a:fillRef>
                          <a:effectRef idx="1">
                            <a:schemeClr val="accent4"/>
                          </a:effectRef>
                          <a:fontRef idx="minor">
                            <a:schemeClr val="dk1"/>
                          </a:fontRef>
                        </wps:style>
                        <wps:txbx>
                          <w:txbxContent>
                            <w:p w14:paraId="32D582EB" w14:textId="77777777" w:rsidR="00251688" w:rsidRDefault="00251688" w:rsidP="00137303">
                              <w:pPr>
                                <w:jc w:val="center"/>
                                <w:rPr>
                                  <w:sz w:val="24"/>
                                </w:rPr>
                              </w:pPr>
                              <w:r>
                                <w:rPr>
                                  <w:color w:val="000000"/>
                                  <w:kern w:val="24"/>
                                  <w:szCs w:val="20"/>
                                </w:rPr>
                                <w:t>PMU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2" name="Group 32"/>
                        <wpg:cNvGrpSpPr/>
                        <wpg:grpSpPr>
                          <a:xfrm>
                            <a:off x="2826419" y="1538735"/>
                            <a:ext cx="3071707" cy="1591440"/>
                            <a:chOff x="2826419" y="1538735"/>
                            <a:chExt cx="3102626" cy="1603657"/>
                          </a:xfrm>
                          <a:effectLst>
                            <a:outerShdw blurRad="50800" dist="38100" dir="2700000" algn="tl" rotWithShape="0">
                              <a:prstClr val="black">
                                <a:alpha val="40000"/>
                              </a:prstClr>
                            </a:outerShdw>
                          </a:effectLst>
                        </wpg:grpSpPr>
                        <wps:wsp>
                          <wps:cNvPr id="33" name="Freeform: Shape 33"/>
                          <wps:cNvSpPr/>
                          <wps:spPr>
                            <a:xfrm>
                              <a:off x="2826419" y="1538735"/>
                              <a:ext cx="3102626" cy="521900"/>
                            </a:xfrm>
                            <a:custGeom>
                              <a:avLst/>
                              <a:gdLst>
                                <a:gd name="connsiteX0" fmla="*/ 0 w 3102626"/>
                                <a:gd name="connsiteY0" fmla="*/ 51465 h 514650"/>
                                <a:gd name="connsiteX1" fmla="*/ 51465 w 3102626"/>
                                <a:gd name="connsiteY1" fmla="*/ 0 h 514650"/>
                                <a:gd name="connsiteX2" fmla="*/ 3051161 w 3102626"/>
                                <a:gd name="connsiteY2" fmla="*/ 0 h 514650"/>
                                <a:gd name="connsiteX3" fmla="*/ 3102626 w 3102626"/>
                                <a:gd name="connsiteY3" fmla="*/ 51465 h 514650"/>
                                <a:gd name="connsiteX4" fmla="*/ 3102626 w 3102626"/>
                                <a:gd name="connsiteY4" fmla="*/ 463185 h 514650"/>
                                <a:gd name="connsiteX5" fmla="*/ 3051161 w 3102626"/>
                                <a:gd name="connsiteY5" fmla="*/ 514650 h 514650"/>
                                <a:gd name="connsiteX6" fmla="*/ 51465 w 3102626"/>
                                <a:gd name="connsiteY6" fmla="*/ 514650 h 514650"/>
                                <a:gd name="connsiteX7" fmla="*/ 0 w 3102626"/>
                                <a:gd name="connsiteY7" fmla="*/ 463185 h 514650"/>
                                <a:gd name="connsiteX8" fmla="*/ 0 w 3102626"/>
                                <a:gd name="connsiteY8" fmla="*/ 51465 h 51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02626" h="514650">
                                  <a:moveTo>
                                    <a:pt x="0" y="51465"/>
                                  </a:moveTo>
                                  <a:cubicBezTo>
                                    <a:pt x="0" y="23042"/>
                                    <a:pt x="23042" y="0"/>
                                    <a:pt x="51465" y="0"/>
                                  </a:cubicBezTo>
                                  <a:lnTo>
                                    <a:pt x="3051161" y="0"/>
                                  </a:lnTo>
                                  <a:cubicBezTo>
                                    <a:pt x="3079584" y="0"/>
                                    <a:pt x="3102626" y="23042"/>
                                    <a:pt x="3102626" y="51465"/>
                                  </a:cubicBezTo>
                                  <a:lnTo>
                                    <a:pt x="3102626" y="463185"/>
                                  </a:lnTo>
                                  <a:cubicBezTo>
                                    <a:pt x="3102626" y="491608"/>
                                    <a:pt x="3079584" y="514650"/>
                                    <a:pt x="3051161" y="514650"/>
                                  </a:cubicBezTo>
                                  <a:lnTo>
                                    <a:pt x="51465" y="514650"/>
                                  </a:lnTo>
                                  <a:cubicBezTo>
                                    <a:pt x="23042" y="514650"/>
                                    <a:pt x="0" y="491608"/>
                                    <a:pt x="0" y="463185"/>
                                  </a:cubicBezTo>
                                  <a:lnTo>
                                    <a:pt x="0" y="5146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440C35EE" w14:textId="77777777" w:rsidR="00251688" w:rsidRDefault="00251688" w:rsidP="00137303">
                                <w:pPr>
                                  <w:spacing w:after="67" w:line="216" w:lineRule="auto"/>
                                  <w:jc w:val="center"/>
                                  <w:rPr>
                                    <w:sz w:val="24"/>
                                  </w:rPr>
                                </w:pPr>
                                <w:r>
                                  <w:rPr>
                                    <w:rFonts w:eastAsia="Calibri"/>
                                    <w:color w:val="FFFFFF"/>
                                    <w:kern w:val="24"/>
                                    <w:sz w:val="16"/>
                                    <w:szCs w:val="16"/>
                                  </w:rPr>
                                  <w:t>Project Manager</w:t>
                                </w:r>
                              </w:p>
                              <w:p w14:paraId="237DCD05" w14:textId="77777777" w:rsidR="00251688" w:rsidRDefault="00251688" w:rsidP="00137303">
                                <w:pPr>
                                  <w:spacing w:after="67" w:line="216" w:lineRule="auto"/>
                                  <w:jc w:val="center"/>
                                </w:pPr>
                                <w:r>
                                  <w:rPr>
                                    <w:rFonts w:eastAsia="Calibri"/>
                                    <w:color w:val="FFFFFF"/>
                                    <w:kern w:val="24"/>
                                    <w:sz w:val="16"/>
                                    <w:szCs w:val="16"/>
                                  </w:rPr>
                                  <w:t>Project Administrative/Financial Assistant</w:t>
                                </w:r>
                              </w:p>
                              <w:p w14:paraId="2C2EFF53" w14:textId="77777777" w:rsidR="00251688" w:rsidRDefault="00251688" w:rsidP="00137303">
                                <w:pPr>
                                  <w:spacing w:after="67" w:line="216" w:lineRule="auto"/>
                                  <w:jc w:val="center"/>
                                </w:pPr>
                                <w:r>
                                  <w:rPr>
                                    <w:rFonts w:eastAsia="Calibri"/>
                                    <w:color w:val="FFFFFF"/>
                                    <w:kern w:val="24"/>
                                    <w:sz w:val="16"/>
                                    <w:szCs w:val="16"/>
                                  </w:rPr>
                                  <w:t xml:space="preserve">International Chief Technical Advisor </w:t>
                                </w:r>
                              </w:p>
                            </w:txbxContent>
                          </wps:txbx>
                          <wps:bodyPr spcFirstLastPara="0" vert="horz" wrap="square" lIns="45554" tIns="45554" rIns="45554" bIns="45554" numCol="1" spcCol="1270" anchor="t" anchorCtr="0">
                            <a:noAutofit/>
                          </wps:bodyPr>
                        </wps:wsp>
                        <wps:wsp>
                          <wps:cNvPr id="34" name="Freeform: Shape 34"/>
                          <wps:cNvSpPr/>
                          <wps:spPr>
                            <a:xfrm>
                              <a:off x="2835946" y="2137452"/>
                              <a:ext cx="815577" cy="1004938"/>
                            </a:xfrm>
                            <a:custGeom>
                              <a:avLst/>
                              <a:gdLst>
                                <a:gd name="connsiteX0" fmla="*/ 0 w 977452"/>
                                <a:gd name="connsiteY0" fmla="*/ 97745 h 1409706"/>
                                <a:gd name="connsiteX1" fmla="*/ 97745 w 977452"/>
                                <a:gd name="connsiteY1" fmla="*/ 0 h 1409706"/>
                                <a:gd name="connsiteX2" fmla="*/ 879707 w 977452"/>
                                <a:gd name="connsiteY2" fmla="*/ 0 h 1409706"/>
                                <a:gd name="connsiteX3" fmla="*/ 977452 w 977452"/>
                                <a:gd name="connsiteY3" fmla="*/ 97745 h 1409706"/>
                                <a:gd name="connsiteX4" fmla="*/ 977452 w 977452"/>
                                <a:gd name="connsiteY4" fmla="*/ 1311961 h 1409706"/>
                                <a:gd name="connsiteX5" fmla="*/ 879707 w 977452"/>
                                <a:gd name="connsiteY5" fmla="*/ 1409706 h 1409706"/>
                                <a:gd name="connsiteX6" fmla="*/ 97745 w 977452"/>
                                <a:gd name="connsiteY6" fmla="*/ 1409706 h 1409706"/>
                                <a:gd name="connsiteX7" fmla="*/ 0 w 977452"/>
                                <a:gd name="connsiteY7" fmla="*/ 1311961 h 1409706"/>
                                <a:gd name="connsiteX8" fmla="*/ 0 w 977452"/>
                                <a:gd name="connsiteY8" fmla="*/ 97745 h 14097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77452" h="1409706">
                                  <a:moveTo>
                                    <a:pt x="0" y="97745"/>
                                  </a:moveTo>
                                  <a:cubicBezTo>
                                    <a:pt x="0" y="43762"/>
                                    <a:pt x="43762" y="0"/>
                                    <a:pt x="97745" y="0"/>
                                  </a:cubicBezTo>
                                  <a:lnTo>
                                    <a:pt x="879707" y="0"/>
                                  </a:lnTo>
                                  <a:cubicBezTo>
                                    <a:pt x="933690" y="0"/>
                                    <a:pt x="977452" y="43762"/>
                                    <a:pt x="977452" y="97745"/>
                                  </a:cubicBezTo>
                                  <a:lnTo>
                                    <a:pt x="977452" y="1311961"/>
                                  </a:lnTo>
                                  <a:cubicBezTo>
                                    <a:pt x="977452" y="1365944"/>
                                    <a:pt x="933690" y="1409706"/>
                                    <a:pt x="879707" y="1409706"/>
                                  </a:cubicBezTo>
                                  <a:lnTo>
                                    <a:pt x="97745" y="1409706"/>
                                  </a:lnTo>
                                  <a:cubicBezTo>
                                    <a:pt x="43762" y="1409706"/>
                                    <a:pt x="0" y="1365944"/>
                                    <a:pt x="0" y="1311961"/>
                                  </a:cubicBezTo>
                                  <a:lnTo>
                                    <a:pt x="0" y="9774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2205EA12" w14:textId="77777777" w:rsidR="00251688" w:rsidRDefault="00251688" w:rsidP="00137303">
                                <w:pPr>
                                  <w:spacing w:after="67" w:line="216" w:lineRule="auto"/>
                                  <w:jc w:val="center"/>
                                  <w:rPr>
                                    <w:sz w:val="24"/>
                                  </w:rPr>
                                </w:pPr>
                                <w:r>
                                  <w:rPr>
                                    <w:rFonts w:eastAsia="Calibri"/>
                                    <w:b/>
                                    <w:bCs/>
                                    <w:color w:val="FFC000"/>
                                    <w:kern w:val="24"/>
                                    <w:sz w:val="16"/>
                                    <w:szCs w:val="16"/>
                                  </w:rPr>
                                  <w:t>Component 1</w:t>
                                </w:r>
                              </w:p>
                              <w:p w14:paraId="57F182FD" w14:textId="77777777" w:rsidR="00251688" w:rsidRDefault="00251688" w:rsidP="00137303">
                                <w:pPr>
                                  <w:spacing w:after="67" w:line="216" w:lineRule="auto"/>
                                  <w:jc w:val="center"/>
                                </w:pPr>
                                <w:r>
                                  <w:rPr>
                                    <w:color w:val="FFFFFF"/>
                                    <w:kern w:val="24"/>
                                    <w:sz w:val="16"/>
                                    <w:szCs w:val="16"/>
                                  </w:rPr>
                                  <w:t xml:space="preserve">Task Leader/Water Specialist </w:t>
                                </w:r>
                              </w:p>
                              <w:p w14:paraId="673B0491" w14:textId="77777777" w:rsidR="00251688" w:rsidRDefault="00251688" w:rsidP="00137303">
                                <w:pPr>
                                  <w:spacing w:after="67" w:line="216" w:lineRule="auto"/>
                                  <w:jc w:val="center"/>
                                </w:pPr>
                                <w:r>
                                  <w:rPr>
                                    <w:color w:val="FFFFFF"/>
                                    <w:kern w:val="24"/>
                                    <w:sz w:val="16"/>
                                    <w:szCs w:val="16"/>
                                  </w:rPr>
                                  <w:t>National and international experts</w:t>
                                </w:r>
                              </w:p>
                            </w:txbxContent>
                          </wps:txbx>
                          <wps:bodyPr spcFirstLastPara="0" vert="horz" wrap="square" lIns="59109" tIns="59109" rIns="59109" bIns="59109" numCol="1" spcCol="1270" anchor="t" anchorCtr="0">
                            <a:noAutofit/>
                          </wps:bodyPr>
                        </wps:wsp>
                        <wps:wsp>
                          <wps:cNvPr id="35" name="Freeform: Shape 35"/>
                          <wps:cNvSpPr/>
                          <wps:spPr>
                            <a:xfrm>
                              <a:off x="3672969" y="2137453"/>
                              <a:ext cx="779560" cy="1004937"/>
                            </a:xfrm>
                            <a:custGeom>
                              <a:avLst/>
                              <a:gdLst>
                                <a:gd name="connsiteX0" fmla="*/ 0 w 977452"/>
                                <a:gd name="connsiteY0" fmla="*/ 97745 h 1119463"/>
                                <a:gd name="connsiteX1" fmla="*/ 97745 w 977452"/>
                                <a:gd name="connsiteY1" fmla="*/ 0 h 1119463"/>
                                <a:gd name="connsiteX2" fmla="*/ 879707 w 977452"/>
                                <a:gd name="connsiteY2" fmla="*/ 0 h 1119463"/>
                                <a:gd name="connsiteX3" fmla="*/ 977452 w 977452"/>
                                <a:gd name="connsiteY3" fmla="*/ 97745 h 1119463"/>
                                <a:gd name="connsiteX4" fmla="*/ 977452 w 977452"/>
                                <a:gd name="connsiteY4" fmla="*/ 1021718 h 1119463"/>
                                <a:gd name="connsiteX5" fmla="*/ 879707 w 977452"/>
                                <a:gd name="connsiteY5" fmla="*/ 1119463 h 1119463"/>
                                <a:gd name="connsiteX6" fmla="*/ 97745 w 977452"/>
                                <a:gd name="connsiteY6" fmla="*/ 1119463 h 1119463"/>
                                <a:gd name="connsiteX7" fmla="*/ 0 w 977452"/>
                                <a:gd name="connsiteY7" fmla="*/ 1021718 h 1119463"/>
                                <a:gd name="connsiteX8" fmla="*/ 0 w 977452"/>
                                <a:gd name="connsiteY8" fmla="*/ 97745 h 111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77452" h="1119463">
                                  <a:moveTo>
                                    <a:pt x="0" y="97745"/>
                                  </a:moveTo>
                                  <a:cubicBezTo>
                                    <a:pt x="0" y="43762"/>
                                    <a:pt x="43762" y="0"/>
                                    <a:pt x="97745" y="0"/>
                                  </a:cubicBezTo>
                                  <a:lnTo>
                                    <a:pt x="879707" y="0"/>
                                  </a:lnTo>
                                  <a:cubicBezTo>
                                    <a:pt x="933690" y="0"/>
                                    <a:pt x="977452" y="43762"/>
                                    <a:pt x="977452" y="97745"/>
                                  </a:cubicBezTo>
                                  <a:lnTo>
                                    <a:pt x="977452" y="1021718"/>
                                  </a:lnTo>
                                  <a:cubicBezTo>
                                    <a:pt x="977452" y="1075701"/>
                                    <a:pt x="933690" y="1119463"/>
                                    <a:pt x="879707" y="1119463"/>
                                  </a:cubicBezTo>
                                  <a:lnTo>
                                    <a:pt x="97745" y="1119463"/>
                                  </a:lnTo>
                                  <a:cubicBezTo>
                                    <a:pt x="43762" y="1119463"/>
                                    <a:pt x="0" y="1075701"/>
                                    <a:pt x="0" y="1021718"/>
                                  </a:cubicBezTo>
                                  <a:lnTo>
                                    <a:pt x="0" y="9774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E2B14A7" w14:textId="77777777" w:rsidR="00251688" w:rsidRDefault="00251688" w:rsidP="00137303">
                                <w:pPr>
                                  <w:spacing w:after="67" w:line="216" w:lineRule="auto"/>
                                  <w:jc w:val="center"/>
                                  <w:rPr>
                                    <w:sz w:val="24"/>
                                  </w:rPr>
                                </w:pPr>
                                <w:r>
                                  <w:rPr>
                                    <w:rFonts w:eastAsia="Calibri"/>
                                    <w:b/>
                                    <w:bCs/>
                                    <w:color w:val="FFC000"/>
                                    <w:kern w:val="24"/>
                                    <w:sz w:val="16"/>
                                    <w:szCs w:val="16"/>
                                  </w:rPr>
                                  <w:t>Component 2</w:t>
                                </w:r>
                              </w:p>
                              <w:p w14:paraId="35C42CAD" w14:textId="77777777" w:rsidR="00251688" w:rsidRDefault="00251688" w:rsidP="00137303">
                                <w:pPr>
                                  <w:spacing w:after="67" w:line="216" w:lineRule="auto"/>
                                  <w:jc w:val="center"/>
                                </w:pPr>
                                <w:r>
                                  <w:rPr>
                                    <w:color w:val="FFFFFF"/>
                                    <w:kern w:val="24"/>
                                    <w:sz w:val="16"/>
                                    <w:szCs w:val="16"/>
                                  </w:rPr>
                                  <w:t>Task Leader/Land Specialist</w:t>
                                </w:r>
                              </w:p>
                              <w:p w14:paraId="41F2B2CD" w14:textId="77777777" w:rsidR="00251688" w:rsidRDefault="00251688" w:rsidP="00137303">
                                <w:pPr>
                                  <w:spacing w:after="67" w:line="216" w:lineRule="auto"/>
                                  <w:jc w:val="center"/>
                                </w:pPr>
                                <w:r>
                                  <w:rPr>
                                    <w:color w:val="FFFFFF"/>
                                    <w:kern w:val="24"/>
                                    <w:sz w:val="16"/>
                                    <w:szCs w:val="16"/>
                                  </w:rPr>
                                  <w:t>National and international experts</w:t>
                                </w:r>
                              </w:p>
                            </w:txbxContent>
                          </wps:txbx>
                          <wps:bodyPr spcFirstLastPara="0" vert="horz" wrap="square" lIns="66729" tIns="66729" rIns="66729" bIns="66729" numCol="1" spcCol="1270" anchor="t" anchorCtr="0">
                            <a:noAutofit/>
                          </wps:bodyPr>
                        </wps:wsp>
                        <wps:wsp>
                          <wps:cNvPr id="36" name="Freeform: Shape 36"/>
                          <wps:cNvSpPr/>
                          <wps:spPr>
                            <a:xfrm>
                              <a:off x="4501254" y="2127662"/>
                              <a:ext cx="779561" cy="1014730"/>
                            </a:xfrm>
                            <a:custGeom>
                              <a:avLst/>
                              <a:gdLst>
                                <a:gd name="connsiteX0" fmla="*/ 0 w 977452"/>
                                <a:gd name="connsiteY0" fmla="*/ 97745 h 1119463"/>
                                <a:gd name="connsiteX1" fmla="*/ 97745 w 977452"/>
                                <a:gd name="connsiteY1" fmla="*/ 0 h 1119463"/>
                                <a:gd name="connsiteX2" fmla="*/ 879707 w 977452"/>
                                <a:gd name="connsiteY2" fmla="*/ 0 h 1119463"/>
                                <a:gd name="connsiteX3" fmla="*/ 977452 w 977452"/>
                                <a:gd name="connsiteY3" fmla="*/ 97745 h 1119463"/>
                                <a:gd name="connsiteX4" fmla="*/ 977452 w 977452"/>
                                <a:gd name="connsiteY4" fmla="*/ 1021718 h 1119463"/>
                                <a:gd name="connsiteX5" fmla="*/ 879707 w 977452"/>
                                <a:gd name="connsiteY5" fmla="*/ 1119463 h 1119463"/>
                                <a:gd name="connsiteX6" fmla="*/ 97745 w 977452"/>
                                <a:gd name="connsiteY6" fmla="*/ 1119463 h 1119463"/>
                                <a:gd name="connsiteX7" fmla="*/ 0 w 977452"/>
                                <a:gd name="connsiteY7" fmla="*/ 1021718 h 1119463"/>
                                <a:gd name="connsiteX8" fmla="*/ 0 w 977452"/>
                                <a:gd name="connsiteY8" fmla="*/ 97745 h 111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77452" h="1119463">
                                  <a:moveTo>
                                    <a:pt x="0" y="97745"/>
                                  </a:moveTo>
                                  <a:cubicBezTo>
                                    <a:pt x="0" y="43762"/>
                                    <a:pt x="43762" y="0"/>
                                    <a:pt x="97745" y="0"/>
                                  </a:cubicBezTo>
                                  <a:lnTo>
                                    <a:pt x="879707" y="0"/>
                                  </a:lnTo>
                                  <a:cubicBezTo>
                                    <a:pt x="933690" y="0"/>
                                    <a:pt x="977452" y="43762"/>
                                    <a:pt x="977452" y="97745"/>
                                  </a:cubicBezTo>
                                  <a:lnTo>
                                    <a:pt x="977452" y="1021718"/>
                                  </a:lnTo>
                                  <a:cubicBezTo>
                                    <a:pt x="977452" y="1075701"/>
                                    <a:pt x="933690" y="1119463"/>
                                    <a:pt x="879707" y="1119463"/>
                                  </a:cubicBezTo>
                                  <a:lnTo>
                                    <a:pt x="97745" y="1119463"/>
                                  </a:lnTo>
                                  <a:cubicBezTo>
                                    <a:pt x="43762" y="1119463"/>
                                    <a:pt x="0" y="1075701"/>
                                    <a:pt x="0" y="1021718"/>
                                  </a:cubicBezTo>
                                  <a:lnTo>
                                    <a:pt x="0" y="9774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6C24707" w14:textId="77777777" w:rsidR="00251688" w:rsidRDefault="00251688" w:rsidP="00137303">
                                <w:pPr>
                                  <w:spacing w:after="67" w:line="216" w:lineRule="auto"/>
                                  <w:jc w:val="center"/>
                                  <w:rPr>
                                    <w:sz w:val="24"/>
                                  </w:rPr>
                                </w:pPr>
                                <w:r>
                                  <w:rPr>
                                    <w:rFonts w:eastAsia="Calibri"/>
                                    <w:b/>
                                    <w:bCs/>
                                    <w:color w:val="FFC000"/>
                                    <w:kern w:val="24"/>
                                    <w:sz w:val="16"/>
                                    <w:szCs w:val="16"/>
                                  </w:rPr>
                                  <w:t>Component 3</w:t>
                                </w:r>
                              </w:p>
                              <w:p w14:paraId="362BA83E" w14:textId="77777777" w:rsidR="00251688" w:rsidRDefault="00251688" w:rsidP="00137303">
                                <w:pPr>
                                  <w:spacing w:after="67" w:line="216" w:lineRule="auto"/>
                                  <w:jc w:val="center"/>
                                </w:pPr>
                                <w:r>
                                  <w:rPr>
                                    <w:rFonts w:eastAsia="Calibri"/>
                                    <w:color w:val="FFFFFF"/>
                                    <w:kern w:val="24"/>
                                    <w:sz w:val="16"/>
                                    <w:szCs w:val="16"/>
                                  </w:rPr>
                                  <w:t>Task Leader/PAs</w:t>
                                </w:r>
                              </w:p>
                              <w:p w14:paraId="43E21E0D" w14:textId="77777777" w:rsidR="00251688" w:rsidRDefault="00251688" w:rsidP="00137303">
                                <w:pPr>
                                  <w:spacing w:after="67" w:line="216" w:lineRule="auto"/>
                                  <w:jc w:val="center"/>
                                </w:pPr>
                                <w:r>
                                  <w:rPr>
                                    <w:rFonts w:eastAsia="Calibri"/>
                                    <w:color w:val="FFFFFF"/>
                                    <w:kern w:val="24"/>
                                    <w:sz w:val="16"/>
                                    <w:szCs w:val="16"/>
                                  </w:rPr>
                                  <w:t>Specialist</w:t>
                                </w:r>
                              </w:p>
                              <w:p w14:paraId="54A7B628" w14:textId="77777777" w:rsidR="00251688" w:rsidRDefault="00251688" w:rsidP="00137303">
                                <w:pPr>
                                  <w:spacing w:after="67" w:line="216" w:lineRule="auto"/>
                                  <w:jc w:val="center"/>
                                </w:pPr>
                                <w:r>
                                  <w:rPr>
                                    <w:rFonts w:eastAsia="Calibri"/>
                                    <w:color w:val="FFFFFF"/>
                                    <w:kern w:val="24"/>
                                    <w:sz w:val="16"/>
                                    <w:szCs w:val="16"/>
                                  </w:rPr>
                                  <w:t>National and International experts</w:t>
                                </w:r>
                              </w:p>
                            </w:txbxContent>
                          </wps:txbx>
                          <wps:bodyPr spcFirstLastPara="0" vert="horz" wrap="square" lIns="59109" tIns="59109" rIns="59109" bIns="59109" numCol="1" spcCol="1270" anchor="t" anchorCtr="0">
                            <a:noAutofit/>
                          </wps:bodyPr>
                        </wps:wsp>
                      </wpg:grpSp>
                      <wps:wsp>
                        <wps:cNvPr id="37" name="Straight Arrow Connector 37"/>
                        <wps:cNvCnPr/>
                        <wps:spPr>
                          <a:xfrm>
                            <a:off x="2191562" y="3241153"/>
                            <a:ext cx="0" cy="463514"/>
                          </a:xfrm>
                          <a:prstGeom prst="straightConnector1">
                            <a:avLst/>
                          </a:prstGeom>
                          <a:ln w="12700">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38" name="Group 38"/>
                        <wpg:cNvGrpSpPr/>
                        <wpg:grpSpPr>
                          <a:xfrm>
                            <a:off x="94509" y="452274"/>
                            <a:ext cx="5981879" cy="3991137"/>
                            <a:chOff x="94509" y="452274"/>
                            <a:chExt cx="5981879" cy="3991137"/>
                          </a:xfrm>
                        </wpg:grpSpPr>
                        <wps:wsp>
                          <wps:cNvPr id="39" name="Rectangle 39"/>
                          <wps:cNvSpPr>
                            <a:spLocks noChangeArrowheads="1"/>
                          </wps:cNvSpPr>
                          <wps:spPr bwMode="auto">
                            <a:xfrm>
                              <a:off x="949644" y="3716733"/>
                              <a:ext cx="4579651" cy="726678"/>
                            </a:xfrm>
                            <a:prstGeom prst="rect">
                              <a:avLst/>
                            </a:prstGeom>
                            <a:solidFill>
                              <a:srgbClr val="FF9900"/>
                            </a:solidFill>
                            <a:ln w="12700">
                              <a:solidFill>
                                <a:srgbClr val="000000"/>
                              </a:solidFill>
                              <a:prstDash val="solid"/>
                              <a:miter lim="800000"/>
                              <a:headEnd/>
                              <a:tailEnd/>
                            </a:ln>
                            <a:effectLst>
                              <a:outerShdw blurRad="50800" dist="38100" dir="2700000" algn="tl" rotWithShape="0">
                                <a:prstClr val="black">
                                  <a:alpha val="40000"/>
                                </a:prstClr>
                              </a:outerShdw>
                            </a:effectLst>
                          </wps:spPr>
                          <wps:txbx>
                            <w:txbxContent>
                              <w:p w14:paraId="410409C7" w14:textId="77777777" w:rsidR="00251688" w:rsidRDefault="00251688" w:rsidP="00137303">
                                <w:pPr>
                                  <w:jc w:val="center"/>
                                  <w:rPr>
                                    <w:sz w:val="24"/>
                                  </w:rPr>
                                </w:pPr>
                                <w:r>
                                  <w:rPr>
                                    <w:color w:val="000000"/>
                                    <w:kern w:val="24"/>
                                    <w:sz w:val="16"/>
                                    <w:szCs w:val="16"/>
                                  </w:rPr>
                                  <w:t>Technical advisory groups (TAG)</w:t>
                                </w:r>
                              </w:p>
                              <w:p w14:paraId="52F7EAB0" w14:textId="77777777" w:rsidR="00251688" w:rsidRDefault="00251688" w:rsidP="00137303">
                                <w:pPr>
                                  <w:jc w:val="center"/>
                                </w:pPr>
                                <w:r>
                                  <w:rPr>
                                    <w:color w:val="000000"/>
                                    <w:kern w:val="24"/>
                                    <w:sz w:val="16"/>
                                    <w:szCs w:val="16"/>
                                  </w:rPr>
                                  <w:t>Team A (Integrated Water Management)</w:t>
                                </w:r>
                              </w:p>
                              <w:p w14:paraId="0BF34226" w14:textId="77777777" w:rsidR="00251688" w:rsidRDefault="00251688" w:rsidP="00137303">
                                <w:pPr>
                                  <w:jc w:val="center"/>
                                </w:pPr>
                                <w:r>
                                  <w:rPr>
                                    <w:color w:val="000000"/>
                                    <w:kern w:val="24"/>
                                    <w:sz w:val="16"/>
                                    <w:szCs w:val="16"/>
                                  </w:rPr>
                                  <w:t>Team B ( LDN/Land Use Planning)</w:t>
                                </w:r>
                              </w:p>
                              <w:p w14:paraId="0E3D67FA" w14:textId="77777777" w:rsidR="00251688" w:rsidRDefault="00251688" w:rsidP="00137303">
                                <w:pPr>
                                  <w:jc w:val="center"/>
                                </w:pPr>
                                <w:r>
                                  <w:rPr>
                                    <w:color w:val="000000"/>
                                    <w:kern w:val="24"/>
                                    <w:sz w:val="16"/>
                                    <w:szCs w:val="16"/>
                                  </w:rPr>
                                  <w:t>Team C (Protected Areas)</w:t>
                                </w:r>
                              </w:p>
                            </w:txbxContent>
                          </wps:txbx>
                          <wps:bodyPr rot="0" vert="horz" wrap="square" lIns="91440" tIns="45720" rIns="91440" bIns="45720" anchor="t" anchorCtr="0" upright="1">
                            <a:noAutofit/>
                          </wps:bodyPr>
                        </wps:wsp>
                        <wps:wsp>
                          <wps:cNvPr id="40" name="Connector: Elbow 40"/>
                          <wps:cNvCnPr>
                            <a:cxnSpLocks/>
                          </wps:cNvCnPr>
                          <wps:spPr>
                            <a:xfrm rot="16200000" flipH="1">
                              <a:off x="-539722" y="1995637"/>
                              <a:ext cx="2422561" cy="1019185"/>
                            </a:xfrm>
                            <a:prstGeom prst="bentConnector3">
                              <a:avLst>
                                <a:gd name="adj1" fmla="val 94038"/>
                              </a:avLst>
                            </a:prstGeom>
                            <a:ln w="12700">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a:off x="94509" y="452274"/>
                              <a:ext cx="1308100" cy="828273"/>
                            </a:xfrm>
                            <a:prstGeom prst="rect">
                              <a:avLst/>
                            </a:prstGeom>
                          </wps:spPr>
                          <wps:txbx>
                            <w:txbxContent>
                              <w:p w14:paraId="64CA8FD3" w14:textId="77777777" w:rsidR="00251688" w:rsidRDefault="00251688" w:rsidP="00137303">
                                <w:pPr>
                                  <w:jc w:val="center"/>
                                  <w:rPr>
                                    <w:sz w:val="24"/>
                                  </w:rPr>
                                </w:pPr>
                                <w:r>
                                  <w:rPr>
                                    <w:rFonts w:cs="Calibri"/>
                                    <w:i/>
                                    <w:iCs/>
                                    <w:color w:val="000000"/>
                                    <w:kern w:val="24"/>
                                    <w:sz w:val="16"/>
                                    <w:szCs w:val="16"/>
                                  </w:rPr>
                                  <w:t>UNDP, State Committee on Ecology; Ministry of Water Resources;  Ministry of Agriculture; State Committee /Forestry; State Committee/Cadaster</w:t>
                                </w:r>
                              </w:p>
                            </w:txbxContent>
                          </wps:txbx>
                          <wps:bodyPr wrap="square">
                            <a:noAutofit/>
                          </wps:bodyPr>
                        </wps:wsp>
                        <wps:wsp>
                          <wps:cNvPr id="42" name="Freeform: Shape 42"/>
                          <wps:cNvSpPr/>
                          <wps:spPr>
                            <a:xfrm>
                              <a:off x="5304596" y="2122356"/>
                              <a:ext cx="771792" cy="1007000"/>
                            </a:xfrm>
                            <a:custGeom>
                              <a:avLst/>
                              <a:gdLst>
                                <a:gd name="connsiteX0" fmla="*/ 0 w 977452"/>
                                <a:gd name="connsiteY0" fmla="*/ 97745 h 1119463"/>
                                <a:gd name="connsiteX1" fmla="*/ 97745 w 977452"/>
                                <a:gd name="connsiteY1" fmla="*/ 0 h 1119463"/>
                                <a:gd name="connsiteX2" fmla="*/ 879707 w 977452"/>
                                <a:gd name="connsiteY2" fmla="*/ 0 h 1119463"/>
                                <a:gd name="connsiteX3" fmla="*/ 977452 w 977452"/>
                                <a:gd name="connsiteY3" fmla="*/ 97745 h 1119463"/>
                                <a:gd name="connsiteX4" fmla="*/ 977452 w 977452"/>
                                <a:gd name="connsiteY4" fmla="*/ 1021718 h 1119463"/>
                                <a:gd name="connsiteX5" fmla="*/ 879707 w 977452"/>
                                <a:gd name="connsiteY5" fmla="*/ 1119463 h 1119463"/>
                                <a:gd name="connsiteX6" fmla="*/ 97745 w 977452"/>
                                <a:gd name="connsiteY6" fmla="*/ 1119463 h 1119463"/>
                                <a:gd name="connsiteX7" fmla="*/ 0 w 977452"/>
                                <a:gd name="connsiteY7" fmla="*/ 1021718 h 1119463"/>
                                <a:gd name="connsiteX8" fmla="*/ 0 w 977452"/>
                                <a:gd name="connsiteY8" fmla="*/ 97745 h 111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77452" h="1119463">
                                  <a:moveTo>
                                    <a:pt x="0" y="97745"/>
                                  </a:moveTo>
                                  <a:cubicBezTo>
                                    <a:pt x="0" y="43762"/>
                                    <a:pt x="43762" y="0"/>
                                    <a:pt x="97745" y="0"/>
                                  </a:cubicBezTo>
                                  <a:lnTo>
                                    <a:pt x="879707" y="0"/>
                                  </a:lnTo>
                                  <a:cubicBezTo>
                                    <a:pt x="933690" y="0"/>
                                    <a:pt x="977452" y="43762"/>
                                    <a:pt x="977452" y="97745"/>
                                  </a:cubicBezTo>
                                  <a:lnTo>
                                    <a:pt x="977452" y="1021718"/>
                                  </a:lnTo>
                                  <a:cubicBezTo>
                                    <a:pt x="977452" y="1075701"/>
                                    <a:pt x="933690" y="1119463"/>
                                    <a:pt x="879707" y="1119463"/>
                                  </a:cubicBezTo>
                                  <a:lnTo>
                                    <a:pt x="97745" y="1119463"/>
                                  </a:lnTo>
                                  <a:cubicBezTo>
                                    <a:pt x="43762" y="1119463"/>
                                    <a:pt x="0" y="1075701"/>
                                    <a:pt x="0" y="1021718"/>
                                  </a:cubicBezTo>
                                  <a:lnTo>
                                    <a:pt x="0" y="9774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76BCAF86" w14:textId="77777777" w:rsidR="00251688" w:rsidRDefault="00251688" w:rsidP="00137303">
                                <w:pPr>
                                  <w:spacing w:after="67" w:line="216" w:lineRule="auto"/>
                                  <w:jc w:val="center"/>
                                  <w:rPr>
                                    <w:sz w:val="24"/>
                                  </w:rPr>
                                </w:pPr>
                                <w:r>
                                  <w:rPr>
                                    <w:rFonts w:eastAsia="Calibri"/>
                                    <w:b/>
                                    <w:bCs/>
                                    <w:color w:val="FFC000"/>
                                    <w:kern w:val="24"/>
                                    <w:sz w:val="16"/>
                                    <w:szCs w:val="16"/>
                                  </w:rPr>
                                  <w:t>Component 4</w:t>
                                </w:r>
                              </w:p>
                              <w:p w14:paraId="3FA6A748" w14:textId="77777777" w:rsidR="00251688" w:rsidRDefault="00251688" w:rsidP="00137303">
                                <w:pPr>
                                  <w:spacing w:after="67" w:line="216" w:lineRule="auto"/>
                                  <w:jc w:val="center"/>
                                </w:pPr>
                                <w:r>
                                  <w:rPr>
                                    <w:rFonts w:eastAsia="Calibri"/>
                                    <w:color w:val="FFFFFF"/>
                                    <w:kern w:val="24"/>
                                    <w:sz w:val="16"/>
                                    <w:szCs w:val="16"/>
                                  </w:rPr>
                                  <w:t>Task Leader/KM Specialist</w:t>
                                </w:r>
                              </w:p>
                              <w:p w14:paraId="776C5BE1" w14:textId="77777777" w:rsidR="00251688" w:rsidRDefault="00251688" w:rsidP="00137303">
                                <w:pPr>
                                  <w:spacing w:after="67" w:line="216" w:lineRule="auto"/>
                                  <w:jc w:val="center"/>
                                </w:pPr>
                                <w:r>
                                  <w:rPr>
                                    <w:rFonts w:eastAsia="Calibri"/>
                                    <w:color w:val="FFFFFF"/>
                                    <w:kern w:val="24"/>
                                    <w:sz w:val="16"/>
                                    <w:szCs w:val="16"/>
                                  </w:rPr>
                                  <w:t>National and International experts</w:t>
                                </w:r>
                              </w:p>
                            </w:txbxContent>
                          </wps:txbx>
                          <wps:bodyPr spcFirstLastPara="0" vert="horz" wrap="square" lIns="59109" tIns="59109" rIns="59109" bIns="59109" numCol="1" spcCol="1270" anchor="t" anchorCtr="0">
                            <a:noAutofit/>
                          </wps:bodyPr>
                        </wps:wsp>
                        <wps:wsp>
                          <wps:cNvPr id="43" name="Freeform: Shape 43"/>
                          <wps:cNvSpPr/>
                          <wps:spPr>
                            <a:xfrm>
                              <a:off x="2889705" y="3239901"/>
                              <a:ext cx="3071707" cy="276947"/>
                            </a:xfrm>
                            <a:custGeom>
                              <a:avLst/>
                              <a:gdLst>
                                <a:gd name="connsiteX0" fmla="*/ 0 w 3102626"/>
                                <a:gd name="connsiteY0" fmla="*/ 51465 h 514650"/>
                                <a:gd name="connsiteX1" fmla="*/ 51465 w 3102626"/>
                                <a:gd name="connsiteY1" fmla="*/ 0 h 514650"/>
                                <a:gd name="connsiteX2" fmla="*/ 3051161 w 3102626"/>
                                <a:gd name="connsiteY2" fmla="*/ 0 h 514650"/>
                                <a:gd name="connsiteX3" fmla="*/ 3102626 w 3102626"/>
                                <a:gd name="connsiteY3" fmla="*/ 51465 h 514650"/>
                                <a:gd name="connsiteX4" fmla="*/ 3102626 w 3102626"/>
                                <a:gd name="connsiteY4" fmla="*/ 463185 h 514650"/>
                                <a:gd name="connsiteX5" fmla="*/ 3051161 w 3102626"/>
                                <a:gd name="connsiteY5" fmla="*/ 514650 h 514650"/>
                                <a:gd name="connsiteX6" fmla="*/ 51465 w 3102626"/>
                                <a:gd name="connsiteY6" fmla="*/ 514650 h 514650"/>
                                <a:gd name="connsiteX7" fmla="*/ 0 w 3102626"/>
                                <a:gd name="connsiteY7" fmla="*/ 463185 h 514650"/>
                                <a:gd name="connsiteX8" fmla="*/ 0 w 3102626"/>
                                <a:gd name="connsiteY8" fmla="*/ 51465 h 51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02626" h="514650">
                                  <a:moveTo>
                                    <a:pt x="0" y="51465"/>
                                  </a:moveTo>
                                  <a:cubicBezTo>
                                    <a:pt x="0" y="23042"/>
                                    <a:pt x="23042" y="0"/>
                                    <a:pt x="51465" y="0"/>
                                  </a:cubicBezTo>
                                  <a:lnTo>
                                    <a:pt x="3051161" y="0"/>
                                  </a:lnTo>
                                  <a:cubicBezTo>
                                    <a:pt x="3079584" y="0"/>
                                    <a:pt x="3102626" y="23042"/>
                                    <a:pt x="3102626" y="51465"/>
                                  </a:cubicBezTo>
                                  <a:lnTo>
                                    <a:pt x="3102626" y="463185"/>
                                  </a:lnTo>
                                  <a:cubicBezTo>
                                    <a:pt x="3102626" y="491608"/>
                                    <a:pt x="3079584" y="514650"/>
                                    <a:pt x="3051161" y="514650"/>
                                  </a:cubicBezTo>
                                  <a:lnTo>
                                    <a:pt x="51465" y="514650"/>
                                  </a:lnTo>
                                  <a:cubicBezTo>
                                    <a:pt x="23042" y="514650"/>
                                    <a:pt x="0" y="491608"/>
                                    <a:pt x="0" y="463185"/>
                                  </a:cubicBezTo>
                                  <a:lnTo>
                                    <a:pt x="0" y="51465"/>
                                  </a:lnTo>
                                  <a:close/>
                                </a:path>
                              </a:pathLst>
                            </a:custGeom>
                            <a:ln w="12700">
                              <a:prstDash val="solid"/>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12C0FB70" w14:textId="77777777" w:rsidR="00251688" w:rsidRDefault="00251688" w:rsidP="00137303">
                                <w:pPr>
                                  <w:spacing w:after="67" w:line="216" w:lineRule="auto"/>
                                  <w:jc w:val="center"/>
                                  <w:rPr>
                                    <w:sz w:val="24"/>
                                  </w:rPr>
                                </w:pPr>
                                <w:r>
                                  <w:rPr>
                                    <w:color w:val="FFFFFF"/>
                                    <w:kern w:val="24"/>
                                    <w:sz w:val="16"/>
                                    <w:szCs w:val="16"/>
                                  </w:rPr>
                                  <w:t>Field coordinators/Local project support</w:t>
                                </w:r>
                              </w:p>
                            </w:txbxContent>
                          </wps:txbx>
                          <wps:bodyPr spcFirstLastPara="0" vert="horz" wrap="square" lIns="45554" tIns="45554" rIns="45554" bIns="45554" numCol="1" spcCol="127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EBF29C1" id="Group 3" o:spid="_x0000_s1027" style="position:absolute;left:0;text-align:left;margin-left:0;margin-top:10.05pt;width:487.7pt;height:356.65pt;z-index:251659264;mso-position-horizontal-relative:margin;mso-width-relative:margin;mso-height-relative:margin" coordorigin=",-873" coordsize="61943,4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">
                <v:rect id="Rectangle 15" o:spid="_x0000_s1028" style="position:absolute;left:6707;top:28770;width:16000;height:3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" fillcolor="#95b3d7 [1940]" strokeweight="1pt">
                  <v:shadow on="t" color="black" opacity="26214f" origin="-.5,-.5" offset=".74836mm,.74836mm"/>
                  <v:textbox>
                    <w:txbxContent>
                      <w:p w14:paraId="28E690EF" w14:textId="77777777" w:rsidR="00251688" w:rsidRDefault="00251688" w:rsidP="00137303">
                        <w:pPr>
                          <w:jc w:val="center"/>
                          <w:rPr>
                            <w:sz w:val="24"/>
                          </w:rPr>
                        </w:pPr>
                        <w:r>
                          <w:rPr>
                            <w:rFonts w:cs="Calibri"/>
                            <w:b/>
                            <w:bCs/>
                            <w:color w:val="0000FF"/>
                            <w:kern w:val="24"/>
                            <w:sz w:val="16"/>
                            <w:szCs w:val="16"/>
                          </w:rPr>
                          <w:t>Responsible Party</w:t>
                        </w:r>
                      </w:p>
                      <w:p w14:paraId="3052D833" w14:textId="77777777" w:rsidR="00251688" w:rsidRDefault="00251688" w:rsidP="00137303">
                        <w:pPr>
                          <w:jc w:val="center"/>
                        </w:pPr>
                        <w:r>
                          <w:rPr>
                            <w:rFonts w:cs="Calibri"/>
                            <w:color w:val="000000"/>
                            <w:kern w:val="24"/>
                            <w:sz w:val="16"/>
                            <w:szCs w:val="16"/>
                          </w:rPr>
                          <w:t> </w:t>
                        </w:r>
                      </w:p>
                    </w:txbxContent>
                  </v:textbox>
                </v:rect>
                <v:rect id="Rectangle 22" o:spid="_x0000_s1029" style="position:absolute;left:169;top:-873;width:45897;height:3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" fillcolor="#f90" strokeweight="1pt">
                  <v:textbox>
                    <w:txbxContent>
                      <w:p w14:paraId="753CD8EB" w14:textId="77777777" w:rsidR="00251688" w:rsidRDefault="00251688" w:rsidP="00137303">
                        <w:pPr>
                          <w:jc w:val="center"/>
                          <w:rPr>
                            <w:sz w:val="24"/>
                          </w:rPr>
                        </w:pPr>
                        <w:r>
                          <w:rPr>
                            <w:rFonts w:cs="Calibri"/>
                            <w:b/>
                            <w:bCs/>
                            <w:color w:val="000000"/>
                            <w:kern w:val="24"/>
                            <w:sz w:val="16"/>
                            <w:szCs w:val="16"/>
                          </w:rPr>
                          <w:t>Project Board/Steering Committee</w:t>
                        </w:r>
                      </w:p>
                    </w:txbxContent>
                  </v:textbox>
                </v:rect>
                <v:rect id="Rectangle 23" o:spid="_x0000_s1030" style="position:absolute;top:2754;width:14792;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" fillcolor="#fc0" strokeweight="1pt">
                  <v:textbox inset="2mm,2mm,2mm,2mm">
                    <w:txbxContent>
                      <w:p w14:paraId="3A5A98A5" w14:textId="77777777" w:rsidR="00251688" w:rsidRDefault="00251688" w:rsidP="00137303">
                        <w:pPr>
                          <w:jc w:val="center"/>
                          <w:rPr>
                            <w:sz w:val="24"/>
                          </w:rPr>
                        </w:pPr>
                        <w:r>
                          <w:rPr>
                            <w:rFonts w:cs="Calibri"/>
                            <w:b/>
                            <w:bCs/>
                            <w:color w:val="000000"/>
                            <w:kern w:val="24"/>
                            <w:sz w:val="16"/>
                            <w:szCs w:val="16"/>
                          </w:rPr>
                          <w:t xml:space="preserve">Development Partners  </w:t>
                        </w:r>
                      </w:p>
                    </w:txbxContent>
                  </v:textbox>
                </v:rect>
                <v:rect id="Rectangle 24" o:spid="_x0000_s1031" style="position:absolute;left:15182;top:2716;width:12234;height:10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" fillcolor="#fc0" strokeweight="1pt">
                  <v:shadow on="t" color="black" opacity="26214f" origin="-.5,-.5" offset=".74836mm,.74836mm"/>
                  <v:textbox inset="2mm,2mm,2mm,2mm">
                    <w:txbxContent>
                      <w:p w14:paraId="409ED3B9" w14:textId="77777777" w:rsidR="00251688" w:rsidRDefault="00251688" w:rsidP="00137303">
                        <w:pPr>
                          <w:jc w:val="center"/>
                          <w:rPr>
                            <w:sz w:val="24"/>
                          </w:rPr>
                        </w:pPr>
                        <w:r>
                          <w:rPr>
                            <w:rFonts w:cs="Calibri"/>
                            <w:b/>
                            <w:bCs/>
                            <w:color w:val="000000"/>
                            <w:kern w:val="24"/>
                            <w:sz w:val="16"/>
                            <w:szCs w:val="16"/>
                          </w:rPr>
                          <w:t>Executive</w:t>
                        </w:r>
                      </w:p>
                      <w:p w14:paraId="282D3B9F" w14:textId="77777777" w:rsidR="00251688" w:rsidRDefault="00251688" w:rsidP="00137303">
                        <w:pPr>
                          <w:jc w:val="center"/>
                        </w:pPr>
                        <w:r>
                          <w:rPr>
                            <w:rFonts w:cs="Calibri"/>
                            <w:i/>
                            <w:iCs/>
                            <w:color w:val="000000"/>
                            <w:kern w:val="24"/>
                            <w:sz w:val="16"/>
                            <w:szCs w:val="16"/>
                          </w:rPr>
                          <w:t xml:space="preserve">Project Director nominated by the </w:t>
                        </w:r>
                        <w:r w:rsidRPr="003C772F">
                          <w:rPr>
                            <w:rFonts w:cs="Calibri"/>
                            <w:i/>
                            <w:iCs/>
                            <w:color w:val="000000"/>
                            <w:kern w:val="24"/>
                            <w:sz w:val="16"/>
                            <w:szCs w:val="16"/>
                          </w:rPr>
                          <w:t>Ministry of Agriculture and Environment Protection</w:t>
                        </w:r>
                      </w:p>
                      <w:p w14:paraId="6A550D50" w14:textId="77777777" w:rsidR="00251688" w:rsidRDefault="00251688" w:rsidP="00137303"/>
                    </w:txbxContent>
                  </v:textbox>
                </v:rect>
                <v:rect id="Rectangle 25" o:spid="_x0000_s1032" style="position:absolute;left:27806;top:2711;width:18260;height:10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" fillcolor="#fc0" strokeweight="1pt">
                  <v:shadow on="t" color="black" opacity="26214f" origin="-.5,-.5" offset=".74836mm,.74836mm"/>
                  <v:textbox inset="2mm,2mm,2mm,2mm">
                    <w:txbxContent>
                      <w:p w14:paraId="5BECAC00" w14:textId="77777777" w:rsidR="00251688" w:rsidRDefault="00251688" w:rsidP="00137303">
                        <w:pPr>
                          <w:jc w:val="center"/>
                          <w:rPr>
                            <w:sz w:val="24"/>
                          </w:rPr>
                        </w:pPr>
                        <w:r>
                          <w:rPr>
                            <w:rFonts w:cs="Calibri"/>
                            <w:b/>
                            <w:bCs/>
                            <w:color w:val="000000"/>
                            <w:kern w:val="24"/>
                            <w:sz w:val="16"/>
                            <w:szCs w:val="16"/>
                          </w:rPr>
                          <w:t>Beneficiary Representatives</w:t>
                        </w:r>
                      </w:p>
                      <w:p w14:paraId="218F5218" w14:textId="77777777" w:rsidR="00251688" w:rsidRDefault="00251688" w:rsidP="00137303">
                        <w:pPr>
                          <w:jc w:val="center"/>
                        </w:pPr>
                        <w:r>
                          <w:rPr>
                            <w:rFonts w:cs="Calibri"/>
                            <w:i/>
                            <w:iCs/>
                            <w:color w:val="000000"/>
                            <w:kern w:val="24"/>
                            <w:sz w:val="16"/>
                            <w:szCs w:val="16"/>
                          </w:rPr>
                          <w:t xml:space="preserve">Regional and district level authorities; BISAs; Council of Farmers; Forestry enterprises; Water Users Associations; livestock farmers; Dekhan associations; NGOs;  </w:t>
                        </w:r>
                      </w:p>
                    </w:txbxContent>
                  </v:textbox>
                </v:rect>
                <v:rect id="Rectangle 26" o:spid="_x0000_s1033" style="position:absolute;left:46087;top:-818;width:15856;height:14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" fillcolor="#b2a1c7 [1943]" strokeweight="1pt">
                  <v:textbox inset="2mm,2mm,2mm,2mm">
                    <w:txbxContent>
                      <w:p w14:paraId="124D313F" w14:textId="77777777" w:rsidR="00251688" w:rsidRDefault="00251688" w:rsidP="00137303">
                        <w:pPr>
                          <w:jc w:val="center"/>
                          <w:rPr>
                            <w:sz w:val="24"/>
                          </w:rPr>
                        </w:pPr>
                        <w:r>
                          <w:rPr>
                            <w:rFonts w:cs="Calibri"/>
                            <w:b/>
                            <w:bCs/>
                            <w:color w:val="000000"/>
                            <w:kern w:val="24"/>
                            <w:sz w:val="16"/>
                            <w:szCs w:val="16"/>
                          </w:rPr>
                          <w:t xml:space="preserve">Project Assurance: </w:t>
                        </w:r>
                        <w:r>
                          <w:rPr>
                            <w:rFonts w:cs="Calibri"/>
                            <w:i/>
                            <w:iCs/>
                            <w:color w:val="000000"/>
                            <w:kern w:val="24"/>
                            <w:sz w:val="16"/>
                            <w:szCs w:val="16"/>
                          </w:rPr>
                          <w:t>UNDP</w:t>
                        </w:r>
                      </w:p>
                      <w:p w14:paraId="3666FF26" w14:textId="77777777" w:rsidR="00251688" w:rsidRDefault="00251688" w:rsidP="00137303">
                        <w:pPr>
                          <w:jc w:val="center"/>
                        </w:pPr>
                        <w:r>
                          <w:rPr>
                            <w:rFonts w:cs="Calibri"/>
                            <w:i/>
                            <w:iCs/>
                            <w:color w:val="000000"/>
                            <w:kern w:val="24"/>
                            <w:sz w:val="16"/>
                            <w:szCs w:val="16"/>
                          </w:rPr>
                          <w:t>Three tier Project assurance (country, regional, global):</w:t>
                        </w:r>
                      </w:p>
                      <w:p w14:paraId="285736AA" w14:textId="77777777" w:rsidR="00251688" w:rsidRDefault="00251688" w:rsidP="00137303">
                        <w:pPr>
                          <w:jc w:val="center"/>
                        </w:pPr>
                        <w:r>
                          <w:rPr>
                            <w:rFonts w:cs="Calibri"/>
                            <w:i/>
                            <w:iCs/>
                            <w:color w:val="000000"/>
                            <w:kern w:val="24"/>
                            <w:sz w:val="16"/>
                            <w:szCs w:val="16"/>
                          </w:rPr>
                          <w:t>UNDP Programme Manager (CO)</w:t>
                        </w:r>
                      </w:p>
                      <w:p w14:paraId="34D8D3C7" w14:textId="77777777" w:rsidR="00251688" w:rsidRDefault="00251688" w:rsidP="00137303">
                        <w:pPr>
                          <w:jc w:val="center"/>
                        </w:pPr>
                        <w:r>
                          <w:rPr>
                            <w:rFonts w:cs="Calibri"/>
                            <w:i/>
                            <w:iCs/>
                            <w:color w:val="000000"/>
                            <w:kern w:val="24"/>
                            <w:sz w:val="16"/>
                            <w:szCs w:val="16"/>
                          </w:rPr>
                          <w:t>UNDP Regional Technical Advisor</w:t>
                        </w:r>
                      </w:p>
                      <w:p w14:paraId="7D413FB9" w14:textId="77777777" w:rsidR="00251688" w:rsidRDefault="00251688" w:rsidP="00137303">
                        <w:pPr>
                          <w:jc w:val="center"/>
                        </w:pPr>
                        <w:r>
                          <w:rPr>
                            <w:rFonts w:cs="Calibri"/>
                            <w:i/>
                            <w:iCs/>
                            <w:color w:val="000000"/>
                            <w:kern w:val="24"/>
                            <w:sz w:val="16"/>
                            <w:szCs w:val="16"/>
                          </w:rPr>
                          <w:t>UNDP Principal Technical Advisor</w:t>
                        </w:r>
                      </w:p>
                      <w:p w14:paraId="4B369285" w14:textId="77777777" w:rsidR="00251688" w:rsidRDefault="00251688" w:rsidP="00137303">
                        <w:pPr>
                          <w:jc w:val="center"/>
                        </w:pPr>
                        <w:r>
                          <w:rPr>
                            <w:rFonts w:cs="Calibri"/>
                            <w:i/>
                            <w:iCs/>
                            <w:color w:val="000000"/>
                            <w:kern w:val="24"/>
                            <w:sz w:val="16"/>
                            <w:szCs w:val="16"/>
                          </w:rPr>
                          <w:t> </w:t>
                        </w:r>
                      </w:p>
                    </w:txbxContent>
                  </v:textbox>
                </v:rect>
                <v:rect id="Rectangle 27" o:spid="_x0000_s1034" style="position:absolute;left:2476;top:15605;width:19942;height:4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" fillcolor="#95b3d7 [1940]" strokeweight="1pt">
                  <v:shadow on="t" color="black" opacity="26214f" origin="-.5,-.5" offset=".74836mm,.74836mm"/>
                  <v:textbox>
                    <w:txbxContent>
                      <w:p w14:paraId="079FCAF7" w14:textId="77777777" w:rsidR="00251688" w:rsidRDefault="00251688" w:rsidP="00137303">
                        <w:pPr>
                          <w:jc w:val="center"/>
                          <w:rPr>
                            <w:sz w:val="24"/>
                          </w:rPr>
                        </w:pPr>
                        <w:r>
                          <w:rPr>
                            <w:rFonts w:cs="Calibri"/>
                            <w:b/>
                            <w:bCs/>
                            <w:color w:val="000000"/>
                            <w:kern w:val="24"/>
                            <w:sz w:val="16"/>
                            <w:szCs w:val="16"/>
                          </w:rPr>
                          <w:t>Implementing Partner</w:t>
                        </w:r>
                      </w:p>
                      <w:p w14:paraId="183A269F" w14:textId="77777777" w:rsidR="00251688" w:rsidRDefault="00251688" w:rsidP="00137303">
                        <w:pPr>
                          <w:jc w:val="center"/>
                        </w:pPr>
                        <w:r>
                          <w:rPr>
                            <w:rFonts w:cs="Calibri"/>
                            <w:i/>
                            <w:iCs/>
                            <w:color w:val="000000"/>
                            <w:kern w:val="24"/>
                            <w:sz w:val="16"/>
                            <w:szCs w:val="16"/>
                          </w:rPr>
                          <w:t>State Committee on Ecology and Environmental Protection</w:t>
                        </w:r>
                      </w:p>
                      <w:p w14:paraId="09E860C8" w14:textId="77777777" w:rsidR="00251688" w:rsidRDefault="00251688" w:rsidP="00137303">
                        <w:pPr>
                          <w:jc w:val="center"/>
                        </w:pPr>
                        <w:r>
                          <w:rPr>
                            <w:color w:val="000000"/>
                            <w:kern w:val="24"/>
                            <w:szCs w:val="20"/>
                          </w:rPr>
                          <w:t> </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35" type="#_x0000_t34" style="position:absolute;left:18475;top:13271;width:2973;height:23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" strokecolor="#4579b8 [3044]" strokeweight="1pt">
                  <v:stroke startarrow="block" endarrow="block"/>
                  <v:shadow on="t" color="black" opacity="26214f" origin="-.5,-.5" offset=".74836mm,.74836mm"/>
                </v:shape>
                <v:shapetype id="_x0000_t32" coordsize="21600,21600" o:spt="32" o:oned="t" path="m,l21600,21600e" filled="f">
                  <v:path arrowok="t" fillok="f" o:connecttype="none"/>
                  <o:lock v:ext="edit" shapetype="t"/>
                </v:shapetype>
                <v:shape id="Straight Arrow Connector 29" o:spid="_x0000_s1036" type="#_x0000_t32" style="position:absolute;left:14025;top:20573;width:0;height:8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" strokecolor="#4579b8 [3044]" strokeweight="1pt">
                  <v:stroke startarrow="block" endarrow="block"/>
                  <v:shadow on="t" color="black" opacity="26214f" origin="-.5,-.5" offset=".74836mm,.74836mm"/>
                </v:shape>
                <v:shape id="Straight Arrow Connector 30" o:spid="_x0000_s1037" type="#_x0000_t32" style="position:absolute;left:13950;top:24870;width:105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" strokecolor="#4579b8 [3044]" strokeweight="1pt">
                  <v:stroke startarrow="block" endarrow="block"/>
                  <v:shadow on="t" color="black" opacity="26214f" origin="-.5,-.5" offset=".74836mm,.74836mm"/>
                </v:shape>
                <v:rect id="Rectangle 31" o:spid="_x0000_s1038" style="position:absolute;left:24524;top:15019;width:37293;height:20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" fillcolor="#bfb1d0 [1623]" strokecolor="#795d9b [3047]" strokeweight="1pt">
                  <v:fill color2="#ece7f1 [503]" rotate="t" angle="180" colors="0 #c9b5e8;22938f #d9cbee;1 #f0eaf9" focus="100%" type="gradient"/>
                  <v:shadow on="t" color="black" opacity="24903f" origin=",.5" offset="0,.55556mm"/>
                  <v:textbox>
                    <w:txbxContent>
                      <w:p w14:paraId="32D582EB" w14:textId="77777777" w:rsidR="00251688" w:rsidRDefault="00251688" w:rsidP="00137303">
                        <w:pPr>
                          <w:jc w:val="center"/>
                          <w:rPr>
                            <w:sz w:val="24"/>
                          </w:rPr>
                        </w:pPr>
                        <w:r>
                          <w:rPr>
                            <w:color w:val="000000"/>
                            <w:kern w:val="24"/>
                            <w:szCs w:val="20"/>
                          </w:rPr>
                          <w:t>PMU</w:t>
                        </w:r>
                      </w:p>
                    </w:txbxContent>
                  </v:textbox>
                </v:rect>
                <v:group id="Group 32" o:spid="_x0000_s1039" style="position:absolute;left:28264;top:15387;width:30717;height:15914" coordorigin="28264,15387" coordsize="31026,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Shape 33" o:spid="_x0000_s1040" style="position:absolute;left:28264;top:15387;width:31026;height:5219;visibility:visible;mso-wrap-style:square;v-text-anchor:top" coordsize="3102626,514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" adj="-11796480,,5400" path="m,51465c,23042,23042,,51465,l3051161,v28423,,51465,23042,51465,51465l3102626,463185v,28423,-23042,51465,-51465,51465l51465,514650c23042,514650,,491608,,463185l,51465xe" fillcolor="#4f81bd [3204]" strokecolor="white [3201]" strokeweight="1pt">
                    <v:stroke joinstyle="miter"/>
                    <v:formulas/>
                    <v:path arrowok="t" o:connecttype="custom" o:connectlocs="0,52190;51465,0;3051161,0;3102626,52190;3102626,469710;3051161,521900;51465,521900;0,469710;0,52190" o:connectangles="0,0,0,0,0,0,0,0,0" textboxrect="0,0,3102626,514650"/>
                    <v:textbox inset="1.2654mm,1.2654mm,1.2654mm,1.2654mm">
                      <w:txbxContent>
                        <w:p w14:paraId="440C35EE" w14:textId="77777777" w:rsidR="00251688" w:rsidRDefault="00251688" w:rsidP="00137303">
                          <w:pPr>
                            <w:spacing w:after="67" w:line="216" w:lineRule="auto"/>
                            <w:jc w:val="center"/>
                            <w:rPr>
                              <w:sz w:val="24"/>
                            </w:rPr>
                          </w:pPr>
                          <w:r>
                            <w:rPr>
                              <w:rFonts w:eastAsia="Calibri"/>
                              <w:color w:val="FFFFFF"/>
                              <w:kern w:val="24"/>
                              <w:sz w:val="16"/>
                              <w:szCs w:val="16"/>
                            </w:rPr>
                            <w:t>Project Manager</w:t>
                          </w:r>
                        </w:p>
                        <w:p w14:paraId="237DCD05" w14:textId="77777777" w:rsidR="00251688" w:rsidRDefault="00251688" w:rsidP="00137303">
                          <w:pPr>
                            <w:spacing w:after="67" w:line="216" w:lineRule="auto"/>
                            <w:jc w:val="center"/>
                          </w:pPr>
                          <w:r>
                            <w:rPr>
                              <w:rFonts w:eastAsia="Calibri"/>
                              <w:color w:val="FFFFFF"/>
                              <w:kern w:val="24"/>
                              <w:sz w:val="16"/>
                              <w:szCs w:val="16"/>
                            </w:rPr>
                            <w:t>Project Administrative/Financial Assistant</w:t>
                          </w:r>
                        </w:p>
                        <w:p w14:paraId="2C2EFF53" w14:textId="77777777" w:rsidR="00251688" w:rsidRDefault="00251688" w:rsidP="00137303">
                          <w:pPr>
                            <w:spacing w:after="67" w:line="216" w:lineRule="auto"/>
                            <w:jc w:val="center"/>
                          </w:pPr>
                          <w:r>
                            <w:rPr>
                              <w:rFonts w:eastAsia="Calibri"/>
                              <w:color w:val="FFFFFF"/>
                              <w:kern w:val="24"/>
                              <w:sz w:val="16"/>
                              <w:szCs w:val="16"/>
                            </w:rPr>
                            <w:t xml:space="preserve">International Chief Technical Advisor </w:t>
                          </w:r>
                        </w:p>
                      </w:txbxContent>
                    </v:textbox>
                  </v:shape>
                  <v:shape id="Freeform: Shape 34" o:spid="_x0000_s1041" style="position:absolute;left:28359;top:21374;width:8156;height:10049;visibility:visible;mso-wrap-style:square;v-text-anchor:top" coordsize="977452,14097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" adj="-11796480,,5400" path="m,97745c,43762,43762,,97745,l879707,v53983,,97745,43762,97745,97745l977452,1311961v,53983,-43762,97745,-97745,97745l97745,1409706c43762,1409706,,1365944,,1311961l,97745xe" fillcolor="#4f81bd [3204]" strokecolor="white [3201]" strokeweight="1pt">
                    <v:stroke joinstyle="miter"/>
                    <v:formulas/>
                    <v:path arrowok="t" o:connecttype="custom" o:connectlocs="0,69680;81558,0;734019,0;815577,69680;815577,935258;734019,1004938;81558,1004938;0,935258;0,69680" o:connectangles="0,0,0,0,0,0,0,0,0" textboxrect="0,0,977452,1409706"/>
                    <v:textbox inset="1.64192mm,1.64192mm,1.64192mm,1.64192mm">
                      <w:txbxContent>
                        <w:p w14:paraId="2205EA12" w14:textId="77777777" w:rsidR="00251688" w:rsidRDefault="00251688" w:rsidP="00137303">
                          <w:pPr>
                            <w:spacing w:after="67" w:line="216" w:lineRule="auto"/>
                            <w:jc w:val="center"/>
                            <w:rPr>
                              <w:sz w:val="24"/>
                            </w:rPr>
                          </w:pPr>
                          <w:r>
                            <w:rPr>
                              <w:rFonts w:eastAsia="Calibri"/>
                              <w:b/>
                              <w:bCs/>
                              <w:color w:val="FFC000"/>
                              <w:kern w:val="24"/>
                              <w:sz w:val="16"/>
                              <w:szCs w:val="16"/>
                            </w:rPr>
                            <w:t>Component 1</w:t>
                          </w:r>
                        </w:p>
                        <w:p w14:paraId="57F182FD" w14:textId="77777777" w:rsidR="00251688" w:rsidRDefault="00251688" w:rsidP="00137303">
                          <w:pPr>
                            <w:spacing w:after="67" w:line="216" w:lineRule="auto"/>
                            <w:jc w:val="center"/>
                          </w:pPr>
                          <w:r>
                            <w:rPr>
                              <w:color w:val="FFFFFF"/>
                              <w:kern w:val="24"/>
                              <w:sz w:val="16"/>
                              <w:szCs w:val="16"/>
                            </w:rPr>
                            <w:t xml:space="preserve">Task Leader/Water Specialist </w:t>
                          </w:r>
                        </w:p>
                        <w:p w14:paraId="673B0491" w14:textId="77777777" w:rsidR="00251688" w:rsidRDefault="00251688" w:rsidP="00137303">
                          <w:pPr>
                            <w:spacing w:after="67" w:line="216" w:lineRule="auto"/>
                            <w:jc w:val="center"/>
                          </w:pPr>
                          <w:r>
                            <w:rPr>
                              <w:color w:val="FFFFFF"/>
                              <w:kern w:val="24"/>
                              <w:sz w:val="16"/>
                              <w:szCs w:val="16"/>
                            </w:rPr>
                            <w:t>National and international experts</w:t>
                          </w:r>
                        </w:p>
                      </w:txbxContent>
                    </v:textbox>
                  </v:shape>
                  <v:shape id="Freeform: Shape 35" o:spid="_x0000_s1042" style="position:absolute;left:36729;top:21374;width:7796;height:10049;visibility:visible;mso-wrap-style:square;v-text-anchor:top" coordsize="977452,1119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" adj="-11796480,,5400" path="m,97745c,43762,43762,,97745,l879707,v53983,,97745,43762,97745,97745l977452,1021718v,53983,-43762,97745,-97745,97745l97745,1119463c43762,1119463,,1075701,,1021718l,97745xe" fillcolor="#4f81bd [3204]" strokecolor="white [3201]" strokeweight="1pt">
                    <v:stroke joinstyle="miter"/>
                    <v:formulas/>
                    <v:path arrowok="t" o:connecttype="custom" o:connectlocs="0,87745;77956,0;701604,0;779560,87745;779560,917192;701604,1004937;77956,1004937;0,917192;0,87745" o:connectangles="0,0,0,0,0,0,0,0,0" textboxrect="0,0,977452,1119463"/>
                    <v:textbox inset="1.85358mm,1.85358mm,1.85358mm,1.85358mm">
                      <w:txbxContent>
                        <w:p w14:paraId="5E2B14A7" w14:textId="77777777" w:rsidR="00251688" w:rsidRDefault="00251688" w:rsidP="00137303">
                          <w:pPr>
                            <w:spacing w:after="67" w:line="216" w:lineRule="auto"/>
                            <w:jc w:val="center"/>
                            <w:rPr>
                              <w:sz w:val="24"/>
                            </w:rPr>
                          </w:pPr>
                          <w:r>
                            <w:rPr>
                              <w:rFonts w:eastAsia="Calibri"/>
                              <w:b/>
                              <w:bCs/>
                              <w:color w:val="FFC000"/>
                              <w:kern w:val="24"/>
                              <w:sz w:val="16"/>
                              <w:szCs w:val="16"/>
                            </w:rPr>
                            <w:t>Component 2</w:t>
                          </w:r>
                        </w:p>
                        <w:p w14:paraId="35C42CAD" w14:textId="77777777" w:rsidR="00251688" w:rsidRDefault="00251688" w:rsidP="00137303">
                          <w:pPr>
                            <w:spacing w:after="67" w:line="216" w:lineRule="auto"/>
                            <w:jc w:val="center"/>
                          </w:pPr>
                          <w:r>
                            <w:rPr>
                              <w:color w:val="FFFFFF"/>
                              <w:kern w:val="24"/>
                              <w:sz w:val="16"/>
                              <w:szCs w:val="16"/>
                            </w:rPr>
                            <w:t>Task Leader/Land Specialist</w:t>
                          </w:r>
                        </w:p>
                        <w:p w14:paraId="41F2B2CD" w14:textId="77777777" w:rsidR="00251688" w:rsidRDefault="00251688" w:rsidP="00137303">
                          <w:pPr>
                            <w:spacing w:after="67" w:line="216" w:lineRule="auto"/>
                            <w:jc w:val="center"/>
                          </w:pPr>
                          <w:r>
                            <w:rPr>
                              <w:color w:val="FFFFFF"/>
                              <w:kern w:val="24"/>
                              <w:sz w:val="16"/>
                              <w:szCs w:val="16"/>
                            </w:rPr>
                            <w:t>National and international experts</w:t>
                          </w:r>
                        </w:p>
                      </w:txbxContent>
                    </v:textbox>
                  </v:shape>
                  <v:shape id="Freeform: Shape 36" o:spid="_x0000_s1043" style="position:absolute;left:45012;top:21276;width:7796;height:10147;visibility:visible;mso-wrap-style:square;v-text-anchor:top" coordsize="977452,1119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" adj="-11796480,,5400" path="m,97745c,43762,43762,,97745,l879707,v53983,,97745,43762,97745,97745l977452,1021718v,53983,-43762,97745,-97745,97745l97745,1119463c43762,1119463,,1075701,,1021718l,97745xe" fillcolor="#4f81bd [3204]" strokecolor="white [3201]" strokeweight="1pt">
                    <v:stroke joinstyle="miter"/>
                    <v:formulas/>
                    <v:path arrowok="t" o:connecttype="custom" o:connectlocs="0,88600;77956,0;701605,0;779561,88600;779561,926130;701605,1014730;77956,1014730;0,926130;0,88600" o:connectangles="0,0,0,0,0,0,0,0,0" textboxrect="0,0,977452,1119463"/>
                    <v:textbox inset="1.64192mm,1.64192mm,1.64192mm,1.64192mm">
                      <w:txbxContent>
                        <w:p w14:paraId="16C24707" w14:textId="77777777" w:rsidR="00251688" w:rsidRDefault="00251688" w:rsidP="00137303">
                          <w:pPr>
                            <w:spacing w:after="67" w:line="216" w:lineRule="auto"/>
                            <w:jc w:val="center"/>
                            <w:rPr>
                              <w:sz w:val="24"/>
                            </w:rPr>
                          </w:pPr>
                          <w:r>
                            <w:rPr>
                              <w:rFonts w:eastAsia="Calibri"/>
                              <w:b/>
                              <w:bCs/>
                              <w:color w:val="FFC000"/>
                              <w:kern w:val="24"/>
                              <w:sz w:val="16"/>
                              <w:szCs w:val="16"/>
                            </w:rPr>
                            <w:t>Component 3</w:t>
                          </w:r>
                        </w:p>
                        <w:p w14:paraId="362BA83E" w14:textId="77777777" w:rsidR="00251688" w:rsidRDefault="00251688" w:rsidP="00137303">
                          <w:pPr>
                            <w:spacing w:after="67" w:line="216" w:lineRule="auto"/>
                            <w:jc w:val="center"/>
                          </w:pPr>
                          <w:r>
                            <w:rPr>
                              <w:rFonts w:eastAsia="Calibri"/>
                              <w:color w:val="FFFFFF"/>
                              <w:kern w:val="24"/>
                              <w:sz w:val="16"/>
                              <w:szCs w:val="16"/>
                            </w:rPr>
                            <w:t>Task Leader/PAs</w:t>
                          </w:r>
                        </w:p>
                        <w:p w14:paraId="43E21E0D" w14:textId="77777777" w:rsidR="00251688" w:rsidRDefault="00251688" w:rsidP="00137303">
                          <w:pPr>
                            <w:spacing w:after="67" w:line="216" w:lineRule="auto"/>
                            <w:jc w:val="center"/>
                          </w:pPr>
                          <w:r>
                            <w:rPr>
                              <w:rFonts w:eastAsia="Calibri"/>
                              <w:color w:val="FFFFFF"/>
                              <w:kern w:val="24"/>
                              <w:sz w:val="16"/>
                              <w:szCs w:val="16"/>
                            </w:rPr>
                            <w:t>Specialist</w:t>
                          </w:r>
                        </w:p>
                        <w:p w14:paraId="54A7B628" w14:textId="77777777" w:rsidR="00251688" w:rsidRDefault="00251688" w:rsidP="00137303">
                          <w:pPr>
                            <w:spacing w:after="67" w:line="216" w:lineRule="auto"/>
                            <w:jc w:val="center"/>
                          </w:pPr>
                          <w:r>
                            <w:rPr>
                              <w:rFonts w:eastAsia="Calibri"/>
                              <w:color w:val="FFFFFF"/>
                              <w:kern w:val="24"/>
                              <w:sz w:val="16"/>
                              <w:szCs w:val="16"/>
                            </w:rPr>
                            <w:t>National and International experts</w:t>
                          </w:r>
                        </w:p>
                      </w:txbxContent>
                    </v:textbox>
                  </v:shape>
                </v:group>
                <v:shape id="Straight Arrow Connector 37" o:spid="_x0000_s1044" type="#_x0000_t32" style="position:absolute;left:21915;top:32411;width:0;height:4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" strokecolor="#4579b8 [3044]" strokeweight="1pt">
                  <v:stroke startarrow="block" endarrow="block"/>
                </v:shape>
                <v:group id="Group 38" o:spid="_x0000_s1045" style="position:absolute;left:945;top:4522;width:59818;height:39912" coordorigin="945,4522" coordsize="59818,3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46" style="position:absolute;left:9496;top:37167;width:45796;height:7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" fillcolor="#f90" strokeweight="1pt">
                    <v:shadow on="t" color="black" opacity="26214f" origin="-.5,-.5" offset=".74836mm,.74836mm"/>
                    <v:textbox>
                      <w:txbxContent>
                        <w:p w14:paraId="410409C7" w14:textId="77777777" w:rsidR="00251688" w:rsidRDefault="00251688" w:rsidP="00137303">
                          <w:pPr>
                            <w:jc w:val="center"/>
                            <w:rPr>
                              <w:sz w:val="24"/>
                            </w:rPr>
                          </w:pPr>
                          <w:r>
                            <w:rPr>
                              <w:color w:val="000000"/>
                              <w:kern w:val="24"/>
                              <w:sz w:val="16"/>
                              <w:szCs w:val="16"/>
                            </w:rPr>
                            <w:t>Technical advisory groups (TAG)</w:t>
                          </w:r>
                        </w:p>
                        <w:p w14:paraId="52F7EAB0" w14:textId="77777777" w:rsidR="00251688" w:rsidRDefault="00251688" w:rsidP="00137303">
                          <w:pPr>
                            <w:jc w:val="center"/>
                          </w:pPr>
                          <w:r>
                            <w:rPr>
                              <w:color w:val="000000"/>
                              <w:kern w:val="24"/>
                              <w:sz w:val="16"/>
                              <w:szCs w:val="16"/>
                            </w:rPr>
                            <w:t>Team A (Integrated Water Management)</w:t>
                          </w:r>
                        </w:p>
                        <w:p w14:paraId="0BF34226" w14:textId="77777777" w:rsidR="00251688" w:rsidRDefault="00251688" w:rsidP="00137303">
                          <w:pPr>
                            <w:jc w:val="center"/>
                          </w:pPr>
                          <w:r>
                            <w:rPr>
                              <w:color w:val="000000"/>
                              <w:kern w:val="24"/>
                              <w:sz w:val="16"/>
                              <w:szCs w:val="16"/>
                            </w:rPr>
                            <w:t>Team B ( LDN/Land Use Planning)</w:t>
                          </w:r>
                        </w:p>
                        <w:p w14:paraId="0E3D67FA" w14:textId="77777777" w:rsidR="00251688" w:rsidRDefault="00251688" w:rsidP="00137303">
                          <w:pPr>
                            <w:jc w:val="center"/>
                          </w:pPr>
                          <w:r>
                            <w:rPr>
                              <w:color w:val="000000"/>
                              <w:kern w:val="24"/>
                              <w:sz w:val="16"/>
                              <w:szCs w:val="16"/>
                            </w:rPr>
                            <w:t>Team C (Protected Areas)</w:t>
                          </w:r>
                        </w:p>
                      </w:txbxContent>
                    </v:textbox>
                  </v:rect>
                  <v:shape id="Connector: Elbow 40" o:spid="_x0000_s1047" type="#_x0000_t34" style="position:absolute;left:-5398;top:19956;width:24226;height:101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" adj="20312" strokecolor="#4579b8 [3044]" strokeweight="1pt">
                    <v:stroke startarrow="block" endarrow="block"/>
                    <o:lock v:ext="edit" shapetype="f"/>
                  </v:shape>
                  <v:rect id="Rectangle 41" o:spid="_x0000_s1048" style="position:absolute;left:945;top:4522;width:13081;height:8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textbox>
                      <w:txbxContent>
                        <w:p w14:paraId="64CA8FD3" w14:textId="77777777" w:rsidR="00251688" w:rsidRDefault="00251688" w:rsidP="00137303">
                          <w:pPr>
                            <w:jc w:val="center"/>
                            <w:rPr>
                              <w:sz w:val="24"/>
                            </w:rPr>
                          </w:pPr>
                          <w:r>
                            <w:rPr>
                              <w:rFonts w:cs="Calibri"/>
                              <w:i/>
                              <w:iCs/>
                              <w:color w:val="000000"/>
                              <w:kern w:val="24"/>
                              <w:sz w:val="16"/>
                              <w:szCs w:val="16"/>
                            </w:rPr>
                            <w:t>UNDP, State Committee on Ecology; Ministry of Water Resources;  Ministry of Agriculture; State Committee /Forestry; State Committee/Cadaster</w:t>
                          </w:r>
                        </w:p>
                      </w:txbxContent>
                    </v:textbox>
                  </v:rect>
                  <v:shape id="Freeform: Shape 42" o:spid="_x0000_s1049" style="position:absolute;left:53045;top:21223;width:7718;height:10070;visibility:visible;mso-wrap-style:square;v-text-anchor:top" coordsize="977452,1119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" adj="-11796480,,5400" path="m,97745c,43762,43762,,97745,l879707,v53983,,97745,43762,97745,97745l977452,1021718v,53983,-43762,97745,-97745,97745l97745,1119463c43762,1119463,,1075701,,1021718l,97745xe" fillcolor="#4f81bd [3204]" strokecolor="white [3201]" strokeweight="1pt">
                    <v:stroke joinstyle="miter"/>
                    <v:formulas/>
                    <v:path arrowok="t" o:connecttype="custom" o:connectlocs="0,87925;77179,0;694613,0;771792,87925;771792,919075;694613,1007000;77179,1007000;0,919075;0,87925" o:connectangles="0,0,0,0,0,0,0,0,0" textboxrect="0,0,977452,1119463"/>
                    <v:textbox inset="1.64192mm,1.64192mm,1.64192mm,1.64192mm">
                      <w:txbxContent>
                        <w:p w14:paraId="76BCAF86" w14:textId="77777777" w:rsidR="00251688" w:rsidRDefault="00251688" w:rsidP="00137303">
                          <w:pPr>
                            <w:spacing w:after="67" w:line="216" w:lineRule="auto"/>
                            <w:jc w:val="center"/>
                            <w:rPr>
                              <w:sz w:val="24"/>
                            </w:rPr>
                          </w:pPr>
                          <w:r>
                            <w:rPr>
                              <w:rFonts w:eastAsia="Calibri"/>
                              <w:b/>
                              <w:bCs/>
                              <w:color w:val="FFC000"/>
                              <w:kern w:val="24"/>
                              <w:sz w:val="16"/>
                              <w:szCs w:val="16"/>
                            </w:rPr>
                            <w:t>Component 4</w:t>
                          </w:r>
                        </w:p>
                        <w:p w14:paraId="3FA6A748" w14:textId="77777777" w:rsidR="00251688" w:rsidRDefault="00251688" w:rsidP="00137303">
                          <w:pPr>
                            <w:spacing w:after="67" w:line="216" w:lineRule="auto"/>
                            <w:jc w:val="center"/>
                          </w:pPr>
                          <w:r>
                            <w:rPr>
                              <w:rFonts w:eastAsia="Calibri"/>
                              <w:color w:val="FFFFFF"/>
                              <w:kern w:val="24"/>
                              <w:sz w:val="16"/>
                              <w:szCs w:val="16"/>
                            </w:rPr>
                            <w:t>Task Leader/KM Specialist</w:t>
                          </w:r>
                        </w:p>
                        <w:p w14:paraId="776C5BE1" w14:textId="77777777" w:rsidR="00251688" w:rsidRDefault="00251688" w:rsidP="00137303">
                          <w:pPr>
                            <w:spacing w:after="67" w:line="216" w:lineRule="auto"/>
                            <w:jc w:val="center"/>
                          </w:pPr>
                          <w:r>
                            <w:rPr>
                              <w:rFonts w:eastAsia="Calibri"/>
                              <w:color w:val="FFFFFF"/>
                              <w:kern w:val="24"/>
                              <w:sz w:val="16"/>
                              <w:szCs w:val="16"/>
                            </w:rPr>
                            <w:t>National and International experts</w:t>
                          </w:r>
                        </w:p>
                      </w:txbxContent>
                    </v:textbox>
                  </v:shape>
                  <v:shape id="Freeform: Shape 43" o:spid="_x0000_s1050" style="position:absolute;left:28897;top:32399;width:30717;height:2769;visibility:visible;mso-wrap-style:square;v-text-anchor:middle" coordsize="3102626,514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" adj="-11796480,,5400" path="m,51465c,23042,23042,,51465,l3051161,v28423,,51465,23042,51465,51465l3102626,463185v,28423,-23042,51465,-51465,51465l51465,514650c23042,514650,,491608,,463185l,51465xe" fillcolor="#4f81bd [3204]" strokecolor="white [3201]" strokeweight="1pt">
                    <v:stroke joinstyle="miter"/>
                    <v:formulas/>
                    <v:path arrowok="t" o:connecttype="custom" o:connectlocs="0,27695;50952,0;3020755,0;3071707,27695;3071707,249252;3020755,276947;50952,276947;0,249252;0,27695" o:connectangles="0,0,0,0,0,0,0,0,0" textboxrect="0,0,3102626,514650"/>
                    <v:textbox inset="1.2654mm,1.2654mm,1.2654mm,1.2654mm">
                      <w:txbxContent>
                        <w:p w14:paraId="12C0FB70" w14:textId="77777777" w:rsidR="00251688" w:rsidRDefault="00251688" w:rsidP="00137303">
                          <w:pPr>
                            <w:spacing w:after="67" w:line="216" w:lineRule="auto"/>
                            <w:jc w:val="center"/>
                            <w:rPr>
                              <w:sz w:val="24"/>
                            </w:rPr>
                          </w:pPr>
                          <w:r>
                            <w:rPr>
                              <w:color w:val="FFFFFF"/>
                              <w:kern w:val="24"/>
                              <w:sz w:val="16"/>
                              <w:szCs w:val="16"/>
                            </w:rPr>
                            <w:t>Field coordinators/Local project support</w:t>
                          </w:r>
                        </w:p>
                      </w:txbxContent>
                    </v:textbox>
                  </v:shape>
                </v:group>
                <w10:wrap anchorx="margin"/>
              </v:group>
            </w:pict>
          </mc:Fallback>
        </mc:AlternateContent>
      </w:r>
    </w:p>
    <w:p w14:paraId="68080DE9" w14:textId="3D5FE977" w:rsidR="00137303" w:rsidRPr="00CC5F58" w:rsidRDefault="00137303" w:rsidP="00137303">
      <w:pPr>
        <w:tabs>
          <w:tab w:val="left" w:pos="0"/>
        </w:tabs>
        <w:rPr>
          <w:rFonts w:cstheme="minorHAnsi"/>
          <w:b/>
          <w:sz w:val="16"/>
          <w:szCs w:val="16"/>
        </w:rPr>
      </w:pPr>
    </w:p>
    <w:p w14:paraId="180A8055" w14:textId="77777777" w:rsidR="00137303" w:rsidRPr="00CC5F58" w:rsidRDefault="00137303" w:rsidP="00137303">
      <w:pPr>
        <w:tabs>
          <w:tab w:val="left" w:pos="0"/>
        </w:tabs>
        <w:rPr>
          <w:rFonts w:cstheme="minorHAnsi"/>
          <w:b/>
          <w:sz w:val="16"/>
          <w:szCs w:val="16"/>
        </w:rPr>
      </w:pPr>
    </w:p>
    <w:p w14:paraId="65EA0ACD" w14:textId="77777777" w:rsidR="00137303" w:rsidRPr="00CC5F58" w:rsidRDefault="00137303" w:rsidP="00137303">
      <w:pPr>
        <w:tabs>
          <w:tab w:val="left" w:pos="0"/>
        </w:tabs>
        <w:rPr>
          <w:rFonts w:cstheme="minorHAnsi"/>
          <w:b/>
          <w:sz w:val="16"/>
          <w:szCs w:val="16"/>
        </w:rPr>
      </w:pPr>
    </w:p>
    <w:p w14:paraId="5EAD5714" w14:textId="77777777" w:rsidR="00137303" w:rsidRPr="00CC5F58" w:rsidRDefault="00137303" w:rsidP="00137303">
      <w:pPr>
        <w:tabs>
          <w:tab w:val="left" w:pos="0"/>
        </w:tabs>
        <w:rPr>
          <w:rFonts w:cstheme="minorHAnsi"/>
          <w:b/>
          <w:sz w:val="16"/>
          <w:szCs w:val="16"/>
        </w:rPr>
      </w:pPr>
    </w:p>
    <w:p w14:paraId="3AF276BA" w14:textId="77777777" w:rsidR="00137303" w:rsidRPr="00CC5F58" w:rsidRDefault="00137303" w:rsidP="00137303">
      <w:pPr>
        <w:tabs>
          <w:tab w:val="left" w:pos="0"/>
        </w:tabs>
        <w:rPr>
          <w:rFonts w:cstheme="minorHAnsi"/>
          <w:b/>
          <w:sz w:val="16"/>
          <w:szCs w:val="16"/>
        </w:rPr>
      </w:pPr>
    </w:p>
    <w:p w14:paraId="02C19CF5" w14:textId="77777777" w:rsidR="00137303" w:rsidRPr="00CC5F58" w:rsidRDefault="00137303" w:rsidP="00137303">
      <w:pPr>
        <w:tabs>
          <w:tab w:val="left" w:pos="0"/>
        </w:tabs>
        <w:rPr>
          <w:rFonts w:cstheme="minorHAnsi"/>
          <w:b/>
          <w:sz w:val="16"/>
          <w:szCs w:val="16"/>
        </w:rPr>
      </w:pPr>
    </w:p>
    <w:p w14:paraId="58AF1F3F" w14:textId="77777777" w:rsidR="00137303" w:rsidRPr="00CC5F58" w:rsidRDefault="00137303" w:rsidP="00137303">
      <w:pPr>
        <w:tabs>
          <w:tab w:val="left" w:pos="0"/>
        </w:tabs>
        <w:rPr>
          <w:rFonts w:cstheme="minorHAnsi"/>
          <w:b/>
          <w:sz w:val="16"/>
          <w:szCs w:val="16"/>
        </w:rPr>
      </w:pPr>
      <w:r w:rsidRPr="00CC5F58">
        <w:rPr>
          <w:noProof/>
        </w:rPr>
        <mc:AlternateContent>
          <mc:Choice Requires="wps">
            <w:drawing>
              <wp:anchor distT="0" distB="0" distL="114300" distR="114300" simplePos="0" relativeHeight="251660288" behindDoc="0" locked="0" layoutInCell="1" allowOverlap="1" wp14:anchorId="736C2432" wp14:editId="16B59478">
                <wp:simplePos x="0" y="0"/>
                <wp:positionH relativeFrom="column">
                  <wp:posOffset>5442437</wp:posOffset>
                </wp:positionH>
                <wp:positionV relativeFrom="paragraph">
                  <wp:posOffset>101334</wp:posOffset>
                </wp:positionV>
                <wp:extent cx="235473" cy="216854"/>
                <wp:effectExtent l="0" t="0" r="0" b="0"/>
                <wp:wrapNone/>
                <wp:docPr id="44" name="Connector: Elbow 44"/>
                <wp:cNvGraphicFramePr/>
                <a:graphic xmlns:a="http://schemas.openxmlformats.org/drawingml/2006/main">
                  <a:graphicData uri="http://schemas.microsoft.com/office/word/2010/wordprocessingShape">
                    <wps:wsp>
                      <wps:cNvCnPr/>
                      <wps:spPr>
                        <a:xfrm rot="16200000" flipH="1">
                          <a:off x="0" y="0"/>
                          <a:ext cx="235473" cy="216854"/>
                        </a:xfrm>
                        <a:prstGeom prst="bentConnector3">
                          <a:avLst>
                            <a:gd name="adj1" fmla="val 50000"/>
                          </a:avLst>
                        </a:prstGeom>
                        <a:noFill/>
                        <a:ln w="12700" cap="flat" cmpd="sng" algn="ctr">
                          <a:solidFill>
                            <a:srgbClr val="5B9BD5"/>
                          </a:solidFill>
                          <a:prstDash val="solid"/>
                          <a:miter lim="800000"/>
                          <a:headEnd type="triangle"/>
                          <a:tailEnd type="triangle"/>
                        </a:ln>
                        <a:effectLst>
                          <a:outerShdw blurRad="50800" dist="38100" dir="2700000" algn="tl" rotWithShape="0">
                            <a:prstClr val="black">
                              <a:alpha val="40000"/>
                            </a:prstClr>
                          </a:outerShdw>
                        </a:effectLst>
                      </wps:spPr>
                      <wps:bodyPr/>
                    </wps:wsp>
                  </a:graphicData>
                </a:graphic>
              </wp:anchor>
            </w:drawing>
          </mc:Choice>
          <mc:Fallback>
            <w:pict>
              <v:shape w14:anchorId="5E818E3D" id="Connector: Elbow 44" o:spid="_x0000_s1026" type="#_x0000_t34" style="position:absolute;margin-left:428.55pt;margin-top:8pt;width:18.55pt;height:17.1pt;rotation:9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" strokecolor="#5b9bd5" strokeweight="1pt">
                <v:stroke startarrow="block" endarrow="block"/>
                <v:shadow on="t" color="black" opacity="26214f" origin="-.5,-.5" offset=".74836mm,.74836mm"/>
              </v:shape>
            </w:pict>
          </mc:Fallback>
        </mc:AlternateContent>
      </w:r>
    </w:p>
    <w:p w14:paraId="514E8F3A" w14:textId="77777777" w:rsidR="00137303" w:rsidRPr="00CC5F58" w:rsidRDefault="00137303" w:rsidP="00137303">
      <w:pPr>
        <w:tabs>
          <w:tab w:val="left" w:pos="0"/>
        </w:tabs>
        <w:rPr>
          <w:rFonts w:cstheme="minorHAnsi"/>
          <w:b/>
          <w:sz w:val="16"/>
          <w:szCs w:val="16"/>
        </w:rPr>
      </w:pPr>
      <w:r w:rsidRPr="00CC5F58">
        <w:rPr>
          <w:noProof/>
        </w:rPr>
        <mc:AlternateContent>
          <mc:Choice Requires="wps">
            <w:drawing>
              <wp:anchor distT="0" distB="0" distL="114300" distR="114300" simplePos="0" relativeHeight="251661312" behindDoc="0" locked="0" layoutInCell="1" allowOverlap="1" wp14:anchorId="4F0D6E46" wp14:editId="514C537D">
                <wp:simplePos x="0" y="0"/>
                <wp:positionH relativeFrom="column">
                  <wp:posOffset>1876005</wp:posOffset>
                </wp:positionH>
                <wp:positionV relativeFrom="paragraph">
                  <wp:posOffset>9920</wp:posOffset>
                </wp:positionV>
                <wp:extent cx="3718823"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37188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030B8"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7pt,.8pt" to="4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" strokecolor="#4579b8 [3044]"/>
            </w:pict>
          </mc:Fallback>
        </mc:AlternateContent>
      </w:r>
    </w:p>
    <w:p w14:paraId="4DD97EA8" w14:textId="77777777" w:rsidR="00137303" w:rsidRPr="00CC5F58" w:rsidRDefault="00137303" w:rsidP="00137303">
      <w:pPr>
        <w:tabs>
          <w:tab w:val="left" w:pos="0"/>
        </w:tabs>
        <w:rPr>
          <w:rFonts w:cstheme="minorHAnsi"/>
          <w:b/>
          <w:sz w:val="16"/>
          <w:szCs w:val="16"/>
        </w:rPr>
      </w:pPr>
    </w:p>
    <w:p w14:paraId="2BDCE406" w14:textId="77777777" w:rsidR="00137303" w:rsidRPr="00CC5F58" w:rsidRDefault="00137303" w:rsidP="00137303">
      <w:pPr>
        <w:tabs>
          <w:tab w:val="left" w:pos="0"/>
        </w:tabs>
        <w:rPr>
          <w:rFonts w:cstheme="minorHAnsi"/>
          <w:b/>
          <w:sz w:val="16"/>
          <w:szCs w:val="16"/>
        </w:rPr>
      </w:pPr>
    </w:p>
    <w:p w14:paraId="542490B9" w14:textId="77777777" w:rsidR="00137303" w:rsidRPr="00CC5F58" w:rsidRDefault="00137303" w:rsidP="00137303">
      <w:pPr>
        <w:tabs>
          <w:tab w:val="left" w:pos="0"/>
        </w:tabs>
        <w:rPr>
          <w:rFonts w:cstheme="minorHAnsi"/>
          <w:b/>
          <w:sz w:val="16"/>
          <w:szCs w:val="16"/>
        </w:rPr>
      </w:pPr>
    </w:p>
    <w:p w14:paraId="19D0DB2E" w14:textId="77777777" w:rsidR="00137303" w:rsidRPr="00CC5F58" w:rsidRDefault="00137303" w:rsidP="00137303">
      <w:pPr>
        <w:tabs>
          <w:tab w:val="left" w:pos="0"/>
        </w:tabs>
        <w:rPr>
          <w:rFonts w:cstheme="minorHAnsi"/>
          <w:b/>
          <w:sz w:val="16"/>
          <w:szCs w:val="16"/>
        </w:rPr>
      </w:pPr>
    </w:p>
    <w:p w14:paraId="7C75429B" w14:textId="77777777" w:rsidR="00137303" w:rsidRPr="00CC5F58" w:rsidRDefault="00137303" w:rsidP="00137303">
      <w:pPr>
        <w:tabs>
          <w:tab w:val="left" w:pos="0"/>
        </w:tabs>
        <w:rPr>
          <w:rFonts w:cstheme="minorHAnsi"/>
          <w:b/>
          <w:sz w:val="16"/>
          <w:szCs w:val="16"/>
        </w:rPr>
      </w:pPr>
    </w:p>
    <w:p w14:paraId="00F3FE8B" w14:textId="77777777" w:rsidR="00137303" w:rsidRDefault="00137303" w:rsidP="00137303">
      <w:pPr>
        <w:spacing w:before="0" w:after="60"/>
        <w:jc w:val="left"/>
        <w:rPr>
          <w:rFonts w:cs="Arial"/>
          <w:b/>
          <w:noProof/>
          <w:szCs w:val="20"/>
          <w:lang w:eastAsia="zh-CN"/>
        </w:rPr>
      </w:pPr>
    </w:p>
    <w:p w14:paraId="36B0D328" w14:textId="38A18690" w:rsidR="00DE52D2" w:rsidRDefault="00DE52D2" w:rsidP="007C353E">
      <w:pPr>
        <w:spacing w:before="0" w:after="60"/>
        <w:jc w:val="center"/>
        <w:rPr>
          <w:rFonts w:cs="Arial"/>
          <w:b/>
          <w:noProof/>
          <w:szCs w:val="20"/>
          <w:lang w:eastAsia="zh-CN"/>
        </w:rPr>
      </w:pPr>
    </w:p>
    <w:p w14:paraId="27B424C5" w14:textId="44F366F8" w:rsidR="00DE52D2" w:rsidRDefault="00DE52D2" w:rsidP="007C353E">
      <w:pPr>
        <w:spacing w:before="0" w:after="60"/>
        <w:jc w:val="center"/>
        <w:rPr>
          <w:rFonts w:cs="Arial"/>
          <w:b/>
          <w:noProof/>
          <w:szCs w:val="20"/>
          <w:lang w:eastAsia="zh-CN"/>
        </w:rPr>
      </w:pPr>
    </w:p>
    <w:p w14:paraId="48C203EC" w14:textId="561D47AE" w:rsidR="00DE52D2" w:rsidRDefault="00DE52D2" w:rsidP="007C353E">
      <w:pPr>
        <w:spacing w:before="0" w:after="60"/>
        <w:jc w:val="center"/>
        <w:rPr>
          <w:rFonts w:cs="Arial"/>
          <w:b/>
          <w:noProof/>
          <w:szCs w:val="20"/>
          <w:lang w:eastAsia="zh-CN"/>
        </w:rPr>
      </w:pPr>
    </w:p>
    <w:p w14:paraId="3C53BAF9" w14:textId="7338B759" w:rsidR="00DE52D2" w:rsidRDefault="00DE52D2" w:rsidP="007C353E">
      <w:pPr>
        <w:spacing w:before="0" w:after="60"/>
        <w:jc w:val="center"/>
        <w:rPr>
          <w:rFonts w:cs="Arial"/>
          <w:b/>
          <w:noProof/>
          <w:szCs w:val="20"/>
          <w:lang w:eastAsia="zh-CN"/>
        </w:rPr>
      </w:pPr>
    </w:p>
    <w:p w14:paraId="61DEC9D1" w14:textId="3AF133C3" w:rsidR="00DE52D2" w:rsidRDefault="00DE52D2" w:rsidP="007C353E">
      <w:pPr>
        <w:spacing w:before="0" w:after="60"/>
        <w:jc w:val="center"/>
        <w:rPr>
          <w:rFonts w:cs="Arial"/>
          <w:b/>
          <w:noProof/>
          <w:szCs w:val="20"/>
          <w:lang w:eastAsia="zh-CN"/>
        </w:rPr>
      </w:pPr>
    </w:p>
    <w:p w14:paraId="525B9BB3" w14:textId="1F711665" w:rsidR="00DE52D2" w:rsidRDefault="00DE52D2" w:rsidP="007C353E">
      <w:pPr>
        <w:spacing w:before="0" w:after="60"/>
        <w:jc w:val="center"/>
        <w:rPr>
          <w:rFonts w:cs="Arial"/>
          <w:b/>
          <w:noProof/>
          <w:szCs w:val="20"/>
          <w:lang w:eastAsia="zh-CN"/>
        </w:rPr>
      </w:pPr>
    </w:p>
    <w:p w14:paraId="5074D78A" w14:textId="2D7DA17A" w:rsidR="00DE52D2" w:rsidRDefault="00DE52D2" w:rsidP="007C353E">
      <w:pPr>
        <w:spacing w:before="0" w:after="60"/>
        <w:jc w:val="center"/>
        <w:rPr>
          <w:rFonts w:cs="Arial"/>
          <w:b/>
          <w:noProof/>
          <w:szCs w:val="20"/>
          <w:lang w:eastAsia="zh-CN"/>
        </w:rPr>
      </w:pPr>
    </w:p>
    <w:p w14:paraId="47A87EB7" w14:textId="26121191" w:rsidR="00DE52D2" w:rsidRDefault="00DE52D2" w:rsidP="007C353E">
      <w:pPr>
        <w:spacing w:before="0" w:after="60"/>
        <w:jc w:val="center"/>
        <w:rPr>
          <w:rFonts w:cs="Arial"/>
          <w:b/>
          <w:noProof/>
          <w:szCs w:val="20"/>
          <w:lang w:eastAsia="zh-CN"/>
        </w:rPr>
      </w:pPr>
    </w:p>
    <w:p w14:paraId="1E38AE69" w14:textId="7F87B799" w:rsidR="00DE52D2" w:rsidRDefault="00DE52D2" w:rsidP="007C353E">
      <w:pPr>
        <w:spacing w:before="0" w:after="60"/>
        <w:jc w:val="center"/>
        <w:rPr>
          <w:rFonts w:cs="Arial"/>
          <w:b/>
          <w:noProof/>
          <w:szCs w:val="20"/>
          <w:lang w:eastAsia="zh-CN"/>
        </w:rPr>
      </w:pPr>
    </w:p>
    <w:p w14:paraId="149B7766" w14:textId="2B403FA0" w:rsidR="00DE52D2" w:rsidRDefault="00DE52D2" w:rsidP="007C353E">
      <w:pPr>
        <w:spacing w:before="0" w:after="60"/>
        <w:jc w:val="center"/>
        <w:rPr>
          <w:rFonts w:cs="Arial"/>
          <w:b/>
          <w:noProof/>
          <w:szCs w:val="20"/>
          <w:lang w:eastAsia="zh-CN"/>
        </w:rPr>
      </w:pPr>
    </w:p>
    <w:p w14:paraId="6B283025" w14:textId="7FCBE623" w:rsidR="00DE52D2" w:rsidRDefault="00DE52D2" w:rsidP="00FC4577">
      <w:pPr>
        <w:spacing w:before="0" w:after="60"/>
        <w:rPr>
          <w:rFonts w:cs="Arial"/>
          <w:b/>
          <w:noProof/>
          <w:szCs w:val="20"/>
          <w:lang w:eastAsia="zh-CN"/>
        </w:rPr>
      </w:pPr>
    </w:p>
    <w:p w14:paraId="0E443507" w14:textId="370D0ED2" w:rsidR="008E560C" w:rsidRPr="00825301" w:rsidRDefault="008E560C" w:rsidP="00825301">
      <w:pPr>
        <w:spacing w:before="0" w:after="0"/>
        <w:rPr>
          <w:rFonts w:cs="Arial"/>
          <w:noProof/>
          <w:szCs w:val="20"/>
          <w:lang w:eastAsia="zh-CN"/>
        </w:rPr>
      </w:pPr>
      <w:r w:rsidRPr="00A04CF5">
        <w:rPr>
          <w:rFonts w:cs="Arial"/>
          <w:noProof/>
          <w:szCs w:val="20"/>
          <w:lang w:eastAsia="zh-CN"/>
        </w:rPr>
        <w:t xml:space="preserve">The composition of the Project Board must include the following roles: </w:t>
      </w:r>
    </w:p>
    <w:p w14:paraId="69B30390" w14:textId="38920E80" w:rsidR="008E560C" w:rsidRPr="00071EDD" w:rsidRDefault="008E560C" w:rsidP="004473EC">
      <w:pPr>
        <w:pStyle w:val="ListParagraph"/>
        <w:numPr>
          <w:ilvl w:val="0"/>
          <w:numId w:val="13"/>
        </w:numPr>
        <w:spacing w:before="0" w:after="0"/>
        <w:ind w:left="1080"/>
        <w:jc w:val="left"/>
        <w:rPr>
          <w:szCs w:val="20"/>
        </w:rPr>
      </w:pPr>
      <w:r w:rsidRPr="0084446A">
        <w:rPr>
          <w:b/>
          <w:bCs/>
          <w:szCs w:val="20"/>
        </w:rPr>
        <w:t>Project Executive</w:t>
      </w:r>
      <w:r>
        <w:rPr>
          <w:szCs w:val="20"/>
        </w:rPr>
        <w:t xml:space="preserve">: </w:t>
      </w:r>
      <w:r w:rsidRPr="00B4693E">
        <w:rPr>
          <w:szCs w:val="20"/>
        </w:rPr>
        <w:t>an individual who represents ownership of the project</w:t>
      </w:r>
      <w:r w:rsidRPr="00B4693E">
        <w:rPr>
          <w:rFonts w:eastAsia="Times New Roman" w:cstheme="minorHAnsi"/>
          <w:szCs w:val="20"/>
        </w:rPr>
        <w:t xml:space="preserve"> and chairs the Project Board. </w:t>
      </w:r>
      <w:r>
        <w:rPr>
          <w:rFonts w:eastAsia="Times New Roman" w:cstheme="minorHAnsi"/>
          <w:szCs w:val="20"/>
        </w:rPr>
        <w:t xml:space="preserve"> </w:t>
      </w:r>
      <w:r w:rsidRPr="00B4693E">
        <w:rPr>
          <w:rFonts w:eastAsia="Times New Roman" w:cstheme="minorHAnsi"/>
          <w:szCs w:val="20"/>
        </w:rPr>
        <w:t xml:space="preserve">The Executive is normally the national counterpart for nationally implemented projects. </w:t>
      </w:r>
      <w:r>
        <w:rPr>
          <w:rFonts w:eastAsia="Times New Roman" w:cstheme="minorHAnsi"/>
          <w:szCs w:val="20"/>
        </w:rPr>
        <w:t xml:space="preserve">  </w:t>
      </w:r>
      <w:r>
        <w:rPr>
          <w:szCs w:val="20"/>
        </w:rPr>
        <w:t xml:space="preserve">The Project Executive </w:t>
      </w:r>
      <w:r w:rsidRPr="00071EDD">
        <w:rPr>
          <w:szCs w:val="20"/>
        </w:rPr>
        <w:t xml:space="preserve">is  </w:t>
      </w:r>
      <w:r w:rsidR="00EC4F95" w:rsidRPr="00276BEA">
        <w:rPr>
          <w:szCs w:val="20"/>
        </w:rPr>
        <w:t xml:space="preserve">the </w:t>
      </w:r>
      <w:r w:rsidR="00137303">
        <w:rPr>
          <w:szCs w:val="20"/>
        </w:rPr>
        <w:t>State Committee on Ecology and Environment Protection.</w:t>
      </w:r>
      <w:r w:rsidR="00CE5159">
        <w:rPr>
          <w:szCs w:val="20"/>
        </w:rPr>
        <w:t xml:space="preserve"> </w:t>
      </w:r>
    </w:p>
    <w:p w14:paraId="139CAA18" w14:textId="77777777" w:rsidR="008E560C" w:rsidRPr="00B31363" w:rsidRDefault="008E560C" w:rsidP="008E560C">
      <w:pPr>
        <w:pStyle w:val="ListParagraph"/>
        <w:spacing w:before="0" w:after="0"/>
        <w:ind w:left="1080"/>
        <w:jc w:val="left"/>
        <w:rPr>
          <w:szCs w:val="20"/>
        </w:rPr>
      </w:pPr>
    </w:p>
    <w:p w14:paraId="7C361B14" w14:textId="77777777" w:rsidR="008E560C" w:rsidRPr="008634FD" w:rsidRDefault="008E560C" w:rsidP="004473EC">
      <w:pPr>
        <w:pStyle w:val="ListParagraph"/>
        <w:numPr>
          <w:ilvl w:val="0"/>
          <w:numId w:val="13"/>
        </w:numPr>
        <w:spacing w:before="0" w:after="0"/>
        <w:ind w:left="1080"/>
        <w:jc w:val="left"/>
        <w:rPr>
          <w:i/>
          <w:szCs w:val="20"/>
        </w:rPr>
      </w:pPr>
      <w:r w:rsidRPr="0084446A">
        <w:rPr>
          <w:b/>
          <w:bCs/>
          <w:szCs w:val="20"/>
        </w:rPr>
        <w:t>Beneficiary Representatives</w:t>
      </w:r>
      <w:r w:rsidRPr="00B4693E">
        <w:rPr>
          <w:szCs w:val="20"/>
        </w:rPr>
        <w:t xml:space="preserve">: </w:t>
      </w:r>
      <w:r w:rsidRPr="00B4693E">
        <w:rPr>
          <w:rFonts w:eastAsia="Times New Roman" w:cstheme="minorHAnsi"/>
          <w:szCs w:val="20"/>
        </w:rPr>
        <w:t xml:space="preserve">Individuals or groups representing the interests of those who will ultimately benefit from the project. Their primary function within the board is to ensure the realization of project results from the perspective of project beneficiaries. </w:t>
      </w:r>
      <w:r>
        <w:rPr>
          <w:rFonts w:eastAsia="Times New Roman" w:cstheme="minorHAnsi"/>
          <w:szCs w:val="20"/>
        </w:rPr>
        <w:t xml:space="preserve"> </w:t>
      </w:r>
      <w:r w:rsidRPr="00B4693E">
        <w:rPr>
          <w:szCs w:val="20"/>
        </w:rPr>
        <w:t>The Beneficiary representative</w:t>
      </w:r>
      <w:r>
        <w:rPr>
          <w:szCs w:val="20"/>
        </w:rPr>
        <w:t>s</w:t>
      </w:r>
      <w:r w:rsidRPr="00B4693E">
        <w:rPr>
          <w:szCs w:val="20"/>
        </w:rPr>
        <w:t xml:space="preserve"> are:</w:t>
      </w:r>
      <w:r>
        <w:rPr>
          <w:szCs w:val="20"/>
        </w:rPr>
        <w:t xml:space="preserve"> </w:t>
      </w:r>
    </w:p>
    <w:p w14:paraId="42B9CF98" w14:textId="1AAAB3E7" w:rsidR="008E560C" w:rsidRPr="00345996" w:rsidRDefault="00CE5159" w:rsidP="004473EC">
      <w:pPr>
        <w:pStyle w:val="ListParagraph"/>
        <w:numPr>
          <w:ilvl w:val="2"/>
          <w:numId w:val="13"/>
        </w:numPr>
        <w:spacing w:before="60" w:after="0"/>
        <w:ind w:left="1620" w:hanging="360"/>
        <w:jc w:val="left"/>
        <w:rPr>
          <w:szCs w:val="20"/>
        </w:rPr>
      </w:pPr>
      <w:r>
        <w:rPr>
          <w:szCs w:val="20"/>
        </w:rPr>
        <w:t>Regional, district and local  level authorities</w:t>
      </w:r>
      <w:r w:rsidR="00486D67">
        <w:rPr>
          <w:szCs w:val="20"/>
        </w:rPr>
        <w:t xml:space="preserve"> and community level self-governing bodies(mahallas). </w:t>
      </w:r>
    </w:p>
    <w:p w14:paraId="6D5DC179" w14:textId="06600ACC" w:rsidR="008E560C" w:rsidRPr="00345996" w:rsidRDefault="00F22EFE" w:rsidP="004473EC">
      <w:pPr>
        <w:pStyle w:val="ListParagraph"/>
        <w:numPr>
          <w:ilvl w:val="2"/>
          <w:numId w:val="13"/>
        </w:numPr>
        <w:spacing w:before="60" w:after="0"/>
        <w:ind w:left="1620" w:hanging="360"/>
        <w:jc w:val="left"/>
        <w:rPr>
          <w:szCs w:val="20"/>
        </w:rPr>
      </w:pPr>
      <w:r>
        <w:rPr>
          <w:szCs w:val="20"/>
        </w:rPr>
        <w:t xml:space="preserve">Basin Irrigation Systems and Irrigation System Authorities (BISAs/ISAs); </w:t>
      </w:r>
      <w:r w:rsidR="00486D67">
        <w:rPr>
          <w:szCs w:val="20"/>
        </w:rPr>
        <w:t>Council of Farmers;</w:t>
      </w:r>
    </w:p>
    <w:p w14:paraId="40D43532" w14:textId="46F6931B" w:rsidR="008E560C" w:rsidRDefault="00486D67" w:rsidP="004473EC">
      <w:pPr>
        <w:pStyle w:val="ListParagraph"/>
        <w:numPr>
          <w:ilvl w:val="2"/>
          <w:numId w:val="13"/>
        </w:numPr>
        <w:spacing w:before="60" w:after="0"/>
        <w:ind w:left="1620" w:hanging="360"/>
        <w:jc w:val="left"/>
        <w:rPr>
          <w:szCs w:val="20"/>
        </w:rPr>
      </w:pPr>
      <w:r>
        <w:rPr>
          <w:szCs w:val="20"/>
        </w:rPr>
        <w:t>Dekhan farms;</w:t>
      </w:r>
      <w:r w:rsidR="00CE5159">
        <w:rPr>
          <w:szCs w:val="20"/>
        </w:rPr>
        <w:t xml:space="preserve"> private livestock farmers; </w:t>
      </w:r>
      <w:r>
        <w:rPr>
          <w:szCs w:val="20"/>
        </w:rPr>
        <w:t>Water Users Associations</w:t>
      </w:r>
    </w:p>
    <w:p w14:paraId="28098AEB" w14:textId="7BB88943" w:rsidR="008E560C" w:rsidRDefault="00CE5159" w:rsidP="004473EC">
      <w:pPr>
        <w:pStyle w:val="ListParagraph"/>
        <w:numPr>
          <w:ilvl w:val="2"/>
          <w:numId w:val="13"/>
        </w:numPr>
        <w:spacing w:before="60" w:after="0"/>
        <w:ind w:left="1620" w:hanging="360"/>
        <w:jc w:val="left"/>
        <w:rPr>
          <w:szCs w:val="20"/>
        </w:rPr>
      </w:pPr>
      <w:r>
        <w:rPr>
          <w:szCs w:val="20"/>
        </w:rPr>
        <w:t>Forestry enterprises, PAs administrations; NGOs.</w:t>
      </w:r>
    </w:p>
    <w:p w14:paraId="59691EC1" w14:textId="77777777" w:rsidR="00CE5159" w:rsidRPr="00CE5159" w:rsidRDefault="00CE5159" w:rsidP="00CE5159">
      <w:pPr>
        <w:pStyle w:val="ListParagraph"/>
        <w:spacing w:before="60" w:after="0"/>
        <w:ind w:left="1620"/>
        <w:jc w:val="left"/>
        <w:rPr>
          <w:szCs w:val="20"/>
        </w:rPr>
      </w:pPr>
    </w:p>
    <w:p w14:paraId="1123255A" w14:textId="77777777" w:rsidR="008E560C" w:rsidRPr="008E560C" w:rsidRDefault="008E560C" w:rsidP="004473EC">
      <w:pPr>
        <w:pStyle w:val="ListParagraph"/>
        <w:numPr>
          <w:ilvl w:val="0"/>
          <w:numId w:val="13"/>
        </w:numPr>
        <w:spacing w:before="0" w:after="0"/>
        <w:ind w:left="1080"/>
        <w:jc w:val="left"/>
        <w:rPr>
          <w:i/>
          <w:szCs w:val="20"/>
        </w:rPr>
      </w:pPr>
      <w:r w:rsidRPr="008634FD">
        <w:rPr>
          <w:b/>
          <w:bCs/>
          <w:szCs w:val="20"/>
        </w:rPr>
        <w:lastRenderedPageBreak/>
        <w:t>Development Partners</w:t>
      </w:r>
      <w:r w:rsidRPr="00DC5004">
        <w:rPr>
          <w:szCs w:val="20"/>
        </w:rPr>
        <w:t xml:space="preserve">: </w:t>
      </w:r>
      <w:r w:rsidRPr="00DC5004">
        <w:rPr>
          <w:rFonts w:eastAsia="Times New Roman" w:cstheme="minorHAnsi"/>
          <w:szCs w:val="20"/>
        </w:rPr>
        <w:t xml:space="preserve">Individuals or groups representing the interests of the parties concerned that provide funding and/or technical expertise to the project. </w:t>
      </w:r>
      <w:r>
        <w:rPr>
          <w:rFonts w:eastAsia="Times New Roman" w:cstheme="minorHAnsi"/>
          <w:szCs w:val="20"/>
        </w:rPr>
        <w:t xml:space="preserve"> </w:t>
      </w:r>
      <w:r w:rsidRPr="00DC5004">
        <w:rPr>
          <w:szCs w:val="20"/>
        </w:rPr>
        <w:t>The Development Partner</w:t>
      </w:r>
      <w:r>
        <w:rPr>
          <w:szCs w:val="20"/>
        </w:rPr>
        <w:t>s are:</w:t>
      </w:r>
    </w:p>
    <w:p w14:paraId="0C5CA838" w14:textId="77777777" w:rsidR="008E560C" w:rsidRPr="008634FD" w:rsidRDefault="008E560C" w:rsidP="008E560C">
      <w:pPr>
        <w:pStyle w:val="ListParagraph"/>
        <w:spacing w:before="0" w:after="0"/>
        <w:ind w:left="1080"/>
        <w:jc w:val="left"/>
        <w:rPr>
          <w:i/>
          <w:szCs w:val="20"/>
        </w:rPr>
      </w:pPr>
    </w:p>
    <w:p w14:paraId="59AE1A80" w14:textId="5A7849F9" w:rsidR="008E560C" w:rsidRPr="00345996" w:rsidRDefault="008E560C" w:rsidP="004473EC">
      <w:pPr>
        <w:pStyle w:val="ListParagraph"/>
        <w:numPr>
          <w:ilvl w:val="2"/>
          <w:numId w:val="13"/>
        </w:numPr>
        <w:spacing w:before="60" w:after="0"/>
        <w:ind w:left="1440"/>
        <w:jc w:val="left"/>
        <w:rPr>
          <w:szCs w:val="20"/>
        </w:rPr>
      </w:pPr>
      <w:r w:rsidRPr="00345996">
        <w:rPr>
          <w:rFonts w:cs="Calibri"/>
          <w:szCs w:val="20"/>
        </w:rPr>
        <w:t>UNDP Deputy</w:t>
      </w:r>
      <w:r w:rsidR="00CE5159">
        <w:rPr>
          <w:rFonts w:cs="Calibri"/>
          <w:szCs w:val="20"/>
        </w:rPr>
        <w:t>/</w:t>
      </w:r>
      <w:r w:rsidRPr="00345996">
        <w:rPr>
          <w:rFonts w:cs="Calibri"/>
          <w:szCs w:val="20"/>
        </w:rPr>
        <w:t>Resident Representative (DRR)</w:t>
      </w:r>
    </w:p>
    <w:p w14:paraId="073B7626" w14:textId="411433EE" w:rsidR="00CB4410" w:rsidRPr="00CB4410" w:rsidRDefault="00486D67" w:rsidP="004473EC">
      <w:pPr>
        <w:pStyle w:val="ListParagraph"/>
        <w:numPr>
          <w:ilvl w:val="2"/>
          <w:numId w:val="13"/>
        </w:numPr>
        <w:spacing w:before="60" w:after="0"/>
        <w:ind w:left="1440"/>
        <w:jc w:val="left"/>
        <w:rPr>
          <w:szCs w:val="20"/>
        </w:rPr>
      </w:pPr>
      <w:r>
        <w:rPr>
          <w:szCs w:val="20"/>
        </w:rPr>
        <w:t xml:space="preserve">State Committee on Ecology and Environmental Protection </w:t>
      </w:r>
    </w:p>
    <w:p w14:paraId="0F303486" w14:textId="22F3837A" w:rsidR="008E560C" w:rsidRDefault="00486D67" w:rsidP="004473EC">
      <w:pPr>
        <w:pStyle w:val="ListParagraph"/>
        <w:numPr>
          <w:ilvl w:val="2"/>
          <w:numId w:val="13"/>
        </w:numPr>
        <w:spacing w:before="60" w:after="0"/>
        <w:ind w:left="1440"/>
        <w:jc w:val="left"/>
        <w:rPr>
          <w:szCs w:val="20"/>
        </w:rPr>
      </w:pPr>
      <w:r>
        <w:rPr>
          <w:szCs w:val="20"/>
        </w:rPr>
        <w:t>Ministry of Water resources</w:t>
      </w:r>
    </w:p>
    <w:p w14:paraId="730791BF" w14:textId="522DFD62" w:rsidR="00486D67" w:rsidRPr="00345996" w:rsidRDefault="00486D67" w:rsidP="004473EC">
      <w:pPr>
        <w:pStyle w:val="ListParagraph"/>
        <w:numPr>
          <w:ilvl w:val="2"/>
          <w:numId w:val="13"/>
        </w:numPr>
        <w:spacing w:before="60" w:after="0"/>
        <w:ind w:left="1440"/>
        <w:jc w:val="left"/>
        <w:rPr>
          <w:szCs w:val="20"/>
        </w:rPr>
      </w:pPr>
      <w:r>
        <w:rPr>
          <w:szCs w:val="20"/>
        </w:rPr>
        <w:t>Ministry of Agriculture</w:t>
      </w:r>
    </w:p>
    <w:p w14:paraId="475BAC4E" w14:textId="2D8AE843" w:rsidR="008E560C" w:rsidRPr="00CE5159" w:rsidRDefault="00486D67" w:rsidP="004473EC">
      <w:pPr>
        <w:pStyle w:val="ListParagraph"/>
        <w:numPr>
          <w:ilvl w:val="2"/>
          <w:numId w:val="13"/>
        </w:numPr>
        <w:spacing w:before="60" w:after="0"/>
        <w:ind w:left="1440"/>
        <w:jc w:val="left"/>
        <w:rPr>
          <w:szCs w:val="20"/>
        </w:rPr>
      </w:pPr>
      <w:r>
        <w:rPr>
          <w:rFonts w:cs="Calibri"/>
          <w:szCs w:val="20"/>
        </w:rPr>
        <w:t xml:space="preserve">State Committee on Forestry </w:t>
      </w:r>
    </w:p>
    <w:p w14:paraId="250778CA" w14:textId="5A239AB9" w:rsidR="008E560C" w:rsidRDefault="00486D67" w:rsidP="004473EC">
      <w:pPr>
        <w:pStyle w:val="ListParagraph"/>
        <w:numPr>
          <w:ilvl w:val="2"/>
          <w:numId w:val="13"/>
        </w:numPr>
        <w:spacing w:before="60" w:after="0"/>
        <w:ind w:left="1440"/>
        <w:jc w:val="left"/>
        <w:rPr>
          <w:szCs w:val="20"/>
        </w:rPr>
      </w:pPr>
      <w:r>
        <w:rPr>
          <w:szCs w:val="20"/>
        </w:rPr>
        <w:t>State Committee on Land Resources, Geodesy, Cartography and National Cadastre</w:t>
      </w:r>
    </w:p>
    <w:p w14:paraId="029E9846" w14:textId="77777777" w:rsidR="0028669E" w:rsidRPr="0028669E" w:rsidRDefault="0028669E" w:rsidP="0028669E">
      <w:pPr>
        <w:pStyle w:val="ListParagraph"/>
        <w:spacing w:before="60" w:after="0"/>
        <w:ind w:left="1440"/>
        <w:jc w:val="left"/>
        <w:rPr>
          <w:szCs w:val="20"/>
        </w:rPr>
      </w:pPr>
    </w:p>
    <w:p w14:paraId="7BA43BD8" w14:textId="0CBA51D5" w:rsidR="008E560C" w:rsidRPr="00F11B4D" w:rsidRDefault="008E560C" w:rsidP="004473EC">
      <w:pPr>
        <w:pStyle w:val="ListParagraph"/>
        <w:numPr>
          <w:ilvl w:val="0"/>
          <w:numId w:val="13"/>
        </w:numPr>
        <w:spacing w:before="0" w:after="0"/>
        <w:ind w:left="1080"/>
        <w:jc w:val="left"/>
        <w:rPr>
          <w:i/>
          <w:szCs w:val="20"/>
        </w:rPr>
      </w:pPr>
      <w:r w:rsidRPr="00B31363">
        <w:rPr>
          <w:b/>
          <w:bCs/>
          <w:szCs w:val="20"/>
        </w:rPr>
        <w:t>Project Assurance:</w:t>
      </w:r>
      <w:r w:rsidRPr="00B4693E">
        <w:rPr>
          <w:szCs w:val="20"/>
        </w:rPr>
        <w:t xml:space="preserve"> UNDP performs the quality assurance role and supports the Project Board and Project Management Unit by carrying out objective and independent project oversight and monitoring functions. This role ensures appropriate project management milestones are managed and </w:t>
      </w:r>
      <w:r w:rsidRPr="00345996">
        <w:rPr>
          <w:szCs w:val="20"/>
        </w:rPr>
        <w:t>completed. The Project Board cannot delegate any of its quality assurance responsibilities to the Project Coordinator.</w:t>
      </w:r>
      <w:r w:rsidRPr="00C44296">
        <w:rPr>
          <w:szCs w:val="20"/>
        </w:rPr>
        <w:t xml:space="preserve"> UNDP provides a three – tier oversight services involving </w:t>
      </w:r>
      <w:r>
        <w:rPr>
          <w:szCs w:val="20"/>
        </w:rPr>
        <w:t xml:space="preserve">the </w:t>
      </w:r>
      <w:r w:rsidRPr="00C44296">
        <w:rPr>
          <w:szCs w:val="20"/>
        </w:rPr>
        <w:t xml:space="preserve">UNDP Country Offices and </w:t>
      </w:r>
      <w:r>
        <w:rPr>
          <w:szCs w:val="20"/>
        </w:rPr>
        <w:t xml:space="preserve">UNDP </w:t>
      </w:r>
      <w:r w:rsidRPr="00C44296">
        <w:rPr>
          <w:szCs w:val="20"/>
        </w:rPr>
        <w:t>at regional and headquarters levels. Project assurance is totally independent of the Project Management function.</w:t>
      </w:r>
      <w:r>
        <w:rPr>
          <w:szCs w:val="20"/>
        </w:rPr>
        <w:t xml:space="preserve"> </w:t>
      </w:r>
    </w:p>
    <w:p w14:paraId="62E21DE9" w14:textId="4BBF3A79" w:rsidR="00F11B4D" w:rsidRPr="00BB491F" w:rsidRDefault="00F11B4D" w:rsidP="00F11B4D">
      <w:pPr>
        <w:pStyle w:val="ListParagraph"/>
        <w:spacing w:before="0" w:after="0"/>
        <w:ind w:left="1080"/>
        <w:jc w:val="left"/>
        <w:rPr>
          <w:i/>
          <w:szCs w:val="20"/>
        </w:rPr>
      </w:pPr>
    </w:p>
    <w:p w14:paraId="10B4FE9D" w14:textId="5C5DD220" w:rsidR="008E560C" w:rsidRDefault="008E560C" w:rsidP="00825301">
      <w:pPr>
        <w:spacing w:before="0" w:after="0"/>
        <w:rPr>
          <w:rFonts w:cs="Arial"/>
          <w:noProof/>
          <w:szCs w:val="20"/>
          <w:lang w:eastAsia="zh-CN"/>
        </w:rPr>
      </w:pPr>
      <w:r w:rsidRPr="00C66AD4">
        <w:rPr>
          <w:rFonts w:cs="Arial"/>
          <w:b/>
          <w:bCs/>
          <w:noProof/>
          <w:szCs w:val="20"/>
          <w:lang w:eastAsia="zh-CN"/>
        </w:rPr>
        <w:t>Project extensions</w:t>
      </w:r>
      <w:r w:rsidRPr="00C66AD4">
        <w:rPr>
          <w:rFonts w:cs="Arial"/>
          <w:noProof/>
          <w:szCs w:val="20"/>
          <w:lang w:eastAsia="zh-CN"/>
        </w:rPr>
        <w:t>: The UNDP-GEF Executive Coordinator must approve all project extension requests. Note that all extensions incur costs and the GEF project budget cannot be increased. A single extension may be granted on an exceptional basis and only if the following conditions are met: one extension only for a project for a maximum of six months; the project management costs during the extension period must remain within the originally approved amount, and any increase in PMC costs will be covered by non-GEF resources; the UNDP Country Office oversight costs during the extension period must be covered by non-GEF resoruces.</w:t>
      </w:r>
    </w:p>
    <w:p w14:paraId="736120F4" w14:textId="77777777" w:rsidR="00825301" w:rsidRDefault="00825301" w:rsidP="00825301">
      <w:pPr>
        <w:spacing w:before="0" w:after="0"/>
        <w:rPr>
          <w:rFonts w:cs="Arial"/>
          <w:noProof/>
          <w:szCs w:val="20"/>
          <w:lang w:eastAsia="zh-CN"/>
        </w:rPr>
      </w:pPr>
    </w:p>
    <w:p w14:paraId="7ABAA551" w14:textId="31714453" w:rsidR="00E63C23" w:rsidRDefault="008E560C" w:rsidP="008E560C">
      <w:pPr>
        <w:spacing w:before="0" w:after="0"/>
        <w:rPr>
          <w:rFonts w:cs="Arial"/>
          <w:noProof/>
          <w:szCs w:val="20"/>
          <w:lang w:eastAsia="zh-CN"/>
        </w:rPr>
      </w:pPr>
      <w:r w:rsidRPr="00E40C22">
        <w:rPr>
          <w:b/>
        </w:rPr>
        <w:t>Project Management Unit</w:t>
      </w:r>
      <w:r w:rsidRPr="008803A6">
        <w:t xml:space="preserve">: </w:t>
      </w:r>
      <w:r w:rsidRPr="008803A6">
        <w:rPr>
          <w:rFonts w:cs="Arial"/>
          <w:noProof/>
          <w:szCs w:val="20"/>
          <w:lang w:eastAsia="zh-CN"/>
        </w:rPr>
        <w:t>Project management services</w:t>
      </w:r>
      <w:r w:rsidR="00E40C22">
        <w:rPr>
          <w:rFonts w:cs="Arial"/>
          <w:noProof/>
          <w:szCs w:val="20"/>
          <w:lang w:eastAsia="zh-CN"/>
        </w:rPr>
        <w:t xml:space="preserve"> including safeguards monitoring </w:t>
      </w:r>
      <w:r w:rsidRPr="008803A6">
        <w:rPr>
          <w:rFonts w:cs="Arial"/>
          <w:noProof/>
          <w:szCs w:val="20"/>
          <w:lang w:eastAsia="zh-CN"/>
        </w:rPr>
        <w:t xml:space="preserve"> will be delivered by the Project Management Unit, staffed as follows:</w:t>
      </w:r>
      <w:r w:rsidR="00E40C22">
        <w:rPr>
          <w:rFonts w:cs="Arial"/>
          <w:noProof/>
          <w:szCs w:val="20"/>
          <w:lang w:eastAsia="zh-CN"/>
        </w:rPr>
        <w:t xml:space="preserve"> </w:t>
      </w:r>
      <w:r w:rsidR="00E40C22" w:rsidRPr="004F5B67">
        <w:rPr>
          <w:rFonts w:cs="Arial"/>
          <w:noProof/>
          <w:szCs w:val="20"/>
          <w:lang w:eastAsia="zh-CN"/>
        </w:rPr>
        <w:t xml:space="preserve">The Project Manager (PM) </w:t>
      </w:r>
      <w:r w:rsidR="00E40C22" w:rsidRPr="004F5B67">
        <w:rPr>
          <w:szCs w:val="20"/>
        </w:rPr>
        <w:t>has the authority to run the project on a day-to-day basis on behalf of the Project Board within the constraints laid down by the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w:t>
      </w:r>
      <w:r w:rsidR="00E40C22">
        <w:rPr>
          <w:szCs w:val="20"/>
        </w:rPr>
        <w:t xml:space="preserve"> and aligned with the SES requirements and management plans ( ESMF and ESMP etc).</w:t>
      </w:r>
      <w:r w:rsidR="00E40C22" w:rsidRPr="004F5B67">
        <w:rPr>
          <w:szCs w:val="20"/>
        </w:rPr>
        <w:t xml:space="preserve"> </w:t>
      </w:r>
      <w:r w:rsidR="00E40C22" w:rsidRPr="004F5B67">
        <w:rPr>
          <w:rFonts w:cs="Arial"/>
          <w:noProof/>
          <w:szCs w:val="20"/>
          <w:lang w:eastAsia="zh-CN"/>
        </w:rPr>
        <w:t>The PM will be supported by a Project Financial and Administrative Assistant, who  will assist in project planning</w:t>
      </w:r>
      <w:r w:rsidR="00E40C22" w:rsidRPr="004F5B67">
        <w:rPr>
          <w:rFonts w:eastAsia="MS Mincho"/>
          <w:szCs w:val="20"/>
          <w:lang w:eastAsia="ja-JP"/>
        </w:rPr>
        <w:t xml:space="preserve">, revisions and budget execution documents,  contracting of national / local consultants and </w:t>
      </w:r>
      <w:r w:rsidR="004C5A51">
        <w:rPr>
          <w:rFonts w:eastAsia="MS Mincho"/>
          <w:szCs w:val="20"/>
          <w:lang w:eastAsia="ja-JP"/>
        </w:rPr>
        <w:t>project personnel</w:t>
      </w:r>
      <w:r w:rsidR="00E40C22" w:rsidRPr="004F5B67">
        <w:rPr>
          <w:rFonts w:eastAsia="MS Mincho"/>
          <w:szCs w:val="20"/>
          <w:lang w:eastAsia="ja-JP"/>
        </w:rPr>
        <w:t xml:space="preserve"> in accordance with UNDP procedures and national legislation requirements</w:t>
      </w:r>
      <w:r w:rsidR="00E40C22" w:rsidRPr="004F5B67">
        <w:rPr>
          <w:rFonts w:cs="Arial"/>
          <w:noProof/>
          <w:szCs w:val="20"/>
          <w:lang w:eastAsia="zh-CN"/>
        </w:rPr>
        <w:t>. The technical aspects of the project will be supervised by an International Chief Technical Advisor, who will work closely with the project specialists and the team of national and international experts</w:t>
      </w:r>
      <w:r w:rsidR="004C5A51">
        <w:rPr>
          <w:rFonts w:cs="Arial"/>
          <w:noProof/>
          <w:szCs w:val="20"/>
          <w:lang w:eastAsia="zh-CN"/>
        </w:rPr>
        <w:t xml:space="preserve"> and will provide technical inputs into SESA</w:t>
      </w:r>
      <w:r w:rsidR="00E40C22" w:rsidRPr="004F5B67">
        <w:rPr>
          <w:rFonts w:cs="Arial"/>
          <w:noProof/>
          <w:szCs w:val="20"/>
          <w:lang w:eastAsia="zh-CN"/>
        </w:rPr>
        <w:t xml:space="preserve">. </w:t>
      </w:r>
      <w:r w:rsidR="004C5A51">
        <w:rPr>
          <w:rFonts w:cs="Arial"/>
          <w:noProof/>
          <w:szCs w:val="20"/>
          <w:lang w:eastAsia="zh-CN"/>
        </w:rPr>
        <w:t>The PM is supported by 4 Task Leaders and</w:t>
      </w:r>
      <w:r w:rsidR="00E40C22" w:rsidRPr="004F5B67">
        <w:rPr>
          <w:rFonts w:cs="Arial"/>
          <w:noProof/>
          <w:szCs w:val="20"/>
          <w:lang w:eastAsia="zh-CN"/>
        </w:rPr>
        <w:t xml:space="preserve"> </w:t>
      </w:r>
      <w:r w:rsidR="00A256D9">
        <w:rPr>
          <w:rFonts w:cs="Arial"/>
          <w:noProof/>
          <w:szCs w:val="20"/>
          <w:lang w:eastAsia="zh-CN"/>
        </w:rPr>
        <w:t xml:space="preserve">4 </w:t>
      </w:r>
      <w:r w:rsidR="00E40C22" w:rsidRPr="00E40C22">
        <w:rPr>
          <w:rFonts w:cs="Arial"/>
          <w:noProof/>
          <w:szCs w:val="20"/>
          <w:lang w:eastAsia="zh-CN"/>
        </w:rPr>
        <w:t xml:space="preserve">Field Coordinators (one in each targeted </w:t>
      </w:r>
      <w:r w:rsidR="004C5A51">
        <w:rPr>
          <w:rFonts w:cs="Arial"/>
          <w:noProof/>
          <w:szCs w:val="20"/>
          <w:lang w:eastAsia="zh-CN"/>
        </w:rPr>
        <w:t>district</w:t>
      </w:r>
      <w:r w:rsidR="00E40C22" w:rsidRPr="00E40C22">
        <w:rPr>
          <w:rFonts w:cs="Arial"/>
          <w:noProof/>
          <w:szCs w:val="20"/>
          <w:lang w:eastAsia="zh-CN"/>
        </w:rPr>
        <w:t>)</w:t>
      </w:r>
      <w:r w:rsidR="004C5A51">
        <w:rPr>
          <w:rFonts w:cs="Arial"/>
          <w:noProof/>
          <w:szCs w:val="20"/>
          <w:lang w:eastAsia="zh-CN"/>
        </w:rPr>
        <w:t xml:space="preserve">, ensuring the implementation of SESP and SESA/ESMF and risk managemnt plans, </w:t>
      </w:r>
      <w:r w:rsidR="00E40C22" w:rsidRPr="00E40C22">
        <w:rPr>
          <w:szCs w:val="20"/>
          <w:lang w:eastAsia="ja-JP"/>
        </w:rPr>
        <w:t xml:space="preserve"> implementation of environmental and social safeguards and SESP updates, raising awareness about project-level Grievance and Redress Mechanism (GRM).</w:t>
      </w:r>
      <w:r w:rsidR="004C5A51">
        <w:rPr>
          <w:rFonts w:cs="Arial"/>
          <w:noProof/>
          <w:szCs w:val="20"/>
          <w:lang w:eastAsia="zh-CN"/>
        </w:rPr>
        <w:t xml:space="preserve"> </w:t>
      </w:r>
      <w:r w:rsidR="00E40C22" w:rsidRPr="004F5B67">
        <w:rPr>
          <w:rFonts w:cs="Arial"/>
          <w:noProof/>
          <w:szCs w:val="20"/>
          <w:lang w:eastAsia="zh-CN"/>
        </w:rPr>
        <w:t xml:space="preserve"> </w:t>
      </w:r>
      <w:r w:rsidR="00E40C22">
        <w:rPr>
          <w:rFonts w:cs="Arial"/>
          <w:noProof/>
          <w:szCs w:val="20"/>
          <w:lang w:eastAsia="zh-CN"/>
        </w:rPr>
        <w:t>The proejct team will be supported by s</w:t>
      </w:r>
      <w:r w:rsidR="00960B5B">
        <w:rPr>
          <w:rFonts w:cs="Arial"/>
          <w:noProof/>
          <w:szCs w:val="20"/>
          <w:lang w:eastAsia="zh-CN"/>
        </w:rPr>
        <w:t xml:space="preserve">pecialised </w:t>
      </w:r>
      <w:r w:rsidR="00E40C22">
        <w:rPr>
          <w:rFonts w:cs="Arial"/>
          <w:noProof/>
          <w:szCs w:val="20"/>
          <w:lang w:eastAsia="zh-CN"/>
        </w:rPr>
        <w:t xml:space="preserve"> safeguards experts/company </w:t>
      </w:r>
      <w:r w:rsidR="00960B5B">
        <w:rPr>
          <w:rFonts w:cs="Arial"/>
          <w:noProof/>
          <w:szCs w:val="20"/>
          <w:lang w:eastAsia="zh-CN"/>
        </w:rPr>
        <w:t>with the</w:t>
      </w:r>
      <w:r w:rsidR="00E40C22">
        <w:rPr>
          <w:rFonts w:cs="Arial"/>
          <w:noProof/>
          <w:szCs w:val="20"/>
          <w:lang w:eastAsia="zh-CN"/>
        </w:rPr>
        <w:t xml:space="preserve"> specific </w:t>
      </w:r>
      <w:r w:rsidR="00960B5B">
        <w:rPr>
          <w:rFonts w:cs="Arial"/>
          <w:noProof/>
          <w:szCs w:val="20"/>
          <w:lang w:eastAsia="zh-CN"/>
        </w:rPr>
        <w:t xml:space="preserve">technical </w:t>
      </w:r>
      <w:r w:rsidR="00E40C22">
        <w:rPr>
          <w:rFonts w:cs="Arial"/>
          <w:noProof/>
          <w:szCs w:val="20"/>
          <w:lang w:eastAsia="zh-CN"/>
        </w:rPr>
        <w:t>assessments</w:t>
      </w:r>
      <w:r w:rsidR="00960B5B">
        <w:rPr>
          <w:rFonts w:cs="Arial"/>
          <w:noProof/>
          <w:szCs w:val="20"/>
          <w:lang w:eastAsia="zh-CN"/>
        </w:rPr>
        <w:t xml:space="preserve"> and capacity bui</w:t>
      </w:r>
      <w:r w:rsidR="004C5A51">
        <w:rPr>
          <w:rFonts w:cs="Arial"/>
          <w:noProof/>
          <w:szCs w:val="20"/>
          <w:lang w:eastAsia="zh-CN"/>
        </w:rPr>
        <w:t>lding</w:t>
      </w:r>
      <w:r w:rsidR="00960B5B">
        <w:rPr>
          <w:rFonts w:cs="Arial"/>
          <w:noProof/>
          <w:szCs w:val="20"/>
          <w:lang w:eastAsia="zh-CN"/>
        </w:rPr>
        <w:t xml:space="preserve"> activ</w:t>
      </w:r>
      <w:r w:rsidR="004C5A51">
        <w:rPr>
          <w:rFonts w:cs="Arial"/>
          <w:noProof/>
          <w:szCs w:val="20"/>
          <w:lang w:eastAsia="zh-CN"/>
        </w:rPr>
        <w:t>i</w:t>
      </w:r>
      <w:r w:rsidR="00960B5B">
        <w:rPr>
          <w:rFonts w:cs="Arial"/>
          <w:noProof/>
          <w:szCs w:val="20"/>
          <w:lang w:eastAsia="zh-CN"/>
        </w:rPr>
        <w:t>ties,</w:t>
      </w:r>
      <w:r w:rsidR="00E40C22">
        <w:rPr>
          <w:rFonts w:cs="Arial"/>
          <w:noProof/>
          <w:szCs w:val="20"/>
          <w:lang w:eastAsia="zh-CN"/>
        </w:rPr>
        <w:t xml:space="preserve"> aligned with SES requirements. </w:t>
      </w:r>
    </w:p>
    <w:p w14:paraId="42F4475A" w14:textId="595658E9" w:rsidR="00960B5B" w:rsidRDefault="00A25ED4" w:rsidP="008E560C">
      <w:pPr>
        <w:spacing w:before="0" w:after="0"/>
        <w:rPr>
          <w:rFonts w:cs="Arial"/>
          <w:noProof/>
          <w:szCs w:val="20"/>
          <w:lang w:eastAsia="zh-CN"/>
        </w:rPr>
      </w:pPr>
      <w:r>
        <w:rPr>
          <w:rFonts w:cs="Arial"/>
          <w:noProof/>
          <w:szCs w:val="20"/>
          <w:lang w:eastAsia="zh-CN"/>
        </w:rPr>
        <w:t xml:space="preserve">In adition the  </w:t>
      </w:r>
      <w:r w:rsidR="008E560C" w:rsidRPr="008803A6">
        <w:t>Gender</w:t>
      </w:r>
      <w:r>
        <w:t xml:space="preserve"> consultant</w:t>
      </w:r>
      <w:r w:rsidR="008E560C" w:rsidRPr="008803A6">
        <w:t xml:space="preserve"> will provide technical support services on the project</w:t>
      </w:r>
      <w:r>
        <w:t xml:space="preserve"> and monitoring of safeguards. </w:t>
      </w:r>
      <w:r w:rsidR="0061538B">
        <w:t xml:space="preserve">(Project Document Annex </w:t>
      </w:r>
      <w:r w:rsidR="004C5A51">
        <w:t>8</w:t>
      </w:r>
      <w:r w:rsidR="0061538B">
        <w:t>: O</w:t>
      </w:r>
      <w:r w:rsidR="008E560C" w:rsidRPr="008803A6">
        <w:rPr>
          <w:i/>
          <w:iCs/>
        </w:rPr>
        <w:t>verview of technical consultancies</w:t>
      </w:r>
      <w:r w:rsidR="0061538B">
        <w:rPr>
          <w:i/>
          <w:iCs/>
        </w:rPr>
        <w:t>).</w:t>
      </w:r>
      <w:r>
        <w:rPr>
          <w:rFonts w:cs="Arial"/>
          <w:noProof/>
          <w:szCs w:val="20"/>
          <w:lang w:eastAsia="zh-CN"/>
        </w:rPr>
        <w:t xml:space="preserve"> </w:t>
      </w:r>
    </w:p>
    <w:p w14:paraId="7BA7D8F6" w14:textId="7CA387D0" w:rsidR="009A3316" w:rsidRDefault="009A3316" w:rsidP="009A3316">
      <w:pPr>
        <w:pStyle w:val="Heading2"/>
        <w:ind w:left="576"/>
      </w:pPr>
      <w:bookmarkStart w:id="217" w:name="_Toc40330755"/>
      <w:r w:rsidRPr="002477FF">
        <w:t>Ca</w:t>
      </w:r>
      <w:r w:rsidR="00BB491F">
        <w:t>p</w:t>
      </w:r>
      <w:r w:rsidRPr="002477FF">
        <w:t>acity Building</w:t>
      </w:r>
      <w:bookmarkEnd w:id="217"/>
      <w:r>
        <w:t xml:space="preserve">   </w:t>
      </w:r>
    </w:p>
    <w:p w14:paraId="713B42AF" w14:textId="5FAEA85B" w:rsidR="009A3316" w:rsidRDefault="004D53BE" w:rsidP="009A3316">
      <w:r>
        <w:t>The relevant qualified project technical experts and the s</w:t>
      </w:r>
      <w:r w:rsidR="009A3316">
        <w:t xml:space="preserve">pecialists with expertise in social and environmental safeguards will be engaged to support </w:t>
      </w:r>
      <w:r>
        <w:t xml:space="preserve">the technical assessments and development of management plans as well as ad-hoc targeted assessment needed for any undefined activity, </w:t>
      </w:r>
      <w:r w:rsidR="009A3316">
        <w:t>and the subsequent development of</w:t>
      </w:r>
      <w:r>
        <w:t xml:space="preserve"> </w:t>
      </w:r>
      <w:r w:rsidR="009A3316">
        <w:t xml:space="preserve">ESMPs and any stand-alone management plans. These experts will offer an induction session for Project Management Units (and implementing partners, as needed) on safeguards responsibilities and approaches. </w:t>
      </w:r>
    </w:p>
    <w:p w14:paraId="097A3461" w14:textId="77777777" w:rsidR="009A3316" w:rsidRDefault="009A3316" w:rsidP="009A3316">
      <w:r>
        <w:t>The UNDP-GEF Unit will provide advice to project teams as needed to support the implementation of this ESMF and the preparation, implementation and monitoring of social and environmental management plans/measures.</w:t>
      </w:r>
    </w:p>
    <w:p w14:paraId="30382A02" w14:textId="181BF5D3" w:rsidR="009A3316" w:rsidRDefault="009A3316" w:rsidP="009A3316">
      <w:pPr>
        <w:autoSpaceDE w:val="0"/>
        <w:autoSpaceDN w:val="0"/>
        <w:adjustRightInd w:val="0"/>
        <w:spacing w:after="0"/>
        <w:rPr>
          <w:rFonts w:ascii="Calibri" w:hAnsi="Calibri" w:cs="Calibri"/>
          <w:color w:val="000000"/>
        </w:rPr>
      </w:pPr>
      <w:r>
        <w:rPr>
          <w:rFonts w:ascii="Calibri" w:hAnsi="Calibri" w:cs="Calibri"/>
          <w:color w:val="000000"/>
        </w:rPr>
        <w:lastRenderedPageBreak/>
        <w:t xml:space="preserve">The Project Steering Committee will have the final responsibility for the integration of </w:t>
      </w:r>
      <w:r w:rsidR="004D53BE">
        <w:rPr>
          <w:rFonts w:ascii="Calibri" w:hAnsi="Calibri" w:cs="Calibri"/>
          <w:color w:val="000000"/>
        </w:rPr>
        <w:t>ESMF/</w:t>
      </w:r>
      <w:r>
        <w:rPr>
          <w:rFonts w:ascii="Calibri" w:hAnsi="Calibri" w:cs="Calibri"/>
          <w:color w:val="000000"/>
        </w:rPr>
        <w:t xml:space="preserve">ESMP/stand-alone management plan(s) in the execution of the project. The integration of those plans will need to consider particular institutional needs within the implementation framework for application of the ESMP, including a review of the required budget allocations for each measure, as well as the authority and capability of institutions at different administrative levels (e.g. local, regional, and national), and their capacity to manage and monitor ESMP implementation. </w:t>
      </w:r>
      <w:r w:rsidR="008803A6">
        <w:rPr>
          <w:rFonts w:ascii="Calibri" w:hAnsi="Calibri" w:cs="Calibri"/>
          <w:color w:val="000000"/>
        </w:rPr>
        <w:t xml:space="preserve"> </w:t>
      </w:r>
      <w:r>
        <w:rPr>
          <w:rFonts w:ascii="Calibri" w:hAnsi="Calibri" w:cs="Calibri"/>
          <w:color w:val="000000"/>
        </w:rPr>
        <w:t xml:space="preserve">Where necessary, capacity building and technical assistance activities will be included to enable proper implementation of the ESMP.  </w:t>
      </w:r>
    </w:p>
    <w:p w14:paraId="44A0B064" w14:textId="77777777" w:rsidR="009A3316" w:rsidRPr="00BB491F" w:rsidRDefault="009A3316" w:rsidP="000E1901">
      <w:pPr>
        <w:pStyle w:val="Heading1"/>
        <w:spacing w:before="480"/>
        <w:ind w:left="431" w:hanging="431"/>
        <w:rPr>
          <w:color w:val="auto"/>
          <w:sz w:val="24"/>
          <w:szCs w:val="24"/>
        </w:rPr>
      </w:pPr>
      <w:bookmarkStart w:id="218" w:name="_Toc40330756"/>
      <w:r w:rsidRPr="00BB491F">
        <w:rPr>
          <w:color w:val="auto"/>
          <w:sz w:val="24"/>
          <w:szCs w:val="24"/>
        </w:rPr>
        <w:t>Stakeholder engagement and information disclosure</w:t>
      </w:r>
      <w:bookmarkEnd w:id="218"/>
    </w:p>
    <w:p w14:paraId="6C8974B6" w14:textId="342F9B86" w:rsidR="009A3316" w:rsidRDefault="009A3316" w:rsidP="009A3316">
      <w:r>
        <w:t>Discussions with project stakeholders, including local communities at project sites, commenced during the project development phase.  A list of the stakeholders</w:t>
      </w:r>
      <w:r w:rsidR="00666CDF">
        <w:t xml:space="preserve"> that were</w:t>
      </w:r>
      <w:r>
        <w:t xml:space="preserve"> engaged in these consultations has been Annexed to the Project Document</w:t>
      </w:r>
      <w:r w:rsidR="00666CDF">
        <w:t xml:space="preserve"> (Annex 1</w:t>
      </w:r>
      <w:r w:rsidR="00A256D9">
        <w:t>5</w:t>
      </w:r>
      <w:r w:rsidR="00666CDF">
        <w:t>: Stakeholders consulted during project development).</w:t>
      </w:r>
      <w:r w:rsidR="00B35D79">
        <w:t xml:space="preserve"> </w:t>
      </w:r>
      <w:r>
        <w:t xml:space="preserve"> The project also has an individual Stakeholder Engagement Plan</w:t>
      </w:r>
      <w:r w:rsidR="00B61366">
        <w:t xml:space="preserve"> (including a template for the Process Framework)</w:t>
      </w:r>
      <w:r>
        <w:t xml:space="preserve"> and Gender Action Plan, which is annexed to the Project Document</w:t>
      </w:r>
      <w:r w:rsidR="00B61366">
        <w:t xml:space="preserve"> ( Annex 1</w:t>
      </w:r>
      <w:r w:rsidR="00A256D9">
        <w:t>4</w:t>
      </w:r>
      <w:r w:rsidR="00B61366">
        <w:t>: Stakeholders Engagement Plan and Annex 1</w:t>
      </w:r>
      <w:r w:rsidR="00A256D9">
        <w:t>6</w:t>
      </w:r>
      <w:r w:rsidR="00B61366">
        <w:t>: Gender Analysis and Gender Action Plan)</w:t>
      </w:r>
      <w:r>
        <w:t xml:space="preserve">. These Plans will be followed to ensure that stakeholders are engaged in project implementation and particularly in the further assessment of social and environmental impacts and the development of appropriate management measures. </w:t>
      </w:r>
      <w:r w:rsidR="00A256D9">
        <w:t xml:space="preserve">The </w:t>
      </w:r>
      <w:r>
        <w:t xml:space="preserve">Project Stakeholder Engagement Plan will be updated during project implementation based on the assessments and management plans conducted in line with this ESMF, as needed. Potentially affected stakeholders will be engaged during the implementation of this ESMF.  </w:t>
      </w:r>
    </w:p>
    <w:p w14:paraId="704F4D78" w14:textId="5821FAFE" w:rsidR="009A3316" w:rsidRDefault="009A3316" w:rsidP="009A3316">
      <w:r>
        <w:t>As part of the stakeholder engagement process, UNDP’s SES require that project stakeholders have access to relevant information.  Specifically, the SES (SES, Policy Delivery Process) stipulates that, among other disclosures specified by UNDP’s policies and procedures, UNDP will ensure that the following information be made available:</w:t>
      </w:r>
    </w:p>
    <w:p w14:paraId="2D5BEF67" w14:textId="77777777" w:rsidR="009A3316" w:rsidRDefault="009A3316" w:rsidP="0085282C">
      <w:pPr>
        <w:pStyle w:val="ListParagraph"/>
        <w:numPr>
          <w:ilvl w:val="0"/>
          <w:numId w:val="3"/>
        </w:numPr>
      </w:pPr>
      <w:r>
        <w:t>Stakeholder engagement plans and summary reports of stakeholder consultations</w:t>
      </w:r>
    </w:p>
    <w:p w14:paraId="3AFC112B" w14:textId="77777777" w:rsidR="009A3316" w:rsidRDefault="009A3316" w:rsidP="0085282C">
      <w:pPr>
        <w:pStyle w:val="ListParagraph"/>
        <w:numPr>
          <w:ilvl w:val="0"/>
          <w:numId w:val="3"/>
        </w:numPr>
      </w:pPr>
      <w:r>
        <w:t>Social and environmental screening reports with project documentation</w:t>
      </w:r>
    </w:p>
    <w:p w14:paraId="732B74C9" w14:textId="77777777" w:rsidR="009A3316" w:rsidRDefault="009A3316" w:rsidP="0085282C">
      <w:pPr>
        <w:pStyle w:val="ListParagraph"/>
        <w:numPr>
          <w:ilvl w:val="0"/>
          <w:numId w:val="3"/>
        </w:numPr>
      </w:pPr>
      <w:r>
        <w:t>Draft social and environmental assessments, including any draft management plans</w:t>
      </w:r>
    </w:p>
    <w:p w14:paraId="652C3EE0" w14:textId="77777777" w:rsidR="009A3316" w:rsidRDefault="009A3316" w:rsidP="0085282C">
      <w:pPr>
        <w:pStyle w:val="ListParagraph"/>
        <w:numPr>
          <w:ilvl w:val="0"/>
          <w:numId w:val="3"/>
        </w:numPr>
      </w:pPr>
      <w:r>
        <w:t>Final social and environmental assessments and associated management plans</w:t>
      </w:r>
    </w:p>
    <w:p w14:paraId="6D74FAF4" w14:textId="77777777" w:rsidR="009A3316" w:rsidRDefault="009A3316" w:rsidP="0085282C">
      <w:pPr>
        <w:pStyle w:val="ListParagraph"/>
        <w:numPr>
          <w:ilvl w:val="0"/>
          <w:numId w:val="3"/>
        </w:numPr>
      </w:pPr>
      <w:r>
        <w:t>Any required social and environmental monitoring reports.</w:t>
      </w:r>
    </w:p>
    <w:p w14:paraId="3BCC4BD7" w14:textId="77777777" w:rsidR="009A3316" w:rsidRDefault="009A3316" w:rsidP="009A3316">
      <w:r>
        <w:t>As outlined in the SES and UNDP’s Social and Environmental Screening Procedure (SESP), the type and timing of assessments and management plans vary depending of the level of social and environmental risk associated with a project as well as timing of the social and environmental assessment.</w:t>
      </w:r>
    </w:p>
    <w:p w14:paraId="278651D8" w14:textId="77777777" w:rsidR="009A3316" w:rsidRDefault="009A3316" w:rsidP="009A3316">
      <w:r w:rsidRPr="0011340A">
        <w:t xml:space="preserve">This ESMF (and </w:t>
      </w:r>
      <w:r>
        <w:t xml:space="preserve">the </w:t>
      </w:r>
      <w:r w:rsidRPr="0011340A">
        <w:t xml:space="preserve">project SESP) </w:t>
      </w:r>
      <w:r>
        <w:t>will be</w:t>
      </w:r>
      <w:r w:rsidRPr="0011340A">
        <w:t xml:space="preserve"> disclosed via the UNDP website</w:t>
      </w:r>
      <w:r>
        <w:t xml:space="preserve"> in accordance with UNDP SES policy</w:t>
      </w:r>
      <w:r w:rsidRPr="0011340A">
        <w:t xml:space="preserve">. </w:t>
      </w:r>
      <w:r>
        <w:t xml:space="preserve"> </w:t>
      </w:r>
      <w:r w:rsidRPr="0011340A">
        <w:t xml:space="preserve">The subsequent project ESMPs </w:t>
      </w:r>
      <w:r>
        <w:t xml:space="preserve">or stand-alone management plan(s) </w:t>
      </w:r>
      <w:r w:rsidRPr="0011340A">
        <w:t xml:space="preserve">will also be </w:t>
      </w:r>
      <w:r w:rsidR="0062132F">
        <w:t>publicly disclosed via the UNDP</w:t>
      </w:r>
      <w:r w:rsidRPr="0011340A">
        <w:t xml:space="preserve"> website once drafted</w:t>
      </w:r>
      <w:r>
        <w:t xml:space="preserve"> and finalized and adopted only after the required time period for disclosure has elapsed</w:t>
      </w:r>
      <w:r w:rsidRPr="0011340A">
        <w:t>.</w:t>
      </w:r>
    </w:p>
    <w:p w14:paraId="66FEA408" w14:textId="77777777" w:rsidR="009A3316" w:rsidRDefault="009A3316" w:rsidP="009A3316">
      <w:r>
        <w:t xml:space="preserve">These requirements for stakeholder engagement and disclosure will be adhered to during the implementation of this ESMF, and the subsequent implementation of the resulting ESMPs and any stand-alone management plans. </w:t>
      </w:r>
    </w:p>
    <w:p w14:paraId="4213A2C3" w14:textId="77777777" w:rsidR="009A3316" w:rsidRPr="00BB491F" w:rsidRDefault="009A3316" w:rsidP="009A3316">
      <w:pPr>
        <w:pStyle w:val="Heading1"/>
        <w:spacing w:before="480"/>
        <w:ind w:left="431" w:hanging="431"/>
        <w:rPr>
          <w:color w:val="auto"/>
          <w:sz w:val="24"/>
          <w:szCs w:val="24"/>
        </w:rPr>
      </w:pPr>
      <w:bookmarkStart w:id="219" w:name="_Toc40330757"/>
      <w:r w:rsidRPr="00BB491F">
        <w:rPr>
          <w:color w:val="auto"/>
          <w:sz w:val="24"/>
          <w:szCs w:val="24"/>
        </w:rPr>
        <w:t>Accountability and Grievance Redress Mechanisms</w:t>
      </w:r>
      <w:bookmarkEnd w:id="219"/>
    </w:p>
    <w:p w14:paraId="0657DAB3" w14:textId="77777777" w:rsidR="009A3316" w:rsidRDefault="009A3316" w:rsidP="009A3316">
      <w:pPr>
        <w:pStyle w:val="Heading2"/>
        <w:ind w:left="567" w:hanging="567"/>
      </w:pPr>
      <w:bookmarkStart w:id="220" w:name="_Toc40330758"/>
      <w:r>
        <w:t>UNDP’s Accountability Mechanisms</w:t>
      </w:r>
      <w:bookmarkEnd w:id="220"/>
    </w:p>
    <w:p w14:paraId="736DBFEB" w14:textId="77777777" w:rsidR="009A3316" w:rsidRDefault="009A3316" w:rsidP="009A3316">
      <w:r>
        <w:t>UNDP’s SES recognize that even with strong planning and stakeholder engagement, unanticipated issues can still arise. Therefore, the SES are underpinned by an Accountability Mechanism with two key components:</w:t>
      </w:r>
    </w:p>
    <w:p w14:paraId="546891BB" w14:textId="77777777" w:rsidR="009A3316" w:rsidRDefault="009A3316" w:rsidP="004473EC">
      <w:pPr>
        <w:pStyle w:val="ListParagraph"/>
        <w:numPr>
          <w:ilvl w:val="1"/>
          <w:numId w:val="5"/>
        </w:numPr>
        <w:ind w:left="900"/>
      </w:pPr>
      <w:r>
        <w:t>A Social and Environmental Compliance Review Unit (SECU) to respond to claims that UNDP is not in compliance with applicable environmental and social policies; and</w:t>
      </w:r>
    </w:p>
    <w:p w14:paraId="4AAB9A69" w14:textId="77777777" w:rsidR="009A3316" w:rsidRDefault="009A3316" w:rsidP="004473EC">
      <w:pPr>
        <w:pStyle w:val="ListParagraph"/>
        <w:numPr>
          <w:ilvl w:val="1"/>
          <w:numId w:val="5"/>
        </w:numPr>
        <w:ind w:left="900"/>
      </w:pPr>
      <w:r>
        <w:t>A Stakeholder Response Mechanism (SRM) that ensures individuals, peoples, and communities affected by projects have access to appropriate grievance resolution procedures for hearing and addressing project-related complaints and disputes.</w:t>
      </w:r>
    </w:p>
    <w:p w14:paraId="344F8211" w14:textId="77777777" w:rsidR="009A3316" w:rsidRDefault="009A3316" w:rsidP="009A3316">
      <w:r>
        <w:lastRenderedPageBreak/>
        <w:t>UNDP’s Accountability Mechanism is available to all of UNDP’s project stakeholders.</w:t>
      </w:r>
    </w:p>
    <w:p w14:paraId="693D8A6F" w14:textId="77777777" w:rsidR="009A3316" w:rsidRDefault="009A3316" w:rsidP="009A3316">
      <w: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78F4B05E" w14:textId="77777777" w:rsidR="009A3316" w:rsidRDefault="009A3316" w:rsidP="009A3316">
      <w:r>
        <w:t>The Stakeholder Response Mechanism helps project-affected stakeholders, UNDP’s partners (governments, NGOs, businesses) and others jointly address grievances or disputes related to the social and/or environmental impacts of UNDP-supported projects.</w:t>
      </w:r>
    </w:p>
    <w:p w14:paraId="5E1F0381" w14:textId="6B2A2161" w:rsidR="009A3316" w:rsidRDefault="009A3316" w:rsidP="009A3316">
      <w:r>
        <w:t xml:space="preserve">Further information, including how to submit a request to SECU or SRM, is found on the </w:t>
      </w:r>
      <w:r w:rsidRPr="00694702">
        <w:t>UNDP website</w:t>
      </w:r>
      <w:r>
        <w:t xml:space="preserve"> at: </w:t>
      </w:r>
      <w:hyperlink r:id="rId33" w:history="1">
        <w:r w:rsidR="00AF3595" w:rsidRPr="008D5157">
          <w:rPr>
            <w:rStyle w:val="Hyperlink"/>
          </w:rPr>
          <w:t>http://www.undp.org/content/undp/en/home/operations/accountability/secu-srm/</w:t>
        </w:r>
      </w:hyperlink>
    </w:p>
    <w:p w14:paraId="66D6415B" w14:textId="77777777" w:rsidR="009A3316" w:rsidRDefault="009A3316" w:rsidP="009A3316">
      <w:pPr>
        <w:pStyle w:val="Heading2"/>
        <w:ind w:left="567" w:hanging="567"/>
      </w:pPr>
      <w:bookmarkStart w:id="221" w:name="_Toc40330759"/>
      <w:r>
        <w:t>Project-level Grievance Redress Mechanisms</w:t>
      </w:r>
      <w:bookmarkEnd w:id="221"/>
    </w:p>
    <w:p w14:paraId="44962390" w14:textId="216E23BF" w:rsidR="00EC7F8E" w:rsidRDefault="009A3316" w:rsidP="009A3316">
      <w:r>
        <w:t xml:space="preserve">The </w:t>
      </w:r>
      <w:r w:rsidR="008803A6">
        <w:t xml:space="preserve">Implementing Partner </w:t>
      </w:r>
      <w:r>
        <w:t xml:space="preserve">will establish and implement, as described in the Project Document, a transparent, </w:t>
      </w:r>
      <w:r w:rsidR="00792B9A">
        <w:t>fair,</w:t>
      </w:r>
      <w:r>
        <w:t xml:space="preserve"> and free-to-access project-level Grievance Redress Mechanism (GRM), approved by stakeholders, which will be put in place at the start of implementation.  Interested stakeholders may raise a grievance at any time to the Project Management Office, the Executing Agency, Implementing Agency (UNDP), or the GEF</w:t>
      </w:r>
      <w:r w:rsidRPr="008E6296">
        <w:t>.</w:t>
      </w:r>
      <w:r>
        <w:t xml:space="preserve">  </w:t>
      </w:r>
    </w:p>
    <w:p w14:paraId="4EDF2D8B" w14:textId="297B7C06" w:rsidR="00065693" w:rsidRDefault="00065693" w:rsidP="00065693">
      <w:pPr>
        <w:autoSpaceDE w:val="0"/>
        <w:autoSpaceDN w:val="0"/>
        <w:adjustRightInd w:val="0"/>
        <w:spacing w:before="0" w:after="0"/>
        <w:jc w:val="left"/>
        <w:rPr>
          <w:rFonts w:ascii="Calibri" w:hAnsi="Calibri" w:cs="Calibri"/>
          <w:color w:val="000000"/>
          <w:sz w:val="18"/>
          <w:szCs w:val="18"/>
        </w:rPr>
      </w:pPr>
    </w:p>
    <w:p w14:paraId="62E30C5A"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r w:rsidRPr="00F90F54">
        <w:rPr>
          <w:rFonts w:ascii="Calibri" w:hAnsi="Calibri" w:cs="Calibri"/>
          <w:b/>
          <w:color w:val="000000"/>
          <w:szCs w:val="20"/>
        </w:rPr>
        <w:t>The mandate</w:t>
      </w:r>
      <w:r w:rsidRPr="00F90F54">
        <w:rPr>
          <w:rFonts w:ascii="Calibri" w:hAnsi="Calibri" w:cs="Calibri"/>
          <w:color w:val="000000"/>
          <w:szCs w:val="20"/>
        </w:rPr>
        <w:t xml:space="preserve"> of the GRM will be to: </w:t>
      </w:r>
    </w:p>
    <w:p w14:paraId="3B5DD740"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p>
    <w:p w14:paraId="1A178413" w14:textId="25383D94" w:rsidR="00065693" w:rsidRPr="00F90F54" w:rsidRDefault="00065693" w:rsidP="00F90F54">
      <w:pPr>
        <w:autoSpaceDE w:val="0"/>
        <w:autoSpaceDN w:val="0"/>
        <w:adjustRightInd w:val="0"/>
        <w:spacing w:before="0" w:after="167"/>
        <w:ind w:left="720" w:hanging="720"/>
        <w:jc w:val="left"/>
        <w:rPr>
          <w:rFonts w:ascii="Calibri" w:hAnsi="Calibri" w:cs="Calibri"/>
          <w:color w:val="000000"/>
          <w:szCs w:val="20"/>
        </w:rPr>
      </w:pPr>
      <w:r w:rsidRPr="00F90F54">
        <w:rPr>
          <w:rFonts w:ascii="Calibri" w:hAnsi="Calibri" w:cs="Calibri"/>
          <w:color w:val="000000"/>
          <w:szCs w:val="20"/>
        </w:rPr>
        <w:t xml:space="preserve">(i) </w:t>
      </w:r>
      <w:r w:rsidR="006D691C">
        <w:rPr>
          <w:rFonts w:ascii="Calibri" w:hAnsi="Calibri" w:cs="Calibri"/>
          <w:color w:val="000000"/>
          <w:szCs w:val="20"/>
        </w:rPr>
        <w:tab/>
      </w:r>
      <w:r w:rsidRPr="00F90F54">
        <w:rPr>
          <w:rFonts w:ascii="Calibri" w:hAnsi="Calibri" w:cs="Calibri"/>
          <w:color w:val="000000"/>
          <w:szCs w:val="20"/>
        </w:rPr>
        <w:t>receive and address any concerns, complaints, notices of emerging conflicts, or grievances (collectively “</w:t>
      </w:r>
      <w:r w:rsidRPr="00F90F54">
        <w:rPr>
          <w:rFonts w:ascii="Calibri" w:hAnsi="Calibri" w:cs="Calibri"/>
          <w:i/>
          <w:iCs/>
          <w:color w:val="000000"/>
          <w:szCs w:val="20"/>
        </w:rPr>
        <w:t>Grievance</w:t>
      </w:r>
      <w:r w:rsidRPr="00F90F54">
        <w:rPr>
          <w:rFonts w:ascii="Calibri" w:hAnsi="Calibri" w:cs="Calibri"/>
          <w:color w:val="000000"/>
          <w:szCs w:val="20"/>
        </w:rPr>
        <w:t>”) alleging actual or potential harm to affected person(s) (the “</w:t>
      </w:r>
      <w:r w:rsidRPr="00F90F54">
        <w:rPr>
          <w:rFonts w:ascii="Calibri" w:hAnsi="Calibri" w:cs="Calibri"/>
          <w:i/>
          <w:iCs/>
          <w:color w:val="000000"/>
          <w:szCs w:val="20"/>
        </w:rPr>
        <w:t>Claimant(s)</w:t>
      </w:r>
      <w:r w:rsidRPr="00F90F54">
        <w:rPr>
          <w:rFonts w:ascii="Calibri" w:hAnsi="Calibri" w:cs="Calibri"/>
          <w:color w:val="000000"/>
          <w:szCs w:val="20"/>
        </w:rPr>
        <w:t xml:space="preserve">”) arising from </w:t>
      </w:r>
      <w:r w:rsidR="00792B9A" w:rsidRPr="00F90F54">
        <w:rPr>
          <w:rFonts w:ascii="Calibri" w:hAnsi="Calibri" w:cs="Calibri"/>
          <w:color w:val="000000"/>
          <w:szCs w:val="20"/>
        </w:rPr>
        <w:t>Project.</w:t>
      </w:r>
      <w:r w:rsidRPr="00F90F54">
        <w:rPr>
          <w:rFonts w:ascii="Calibri" w:hAnsi="Calibri" w:cs="Calibri"/>
          <w:color w:val="000000"/>
          <w:szCs w:val="20"/>
        </w:rPr>
        <w:t xml:space="preserve"> </w:t>
      </w:r>
    </w:p>
    <w:p w14:paraId="13328DDE" w14:textId="32A8210E" w:rsidR="00065693" w:rsidRPr="00F90F54" w:rsidRDefault="00065693" w:rsidP="00F90F54">
      <w:pPr>
        <w:autoSpaceDE w:val="0"/>
        <w:autoSpaceDN w:val="0"/>
        <w:adjustRightInd w:val="0"/>
        <w:spacing w:before="0" w:after="167"/>
        <w:ind w:left="720" w:hanging="720"/>
        <w:jc w:val="left"/>
        <w:rPr>
          <w:rFonts w:ascii="Calibri" w:hAnsi="Calibri" w:cs="Calibri"/>
          <w:color w:val="000000"/>
          <w:szCs w:val="20"/>
        </w:rPr>
      </w:pPr>
      <w:r w:rsidRPr="00F90F54">
        <w:rPr>
          <w:rFonts w:ascii="Calibri" w:hAnsi="Calibri" w:cs="Calibri"/>
          <w:color w:val="000000"/>
          <w:szCs w:val="20"/>
        </w:rPr>
        <w:t xml:space="preserve">(ii) </w:t>
      </w:r>
      <w:r w:rsidR="006D691C">
        <w:rPr>
          <w:rFonts w:ascii="Calibri" w:hAnsi="Calibri" w:cs="Calibri"/>
          <w:color w:val="000000"/>
          <w:szCs w:val="20"/>
        </w:rPr>
        <w:tab/>
      </w:r>
      <w:r w:rsidRPr="00F90F54">
        <w:rPr>
          <w:rFonts w:ascii="Calibri" w:hAnsi="Calibri" w:cs="Calibri"/>
          <w:color w:val="000000"/>
          <w:szCs w:val="20"/>
        </w:rPr>
        <w:t xml:space="preserve">assist in resolution of Grievances between and among Project Stakeholders; as well as the various government ministries, </w:t>
      </w:r>
      <w:r w:rsidR="00FD5B59" w:rsidRPr="00F90F54">
        <w:rPr>
          <w:rFonts w:ascii="Calibri" w:hAnsi="Calibri" w:cs="Calibri"/>
          <w:color w:val="000000"/>
          <w:szCs w:val="20"/>
        </w:rPr>
        <w:t>agencies,</w:t>
      </w:r>
      <w:r w:rsidRPr="00F90F54">
        <w:rPr>
          <w:rFonts w:ascii="Calibri" w:hAnsi="Calibri" w:cs="Calibri"/>
          <w:color w:val="000000"/>
          <w:szCs w:val="20"/>
        </w:rPr>
        <w:t xml:space="preserve"> and commissions, CSOs and NGOs, and others (collectively, the “</w:t>
      </w:r>
      <w:r w:rsidRPr="00F90F54">
        <w:rPr>
          <w:rFonts w:ascii="Calibri" w:hAnsi="Calibri" w:cs="Calibri"/>
          <w:i/>
          <w:iCs/>
          <w:color w:val="000000"/>
          <w:szCs w:val="20"/>
        </w:rPr>
        <w:t>Stakeholders</w:t>
      </w:r>
      <w:r w:rsidRPr="00F90F54">
        <w:rPr>
          <w:rFonts w:ascii="Calibri" w:hAnsi="Calibri" w:cs="Calibri"/>
          <w:color w:val="000000"/>
          <w:szCs w:val="20"/>
        </w:rPr>
        <w:t xml:space="preserve">”) in the context of the </w:t>
      </w:r>
      <w:r w:rsidR="00792B9A" w:rsidRPr="00F90F54">
        <w:rPr>
          <w:rFonts w:ascii="Calibri" w:hAnsi="Calibri" w:cs="Calibri"/>
          <w:color w:val="000000"/>
          <w:szCs w:val="20"/>
        </w:rPr>
        <w:t>Project.</w:t>
      </w:r>
      <w:r w:rsidRPr="00F90F54">
        <w:rPr>
          <w:rFonts w:ascii="Calibri" w:hAnsi="Calibri" w:cs="Calibri"/>
          <w:color w:val="000000"/>
          <w:szCs w:val="20"/>
        </w:rPr>
        <w:t xml:space="preserve"> </w:t>
      </w:r>
    </w:p>
    <w:p w14:paraId="157943A2" w14:textId="77777777" w:rsidR="00065693" w:rsidRPr="00F90F54" w:rsidRDefault="00065693" w:rsidP="00F90F54">
      <w:pPr>
        <w:autoSpaceDE w:val="0"/>
        <w:autoSpaceDN w:val="0"/>
        <w:adjustRightInd w:val="0"/>
        <w:spacing w:before="0" w:after="0"/>
        <w:ind w:left="720" w:hanging="720"/>
        <w:jc w:val="left"/>
        <w:rPr>
          <w:rFonts w:ascii="Calibri" w:hAnsi="Calibri" w:cs="Calibri"/>
          <w:color w:val="000000"/>
          <w:szCs w:val="20"/>
        </w:rPr>
      </w:pPr>
      <w:r w:rsidRPr="00F90F54">
        <w:rPr>
          <w:rFonts w:ascii="Calibri" w:hAnsi="Calibri" w:cs="Calibri"/>
          <w:color w:val="000000"/>
          <w:szCs w:val="20"/>
        </w:rPr>
        <w:t xml:space="preserve">(iii) </w:t>
      </w:r>
      <w:r w:rsidR="006D691C">
        <w:rPr>
          <w:rFonts w:ascii="Calibri" w:hAnsi="Calibri" w:cs="Calibri"/>
          <w:color w:val="000000"/>
          <w:szCs w:val="20"/>
        </w:rPr>
        <w:tab/>
      </w:r>
      <w:r w:rsidRPr="00F90F54">
        <w:rPr>
          <w:rFonts w:ascii="Calibri" w:hAnsi="Calibri" w:cs="Calibri"/>
          <w:color w:val="000000"/>
          <w:szCs w:val="20"/>
        </w:rPr>
        <w:t xml:space="preserve">Conduct itself at all times in a flexible, collaborative, and transparent manner aimed at problem solving and consensus building. </w:t>
      </w:r>
    </w:p>
    <w:p w14:paraId="68246A5A"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p>
    <w:p w14:paraId="5810E9FE" w14:textId="77777777" w:rsidR="00065693" w:rsidRDefault="00065693" w:rsidP="00065693">
      <w:pPr>
        <w:autoSpaceDE w:val="0"/>
        <w:autoSpaceDN w:val="0"/>
        <w:adjustRightInd w:val="0"/>
        <w:spacing w:before="0" w:after="0"/>
        <w:jc w:val="left"/>
        <w:rPr>
          <w:rFonts w:ascii="Calibri" w:hAnsi="Calibri" w:cs="Calibri"/>
          <w:color w:val="000000"/>
          <w:szCs w:val="20"/>
        </w:rPr>
      </w:pPr>
      <w:r w:rsidRPr="00F90F54">
        <w:rPr>
          <w:rFonts w:ascii="Calibri" w:hAnsi="Calibri" w:cs="Calibri"/>
          <w:b/>
          <w:color w:val="000000"/>
          <w:szCs w:val="20"/>
        </w:rPr>
        <w:t>The functions</w:t>
      </w:r>
      <w:r w:rsidRPr="00F90F54">
        <w:rPr>
          <w:rFonts w:ascii="Calibri" w:hAnsi="Calibri" w:cs="Calibri"/>
          <w:color w:val="000000"/>
          <w:szCs w:val="20"/>
        </w:rPr>
        <w:t xml:space="preserve"> of the GRM will be to: </w:t>
      </w:r>
    </w:p>
    <w:p w14:paraId="1BED9350" w14:textId="77777777" w:rsidR="006D691C" w:rsidRPr="00F90F54" w:rsidRDefault="006D691C" w:rsidP="00065693">
      <w:pPr>
        <w:autoSpaceDE w:val="0"/>
        <w:autoSpaceDN w:val="0"/>
        <w:adjustRightInd w:val="0"/>
        <w:spacing w:before="0" w:after="0"/>
        <w:jc w:val="left"/>
        <w:rPr>
          <w:rFonts w:ascii="Calibri" w:hAnsi="Calibri" w:cs="Calibri"/>
          <w:color w:val="000000"/>
          <w:szCs w:val="20"/>
        </w:rPr>
      </w:pPr>
    </w:p>
    <w:p w14:paraId="043915F8" w14:textId="4D59DE4B"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 xml:space="preserve">(i) </w:t>
      </w:r>
      <w:r w:rsidRPr="00F90F54">
        <w:rPr>
          <w:rFonts w:ascii="Calibri" w:hAnsi="Calibri" w:cs="Calibri"/>
          <w:color w:val="000000"/>
          <w:szCs w:val="20"/>
        </w:rPr>
        <w:tab/>
        <w:t xml:space="preserve">Receive, Log and Track all Grievances </w:t>
      </w:r>
      <w:r w:rsidR="00792B9A" w:rsidRPr="00F90F54">
        <w:rPr>
          <w:rFonts w:ascii="Calibri" w:hAnsi="Calibri" w:cs="Calibri"/>
          <w:color w:val="000000"/>
          <w:szCs w:val="20"/>
        </w:rPr>
        <w:t>received.</w:t>
      </w:r>
      <w:r w:rsidRPr="00F90F54">
        <w:rPr>
          <w:rFonts w:ascii="Calibri" w:hAnsi="Calibri" w:cs="Calibri"/>
          <w:color w:val="000000"/>
          <w:szCs w:val="20"/>
        </w:rPr>
        <w:t xml:space="preserve"> </w:t>
      </w:r>
    </w:p>
    <w:p w14:paraId="1D0C7D86" w14:textId="3F506867"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(ii) </w:t>
      </w:r>
      <w:r w:rsidRPr="00F90F54">
        <w:rPr>
          <w:rFonts w:ascii="Calibri" w:hAnsi="Calibri" w:cs="Calibri"/>
          <w:color w:val="000000"/>
          <w:szCs w:val="20"/>
        </w:rPr>
        <w:tab/>
        <w:t xml:space="preserve">Provide regular status updates on Grievances to Claimants, Project Board (PB) members and other relevant Stakeholders, as </w:t>
      </w:r>
      <w:r w:rsidR="00792B9A" w:rsidRPr="00F90F54">
        <w:rPr>
          <w:rFonts w:ascii="Calibri" w:hAnsi="Calibri" w:cs="Calibri"/>
          <w:color w:val="000000"/>
          <w:szCs w:val="20"/>
        </w:rPr>
        <w:t>applicable.</w:t>
      </w:r>
      <w:r w:rsidRPr="00F90F54">
        <w:rPr>
          <w:rFonts w:ascii="Calibri" w:hAnsi="Calibri" w:cs="Calibri"/>
          <w:color w:val="000000"/>
          <w:szCs w:val="20"/>
        </w:rPr>
        <w:t xml:space="preserve"> </w:t>
      </w:r>
    </w:p>
    <w:p w14:paraId="03383A87" w14:textId="51426C7A"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(iii) </w:t>
      </w:r>
      <w:r w:rsidRPr="00F90F54">
        <w:rPr>
          <w:rFonts w:ascii="Calibri" w:hAnsi="Calibri" w:cs="Calibri"/>
          <w:color w:val="000000"/>
          <w:szCs w:val="20"/>
        </w:rPr>
        <w:tab/>
        <w:t xml:space="preserve">Engage the PB members, Government institutions and other relevant Stakeholders in Grievance </w:t>
      </w:r>
      <w:r w:rsidR="00792B9A" w:rsidRPr="00F90F54">
        <w:rPr>
          <w:rFonts w:ascii="Calibri" w:hAnsi="Calibri" w:cs="Calibri"/>
          <w:color w:val="000000"/>
          <w:szCs w:val="20"/>
        </w:rPr>
        <w:t>resolution.</w:t>
      </w:r>
      <w:r w:rsidRPr="00F90F54">
        <w:rPr>
          <w:rFonts w:ascii="Calibri" w:hAnsi="Calibri" w:cs="Calibri"/>
          <w:color w:val="000000"/>
          <w:szCs w:val="20"/>
        </w:rPr>
        <w:t xml:space="preserve"> </w:t>
      </w:r>
    </w:p>
    <w:p w14:paraId="1F29ED0A" w14:textId="0031527C"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(iv) </w:t>
      </w:r>
      <w:r w:rsidRPr="00F90F54">
        <w:rPr>
          <w:rFonts w:ascii="Calibri" w:hAnsi="Calibri" w:cs="Calibri"/>
          <w:color w:val="000000"/>
          <w:szCs w:val="20"/>
        </w:rPr>
        <w:tab/>
        <w:t xml:space="preserve">Process and propose solutions and ways forward related to specific Grievances </w:t>
      </w:r>
      <w:r w:rsidRPr="00F90F54">
        <w:rPr>
          <w:rFonts w:ascii="Calibri" w:hAnsi="Calibri" w:cs="Calibri"/>
          <w:i/>
          <w:iCs/>
          <w:color w:val="000000"/>
          <w:szCs w:val="20"/>
        </w:rPr>
        <w:t xml:space="preserve">within a period not to exceed sixty (60) days </w:t>
      </w:r>
      <w:r w:rsidRPr="00F90F54">
        <w:rPr>
          <w:rFonts w:ascii="Calibri" w:hAnsi="Calibri" w:cs="Calibri"/>
          <w:color w:val="000000"/>
          <w:szCs w:val="20"/>
        </w:rPr>
        <w:t xml:space="preserve">from receipt of the </w:t>
      </w:r>
      <w:r w:rsidR="00792B9A" w:rsidRPr="00F90F54">
        <w:rPr>
          <w:rFonts w:ascii="Calibri" w:hAnsi="Calibri" w:cs="Calibri"/>
          <w:color w:val="000000"/>
          <w:szCs w:val="20"/>
        </w:rPr>
        <w:t>Grievance.</w:t>
      </w:r>
      <w:r w:rsidRPr="00F90F54">
        <w:rPr>
          <w:rFonts w:ascii="Calibri" w:hAnsi="Calibri" w:cs="Calibri"/>
          <w:color w:val="000000"/>
          <w:szCs w:val="20"/>
        </w:rPr>
        <w:t xml:space="preserve"> </w:t>
      </w:r>
    </w:p>
    <w:p w14:paraId="2677619E" w14:textId="56328A38"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 xml:space="preserve">(v) </w:t>
      </w:r>
      <w:r w:rsidRPr="00F90F54">
        <w:rPr>
          <w:rFonts w:ascii="Calibri" w:hAnsi="Calibri" w:cs="Calibri"/>
          <w:color w:val="000000"/>
          <w:szCs w:val="20"/>
        </w:rPr>
        <w:tab/>
        <w:t xml:space="preserve">Identify growing trends in Grievances and recommend possible measures to avoid the </w:t>
      </w:r>
      <w:r w:rsidR="00792B9A" w:rsidRPr="00F90F54">
        <w:rPr>
          <w:rFonts w:ascii="Calibri" w:hAnsi="Calibri" w:cs="Calibri"/>
          <w:color w:val="000000"/>
          <w:szCs w:val="20"/>
        </w:rPr>
        <w:t>same.</w:t>
      </w:r>
      <w:r w:rsidRPr="00F90F54">
        <w:rPr>
          <w:rFonts w:ascii="Calibri" w:hAnsi="Calibri" w:cs="Calibri"/>
          <w:color w:val="000000"/>
          <w:szCs w:val="20"/>
        </w:rPr>
        <w:t xml:space="preserve"> </w:t>
      </w:r>
    </w:p>
    <w:p w14:paraId="4CE8B1BB" w14:textId="0BAF86D6"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 xml:space="preserve">(vi) </w:t>
      </w:r>
      <w:r w:rsidRPr="00F90F54">
        <w:rPr>
          <w:rFonts w:ascii="Calibri" w:hAnsi="Calibri" w:cs="Calibri"/>
          <w:color w:val="000000"/>
          <w:szCs w:val="20"/>
        </w:rPr>
        <w:tab/>
        <w:t xml:space="preserve">Receive and service requests for, and suggest the use of, mediation or </w:t>
      </w:r>
      <w:r w:rsidR="00792B9A" w:rsidRPr="00F90F54">
        <w:rPr>
          <w:rFonts w:ascii="Calibri" w:hAnsi="Calibri" w:cs="Calibri"/>
          <w:color w:val="000000"/>
          <w:szCs w:val="20"/>
        </w:rPr>
        <w:t>facilitation.</w:t>
      </w:r>
      <w:r w:rsidRPr="00F90F54">
        <w:rPr>
          <w:rFonts w:ascii="Calibri" w:hAnsi="Calibri" w:cs="Calibri"/>
          <w:color w:val="000000"/>
          <w:szCs w:val="20"/>
        </w:rPr>
        <w:t xml:space="preserve"> </w:t>
      </w:r>
    </w:p>
    <w:p w14:paraId="15F729C7" w14:textId="742D6CDB"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(vii) </w:t>
      </w:r>
      <w:r w:rsidRPr="00F90F54">
        <w:rPr>
          <w:rFonts w:ascii="Calibri" w:hAnsi="Calibri" w:cs="Calibri"/>
          <w:color w:val="000000"/>
          <w:szCs w:val="20"/>
        </w:rPr>
        <w:tab/>
        <w:t xml:space="preserve">Elaborate bi-annual reports, make said reports available to the public, and more generally work to maximize the disclosure of its work (including its reports, </w:t>
      </w:r>
      <w:r w:rsidR="00FD5B59" w:rsidRPr="00F90F54">
        <w:rPr>
          <w:rFonts w:ascii="Calibri" w:hAnsi="Calibri" w:cs="Calibri"/>
          <w:color w:val="000000"/>
          <w:szCs w:val="20"/>
        </w:rPr>
        <w:t>findings,</w:t>
      </w:r>
      <w:r w:rsidRPr="00F90F54">
        <w:rPr>
          <w:rFonts w:ascii="Calibri" w:hAnsi="Calibri" w:cs="Calibri"/>
          <w:color w:val="000000"/>
          <w:szCs w:val="20"/>
        </w:rPr>
        <w:t xml:space="preserve"> and outcomes</w:t>
      </w:r>
      <w:r w:rsidR="00792B9A" w:rsidRPr="00F90F54">
        <w:rPr>
          <w:rFonts w:ascii="Calibri" w:hAnsi="Calibri" w:cs="Calibri"/>
          <w:color w:val="000000"/>
          <w:szCs w:val="20"/>
        </w:rPr>
        <w:t>).</w:t>
      </w:r>
      <w:r w:rsidRPr="00F90F54">
        <w:rPr>
          <w:rFonts w:ascii="Calibri" w:hAnsi="Calibri" w:cs="Calibri"/>
          <w:color w:val="000000"/>
          <w:szCs w:val="20"/>
        </w:rPr>
        <w:t xml:space="preserve"> </w:t>
      </w:r>
    </w:p>
    <w:p w14:paraId="460A7EC6" w14:textId="5A8A21D0"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(viii) </w:t>
      </w:r>
      <w:r w:rsidRPr="00F90F54">
        <w:rPr>
          <w:rFonts w:ascii="Calibri" w:hAnsi="Calibri" w:cs="Calibri"/>
          <w:color w:val="000000"/>
          <w:szCs w:val="20"/>
        </w:rPr>
        <w:tab/>
        <w:t xml:space="preserve">Ensure increased awareness, accessibility, predictability, transparency, legitimacy, and credibility of the GRM </w:t>
      </w:r>
      <w:r w:rsidR="00792B9A" w:rsidRPr="00F90F54">
        <w:rPr>
          <w:rFonts w:ascii="Calibri" w:hAnsi="Calibri" w:cs="Calibri"/>
          <w:color w:val="000000"/>
          <w:szCs w:val="20"/>
        </w:rPr>
        <w:t>process.</w:t>
      </w:r>
      <w:r w:rsidRPr="00F90F54">
        <w:rPr>
          <w:rFonts w:ascii="Calibri" w:hAnsi="Calibri" w:cs="Calibri"/>
          <w:color w:val="000000"/>
          <w:szCs w:val="20"/>
        </w:rPr>
        <w:t xml:space="preserve"> </w:t>
      </w:r>
    </w:p>
    <w:p w14:paraId="1BAE56B6" w14:textId="34D0E243"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(ix) </w:t>
      </w:r>
      <w:r w:rsidRPr="00F90F54">
        <w:rPr>
          <w:rFonts w:ascii="Calibri" w:hAnsi="Calibri" w:cs="Calibri"/>
          <w:color w:val="000000"/>
          <w:szCs w:val="20"/>
        </w:rPr>
        <w:tab/>
        <w:t xml:space="preserve">Collaborate with Partner Institutions and other NGOs, CSOs and other entities to conduct outreach initiatives to increase awareness among Stakeholders as to the existence of the GRM and how its services can be </w:t>
      </w:r>
      <w:r w:rsidR="00792B9A" w:rsidRPr="00F90F54">
        <w:rPr>
          <w:rFonts w:ascii="Calibri" w:hAnsi="Calibri" w:cs="Calibri"/>
          <w:color w:val="000000"/>
          <w:szCs w:val="20"/>
        </w:rPr>
        <w:t>accessed.</w:t>
      </w:r>
      <w:r w:rsidRPr="00F90F54">
        <w:rPr>
          <w:rFonts w:ascii="Calibri" w:hAnsi="Calibri" w:cs="Calibri"/>
          <w:color w:val="000000"/>
          <w:szCs w:val="20"/>
        </w:rPr>
        <w:t xml:space="preserve"> </w:t>
      </w:r>
    </w:p>
    <w:p w14:paraId="0A41435C" w14:textId="216EF4EE"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lastRenderedPageBreak/>
        <w:t xml:space="preserve">(x) </w:t>
      </w:r>
      <w:r w:rsidRPr="00F90F54">
        <w:rPr>
          <w:rFonts w:ascii="Calibri" w:hAnsi="Calibri" w:cs="Calibri"/>
          <w:color w:val="000000"/>
          <w:szCs w:val="20"/>
        </w:rPr>
        <w:tab/>
        <w:t xml:space="preserve">Ensure continuing education of PB members and their respective institutions about the relevant laws and policies that they will need to be aware of to participate in the development of effective resolutions to Grievances likely to come before the </w:t>
      </w:r>
      <w:r w:rsidR="00792B9A" w:rsidRPr="00F90F54">
        <w:rPr>
          <w:rFonts w:ascii="Calibri" w:hAnsi="Calibri" w:cs="Calibri"/>
          <w:color w:val="000000"/>
          <w:szCs w:val="20"/>
        </w:rPr>
        <w:t>GRM.</w:t>
      </w:r>
      <w:r w:rsidRPr="00F90F54">
        <w:rPr>
          <w:rFonts w:ascii="Calibri" w:hAnsi="Calibri" w:cs="Calibri"/>
          <w:color w:val="000000"/>
          <w:szCs w:val="20"/>
        </w:rPr>
        <w:t xml:space="preserve"> </w:t>
      </w:r>
    </w:p>
    <w:p w14:paraId="04C1DF97" w14:textId="77777777" w:rsidR="00065693" w:rsidRPr="00F90F54" w:rsidRDefault="00065693" w:rsidP="00F90F54">
      <w:pPr>
        <w:autoSpaceDE w:val="0"/>
        <w:autoSpaceDN w:val="0"/>
        <w:adjustRightInd w:val="0"/>
        <w:spacing w:before="0" w:after="0"/>
        <w:jc w:val="left"/>
        <w:rPr>
          <w:rFonts w:ascii="Calibri" w:hAnsi="Calibri" w:cs="Calibri"/>
          <w:color w:val="000000"/>
          <w:szCs w:val="20"/>
        </w:rPr>
      </w:pPr>
      <w:r w:rsidRPr="00F90F54">
        <w:rPr>
          <w:rFonts w:ascii="Calibri" w:hAnsi="Calibri" w:cs="Calibri"/>
          <w:color w:val="000000"/>
          <w:szCs w:val="20"/>
        </w:rPr>
        <w:t xml:space="preserve">(xi) </w:t>
      </w:r>
      <w:r w:rsidRPr="00F90F54">
        <w:rPr>
          <w:rFonts w:ascii="Calibri" w:hAnsi="Calibri" w:cs="Calibri"/>
          <w:color w:val="000000"/>
          <w:szCs w:val="20"/>
        </w:rPr>
        <w:tab/>
        <w:t xml:space="preserve">Monitor follow up to Grievance resolutions, as appropriate. </w:t>
      </w:r>
    </w:p>
    <w:p w14:paraId="1CAB5C0E" w14:textId="77777777" w:rsidR="006D691C" w:rsidRDefault="006D691C" w:rsidP="00F90F54">
      <w:pPr>
        <w:rPr>
          <w:szCs w:val="20"/>
        </w:rPr>
      </w:pPr>
    </w:p>
    <w:p w14:paraId="74F74166" w14:textId="743E6EB8" w:rsidR="00065693" w:rsidRPr="00825301" w:rsidRDefault="00065693" w:rsidP="00F90F54">
      <w:pPr>
        <w:rPr>
          <w:szCs w:val="20"/>
        </w:rPr>
      </w:pPr>
      <w:r w:rsidRPr="00825301">
        <w:rPr>
          <w:szCs w:val="20"/>
        </w:rPr>
        <w:t xml:space="preserve">Further details </w:t>
      </w:r>
      <w:r w:rsidR="006D691C" w:rsidRPr="00825301">
        <w:rPr>
          <w:szCs w:val="20"/>
        </w:rPr>
        <w:t xml:space="preserve">regarding requirements for the GRM are included in </w:t>
      </w:r>
      <w:r w:rsidR="006D691C">
        <w:rPr>
          <w:szCs w:val="20"/>
        </w:rPr>
        <w:t xml:space="preserve">Terms of Reference for developing a Grievance Redress Mechanism, </w:t>
      </w:r>
      <w:r w:rsidR="006D691C" w:rsidRPr="00EC5D9C">
        <w:rPr>
          <w:szCs w:val="20"/>
        </w:rPr>
        <w:t xml:space="preserve">in </w:t>
      </w:r>
      <w:r w:rsidR="00AF3595">
        <w:rPr>
          <w:szCs w:val="20"/>
        </w:rPr>
        <w:t xml:space="preserve">Section </w:t>
      </w:r>
      <w:r w:rsidR="006D691C" w:rsidRPr="00EC5D9C">
        <w:rPr>
          <w:szCs w:val="20"/>
        </w:rPr>
        <w:t>9.</w:t>
      </w:r>
      <w:r w:rsidR="00EC5D9C" w:rsidRPr="00EC5D9C">
        <w:rPr>
          <w:szCs w:val="20"/>
        </w:rPr>
        <w:t>4.</w:t>
      </w:r>
    </w:p>
    <w:p w14:paraId="4CFFDEAA" w14:textId="77777777" w:rsidR="00FC4577" w:rsidRDefault="00D01917" w:rsidP="00FC4577">
      <w:r>
        <w:t xml:space="preserve"> </w:t>
      </w:r>
      <w:bookmarkStart w:id="222" w:name="_Toc35454953"/>
      <w:bookmarkStart w:id="223" w:name="_Toc35458674"/>
      <w:bookmarkStart w:id="224" w:name="_Toc40330760"/>
      <w:bookmarkEnd w:id="222"/>
      <w:bookmarkEnd w:id="223"/>
    </w:p>
    <w:p w14:paraId="19DF6415" w14:textId="3B5967DA" w:rsidR="009A3316" w:rsidRPr="0066157D" w:rsidRDefault="0066157D" w:rsidP="0066157D">
      <w:pPr>
        <w:rPr>
          <w:b/>
          <w:bCs/>
          <w:sz w:val="24"/>
          <w:szCs w:val="24"/>
        </w:rPr>
      </w:pPr>
      <w:r>
        <w:rPr>
          <w:b/>
          <w:bCs/>
          <w:sz w:val="24"/>
          <w:szCs w:val="24"/>
        </w:rPr>
        <w:t>7.</w:t>
      </w:r>
      <w:r w:rsidR="009A3316" w:rsidRPr="0066157D">
        <w:rPr>
          <w:b/>
          <w:bCs/>
          <w:sz w:val="24"/>
          <w:szCs w:val="24"/>
        </w:rPr>
        <w:t>Budget for ESMF Implementation</w:t>
      </w:r>
      <w:bookmarkEnd w:id="224"/>
    </w:p>
    <w:p w14:paraId="2A0F2ADC" w14:textId="77777777" w:rsidR="00A930FD" w:rsidRDefault="00A930FD" w:rsidP="00FC4577">
      <w:pPr>
        <w:pStyle w:val="BodyText1"/>
      </w:pPr>
    </w:p>
    <w:p w14:paraId="22EBFA5D" w14:textId="324D9CBC" w:rsidR="009A3316" w:rsidRPr="00FC4577" w:rsidRDefault="009A3316" w:rsidP="00FC4577">
      <w:pPr>
        <w:pStyle w:val="BodyText1"/>
      </w:pPr>
      <w:r w:rsidRPr="00FC4577">
        <w:t>Funding for implementation of the ESMF is included in the Project budget</w:t>
      </w:r>
      <w:r w:rsidR="00CF7B5C" w:rsidRPr="00FC4577">
        <w:t>.</w:t>
      </w:r>
      <w:r w:rsidRPr="00FC4577">
        <w:t xml:space="preserve"> The estimated costs are indicated  below. Costs associated with the time of Project Management Unit</w:t>
      </w:r>
      <w:r w:rsidR="0028669E" w:rsidRPr="00FC4577">
        <w:t xml:space="preserve"> </w:t>
      </w:r>
      <w:r w:rsidRPr="00FC4577">
        <w:t>coordinating the</w:t>
      </w:r>
      <w:r w:rsidR="0028669E" w:rsidRPr="00FC4577">
        <w:t xml:space="preserve"> development and </w:t>
      </w:r>
      <w:r w:rsidRPr="00FC4577">
        <w:t xml:space="preserve"> implementation of this ESMF </w:t>
      </w:r>
      <w:r w:rsidR="0028669E" w:rsidRPr="00FC4577">
        <w:t>and</w:t>
      </w:r>
      <w:r w:rsidRPr="00FC4577">
        <w:t xml:space="preserve"> UNDP</w:t>
      </w:r>
      <w:r w:rsidR="0028669E" w:rsidRPr="00FC4577">
        <w:t xml:space="preserve"> CO</w:t>
      </w:r>
      <w:r w:rsidRPr="00FC4577">
        <w:t xml:space="preserve"> support are not shown. </w:t>
      </w:r>
    </w:p>
    <w:p w14:paraId="51F07D5A" w14:textId="77777777" w:rsidR="009A3316" w:rsidRDefault="009A3316" w:rsidP="00DA2CC2">
      <w:pPr>
        <w:pStyle w:val="Caption"/>
        <w:keepNext/>
        <w:jc w:val="both"/>
        <w:rPr>
          <w:b/>
        </w:rPr>
      </w:pPr>
    </w:p>
    <w:p w14:paraId="1205CF0C" w14:textId="79564719" w:rsidR="009A3316" w:rsidRPr="008D1B00" w:rsidRDefault="009A3316" w:rsidP="009A3316">
      <w:pPr>
        <w:pStyle w:val="Caption"/>
        <w:keepNext/>
      </w:pPr>
      <w:bookmarkStart w:id="225" w:name="_Toc31578686"/>
      <w:bookmarkStart w:id="226" w:name="_Toc40331581"/>
      <w:r w:rsidRPr="008D1B00">
        <w:t xml:space="preserve">Table </w:t>
      </w:r>
      <w:r w:rsidR="00167F91">
        <w:t>5</w:t>
      </w:r>
      <w:r w:rsidRPr="008D1B00">
        <w:t>: Breakdown of project level costs for ESMF implementation</w:t>
      </w:r>
      <w:bookmarkEnd w:id="225"/>
      <w:bookmarkEnd w:id="226"/>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5"/>
        <w:gridCol w:w="1530"/>
      </w:tblGrid>
      <w:tr w:rsidR="00193567" w14:paraId="228CDB40" w14:textId="77777777" w:rsidTr="00193567">
        <w:trPr>
          <w:trHeight w:val="300"/>
        </w:trPr>
        <w:tc>
          <w:tcPr>
            <w:tcW w:w="7485" w:type="dxa"/>
            <w:shd w:val="clear" w:color="000000" w:fill="E7E6E6"/>
            <w:noWrap/>
            <w:tcMar>
              <w:top w:w="15" w:type="dxa"/>
              <w:left w:w="15" w:type="dxa"/>
              <w:bottom w:w="0" w:type="dxa"/>
              <w:right w:w="15" w:type="dxa"/>
            </w:tcMar>
            <w:vAlign w:val="center"/>
            <w:hideMark/>
          </w:tcPr>
          <w:p w14:paraId="03E4C1AD" w14:textId="77777777" w:rsidR="00193567" w:rsidRDefault="00193567" w:rsidP="00193567">
            <w:pPr>
              <w:spacing w:before="0" w:after="0"/>
              <w:jc w:val="center"/>
              <w:rPr>
                <w:rFonts w:ascii="Calibri" w:hAnsi="Calibri" w:cs="Calibri"/>
                <w:b/>
                <w:bCs/>
                <w:color w:val="000000"/>
                <w:sz w:val="18"/>
                <w:szCs w:val="18"/>
              </w:rPr>
            </w:pPr>
            <w:r>
              <w:rPr>
                <w:rFonts w:ascii="Calibri" w:hAnsi="Calibri" w:cs="Calibri"/>
                <w:b/>
                <w:bCs/>
                <w:color w:val="000000"/>
                <w:sz w:val="18"/>
                <w:szCs w:val="18"/>
              </w:rPr>
              <w:t>Description</w:t>
            </w:r>
          </w:p>
        </w:tc>
        <w:tc>
          <w:tcPr>
            <w:tcW w:w="1530" w:type="dxa"/>
            <w:shd w:val="clear" w:color="000000" w:fill="E7E6E6"/>
            <w:noWrap/>
            <w:tcMar>
              <w:top w:w="15" w:type="dxa"/>
              <w:left w:w="15" w:type="dxa"/>
              <w:bottom w:w="0" w:type="dxa"/>
              <w:right w:w="15" w:type="dxa"/>
            </w:tcMar>
            <w:vAlign w:val="center"/>
            <w:hideMark/>
          </w:tcPr>
          <w:p w14:paraId="79E6B3CE" w14:textId="77777777" w:rsidR="00193567" w:rsidRDefault="00193567" w:rsidP="00193567">
            <w:pPr>
              <w:spacing w:before="0" w:after="0"/>
              <w:jc w:val="center"/>
              <w:rPr>
                <w:rFonts w:ascii="Calibri" w:hAnsi="Calibri" w:cs="Calibri"/>
                <w:b/>
                <w:bCs/>
                <w:color w:val="000000"/>
                <w:sz w:val="18"/>
                <w:szCs w:val="18"/>
              </w:rPr>
            </w:pPr>
            <w:r>
              <w:rPr>
                <w:rFonts w:ascii="Calibri" w:hAnsi="Calibri" w:cs="Calibri"/>
                <w:b/>
                <w:bCs/>
                <w:color w:val="000000"/>
                <w:sz w:val="18"/>
                <w:szCs w:val="18"/>
              </w:rPr>
              <w:t>Cost, USD</w:t>
            </w:r>
          </w:p>
        </w:tc>
      </w:tr>
      <w:tr w:rsidR="00193567" w14:paraId="3C3CD67D" w14:textId="77777777" w:rsidTr="00193567">
        <w:trPr>
          <w:trHeight w:val="300"/>
        </w:trPr>
        <w:tc>
          <w:tcPr>
            <w:tcW w:w="7485" w:type="dxa"/>
            <w:shd w:val="clear" w:color="000000" w:fill="FFF3CB"/>
            <w:noWrap/>
            <w:tcMar>
              <w:top w:w="15" w:type="dxa"/>
              <w:left w:w="15" w:type="dxa"/>
              <w:bottom w:w="0" w:type="dxa"/>
              <w:right w:w="15" w:type="dxa"/>
            </w:tcMar>
            <w:vAlign w:val="center"/>
            <w:hideMark/>
          </w:tcPr>
          <w:p w14:paraId="10C3F201" w14:textId="55EFE766" w:rsidR="00193567" w:rsidRDefault="00193567" w:rsidP="00193567">
            <w:pPr>
              <w:spacing w:before="0" w:after="0"/>
              <w:rPr>
                <w:rFonts w:ascii="Calibri" w:hAnsi="Calibri" w:cs="Calibri"/>
                <w:b/>
                <w:bCs/>
                <w:color w:val="000000"/>
                <w:sz w:val="18"/>
                <w:szCs w:val="18"/>
              </w:rPr>
            </w:pPr>
            <w:r>
              <w:rPr>
                <w:rFonts w:ascii="Calibri" w:hAnsi="Calibri" w:cs="Calibri"/>
                <w:b/>
                <w:bCs/>
                <w:color w:val="000000"/>
                <w:sz w:val="18"/>
                <w:szCs w:val="18"/>
              </w:rPr>
              <w:t>Carrying out</w:t>
            </w:r>
            <w:r w:rsidR="00F12C09">
              <w:rPr>
                <w:rFonts w:ascii="Calibri" w:hAnsi="Calibri" w:cs="Calibri"/>
                <w:b/>
                <w:bCs/>
                <w:color w:val="000000"/>
                <w:sz w:val="18"/>
                <w:szCs w:val="18"/>
              </w:rPr>
              <w:t xml:space="preserve"> SESA</w:t>
            </w:r>
            <w:r w:rsidR="009603D7">
              <w:rPr>
                <w:rFonts w:ascii="Calibri" w:hAnsi="Calibri" w:cs="Calibri"/>
                <w:b/>
                <w:bCs/>
                <w:color w:val="000000"/>
                <w:sz w:val="18"/>
                <w:szCs w:val="18"/>
              </w:rPr>
              <w:t>/ESIA</w:t>
            </w:r>
            <w:r w:rsidR="00BB491F">
              <w:rPr>
                <w:rFonts w:ascii="Calibri" w:hAnsi="Calibri" w:cs="Calibri"/>
                <w:b/>
                <w:bCs/>
                <w:color w:val="000000"/>
                <w:sz w:val="18"/>
                <w:szCs w:val="18"/>
              </w:rPr>
              <w:t xml:space="preserve"> </w:t>
            </w:r>
            <w:r w:rsidR="00AC2FF5">
              <w:rPr>
                <w:rFonts w:ascii="Calibri" w:hAnsi="Calibri" w:cs="Calibri"/>
                <w:b/>
                <w:bCs/>
                <w:color w:val="000000"/>
                <w:sz w:val="18"/>
                <w:szCs w:val="18"/>
              </w:rPr>
              <w:t>and targeted assessments</w:t>
            </w:r>
          </w:p>
        </w:tc>
        <w:tc>
          <w:tcPr>
            <w:tcW w:w="1530" w:type="dxa"/>
            <w:shd w:val="clear" w:color="000000" w:fill="FFF3CB"/>
            <w:vAlign w:val="center"/>
          </w:tcPr>
          <w:p w14:paraId="4827DC57" w14:textId="77777777" w:rsidR="00193567" w:rsidRDefault="00193567" w:rsidP="00193567">
            <w:pPr>
              <w:spacing w:before="0" w:after="0"/>
              <w:rPr>
                <w:rFonts w:ascii="Calibri" w:hAnsi="Calibri" w:cs="Calibri"/>
                <w:b/>
                <w:bCs/>
                <w:color w:val="000000"/>
                <w:sz w:val="18"/>
                <w:szCs w:val="18"/>
              </w:rPr>
            </w:pPr>
          </w:p>
        </w:tc>
      </w:tr>
      <w:tr w:rsidR="00193567" w14:paraId="0E69CBE4"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4FD4DEF" w14:textId="072FB179" w:rsidR="00193567" w:rsidRDefault="005540C1" w:rsidP="00193567">
            <w:pPr>
              <w:spacing w:before="0" w:after="0"/>
              <w:rPr>
                <w:rFonts w:ascii="Calibri" w:hAnsi="Calibri" w:cs="Calibri"/>
                <w:color w:val="000000"/>
                <w:sz w:val="18"/>
                <w:szCs w:val="18"/>
              </w:rPr>
            </w:pPr>
            <w:r>
              <w:rPr>
                <w:rFonts w:ascii="Calibri" w:hAnsi="Calibri" w:cs="Calibri"/>
                <w:color w:val="000000"/>
                <w:sz w:val="18"/>
                <w:szCs w:val="18"/>
              </w:rPr>
              <w:t xml:space="preserve">Contractual services (carry out </w:t>
            </w:r>
            <w:r w:rsidR="00AC2FF5">
              <w:rPr>
                <w:rFonts w:ascii="Calibri" w:hAnsi="Calibri" w:cs="Calibri"/>
                <w:color w:val="000000"/>
                <w:sz w:val="18"/>
                <w:szCs w:val="18"/>
              </w:rPr>
              <w:t>SESA</w:t>
            </w:r>
            <w:r w:rsidR="009603D7">
              <w:rPr>
                <w:rFonts w:ascii="Calibri" w:hAnsi="Calibri" w:cs="Calibri"/>
                <w:color w:val="000000"/>
                <w:sz w:val="18"/>
                <w:szCs w:val="18"/>
              </w:rPr>
              <w:t>, ESIA/ESMP, targeted assessments and site-specific procedures as needed</w:t>
            </w:r>
            <w:r>
              <w:rPr>
                <w:rFonts w:ascii="Calibri" w:hAnsi="Calibri" w:cs="Calibri"/>
                <w:color w:val="000000"/>
                <w:sz w:val="18"/>
                <w:szCs w:val="18"/>
              </w:rPr>
              <w:t>)</w:t>
            </w:r>
          </w:p>
        </w:tc>
        <w:tc>
          <w:tcPr>
            <w:tcW w:w="1530" w:type="dxa"/>
            <w:shd w:val="clear" w:color="auto" w:fill="auto"/>
            <w:noWrap/>
            <w:tcMar>
              <w:top w:w="15" w:type="dxa"/>
              <w:left w:w="15" w:type="dxa"/>
              <w:bottom w:w="0" w:type="dxa"/>
              <w:right w:w="15" w:type="dxa"/>
            </w:tcMar>
            <w:vAlign w:val="center"/>
            <w:hideMark/>
          </w:tcPr>
          <w:p w14:paraId="04A3791C" w14:textId="496AC0E9" w:rsidR="00193567" w:rsidRDefault="00A256D9" w:rsidP="00193567">
            <w:pPr>
              <w:spacing w:before="0" w:after="0"/>
              <w:jc w:val="right"/>
              <w:rPr>
                <w:rFonts w:ascii="Calibri" w:hAnsi="Calibri" w:cs="Calibri"/>
                <w:color w:val="000000"/>
                <w:sz w:val="18"/>
                <w:szCs w:val="18"/>
              </w:rPr>
            </w:pPr>
            <w:r>
              <w:rPr>
                <w:rFonts w:ascii="Calibri" w:hAnsi="Calibri" w:cs="Calibri"/>
                <w:color w:val="000000"/>
                <w:sz w:val="18"/>
                <w:szCs w:val="18"/>
              </w:rPr>
              <w:t>2</w:t>
            </w:r>
            <w:r w:rsidR="005540C1">
              <w:rPr>
                <w:rFonts w:ascii="Calibri" w:hAnsi="Calibri" w:cs="Calibri"/>
                <w:color w:val="000000"/>
                <w:sz w:val="18"/>
                <w:szCs w:val="18"/>
              </w:rPr>
              <w:t>0,000</w:t>
            </w:r>
          </w:p>
        </w:tc>
      </w:tr>
      <w:tr w:rsidR="00193567" w14:paraId="462878E6"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BBF9D75" w14:textId="6D4E03E2"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Chief Technical Advisor (technical support</w:t>
            </w:r>
            <w:r w:rsidR="008775B9">
              <w:rPr>
                <w:rFonts w:ascii="Calibri" w:hAnsi="Calibri" w:cs="Calibri"/>
                <w:color w:val="000000"/>
                <w:sz w:val="18"/>
                <w:szCs w:val="18"/>
              </w:rPr>
              <w:t>)</w:t>
            </w:r>
          </w:p>
        </w:tc>
        <w:tc>
          <w:tcPr>
            <w:tcW w:w="1530" w:type="dxa"/>
            <w:shd w:val="clear" w:color="auto" w:fill="auto"/>
            <w:noWrap/>
            <w:tcMar>
              <w:top w:w="15" w:type="dxa"/>
              <w:left w:w="15" w:type="dxa"/>
              <w:bottom w:w="0" w:type="dxa"/>
              <w:right w:w="15" w:type="dxa"/>
            </w:tcMar>
            <w:vAlign w:val="center"/>
            <w:hideMark/>
          </w:tcPr>
          <w:p w14:paraId="51084AC0" w14:textId="6CF52895" w:rsidR="00193567" w:rsidRDefault="008775B9" w:rsidP="00193567">
            <w:pPr>
              <w:spacing w:before="0" w:after="0"/>
              <w:jc w:val="right"/>
              <w:rPr>
                <w:rFonts w:ascii="Calibri" w:hAnsi="Calibri" w:cs="Calibri"/>
                <w:color w:val="000000"/>
                <w:sz w:val="18"/>
                <w:szCs w:val="18"/>
              </w:rPr>
            </w:pPr>
            <w:r>
              <w:rPr>
                <w:rFonts w:ascii="Calibri" w:hAnsi="Calibri" w:cs="Calibri"/>
                <w:color w:val="000000"/>
                <w:sz w:val="18"/>
                <w:szCs w:val="18"/>
              </w:rPr>
              <w:t xml:space="preserve">3,750 </w:t>
            </w:r>
          </w:p>
        </w:tc>
      </w:tr>
      <w:tr w:rsidR="00193567" w14:paraId="511E4E13"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908452C" w14:textId="7777777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Gender Consultant</w:t>
            </w:r>
          </w:p>
        </w:tc>
        <w:tc>
          <w:tcPr>
            <w:tcW w:w="1530" w:type="dxa"/>
            <w:shd w:val="clear" w:color="auto" w:fill="auto"/>
            <w:noWrap/>
            <w:tcMar>
              <w:top w:w="15" w:type="dxa"/>
              <w:left w:w="15" w:type="dxa"/>
              <w:bottom w:w="0" w:type="dxa"/>
              <w:right w:w="15" w:type="dxa"/>
            </w:tcMar>
            <w:vAlign w:val="center"/>
            <w:hideMark/>
          </w:tcPr>
          <w:p w14:paraId="2D5280A7" w14:textId="2D699C14" w:rsidR="00193567" w:rsidRDefault="00E63C23" w:rsidP="00193567">
            <w:pPr>
              <w:spacing w:before="0" w:after="0"/>
              <w:jc w:val="right"/>
              <w:rPr>
                <w:rFonts w:ascii="Calibri" w:hAnsi="Calibri" w:cs="Calibri"/>
                <w:color w:val="000000"/>
                <w:sz w:val="18"/>
                <w:szCs w:val="18"/>
              </w:rPr>
            </w:pPr>
            <w:r>
              <w:rPr>
                <w:rFonts w:ascii="Calibri" w:hAnsi="Calibri" w:cs="Calibri"/>
                <w:color w:val="000000"/>
                <w:sz w:val="18"/>
                <w:szCs w:val="18"/>
              </w:rPr>
              <w:t>3,000</w:t>
            </w:r>
          </w:p>
        </w:tc>
      </w:tr>
      <w:tr w:rsidR="00193567" w14:paraId="57202733"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3260AFC" w14:textId="2DB68B1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 xml:space="preserve">Travel expenses </w:t>
            </w:r>
          </w:p>
        </w:tc>
        <w:tc>
          <w:tcPr>
            <w:tcW w:w="1530" w:type="dxa"/>
            <w:shd w:val="clear" w:color="auto" w:fill="auto"/>
            <w:noWrap/>
            <w:tcMar>
              <w:top w:w="15" w:type="dxa"/>
              <w:left w:w="15" w:type="dxa"/>
              <w:bottom w:w="0" w:type="dxa"/>
              <w:right w:w="15" w:type="dxa"/>
            </w:tcMar>
            <w:vAlign w:val="center"/>
            <w:hideMark/>
          </w:tcPr>
          <w:p w14:paraId="758053EA" w14:textId="7577A36A" w:rsidR="00193567" w:rsidRDefault="00E63C23" w:rsidP="00193567">
            <w:pPr>
              <w:spacing w:before="0" w:after="0"/>
              <w:jc w:val="right"/>
              <w:rPr>
                <w:rFonts w:ascii="Calibri" w:hAnsi="Calibri" w:cs="Calibri"/>
                <w:color w:val="000000"/>
                <w:sz w:val="18"/>
                <w:szCs w:val="18"/>
              </w:rPr>
            </w:pPr>
            <w:r>
              <w:rPr>
                <w:rFonts w:ascii="Calibri" w:hAnsi="Calibri" w:cs="Calibri"/>
                <w:color w:val="000000"/>
                <w:sz w:val="18"/>
                <w:szCs w:val="18"/>
              </w:rPr>
              <w:t>5,000</w:t>
            </w:r>
          </w:p>
        </w:tc>
      </w:tr>
      <w:tr w:rsidR="00193567" w14:paraId="258F66A1"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78CBEA6" w14:textId="6CCFBE15"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Audio</w:t>
            </w:r>
            <w:r w:rsidR="00CF7B5C">
              <w:rPr>
                <w:rFonts w:ascii="Calibri" w:hAnsi="Calibri" w:cs="Calibri"/>
                <w:color w:val="000000"/>
                <w:sz w:val="18"/>
                <w:szCs w:val="18"/>
              </w:rPr>
              <w:t>-</w:t>
            </w:r>
            <w:r>
              <w:rPr>
                <w:rFonts w:ascii="Calibri" w:hAnsi="Calibri" w:cs="Calibri"/>
                <w:color w:val="000000"/>
                <w:sz w:val="18"/>
                <w:szCs w:val="18"/>
              </w:rPr>
              <w:t>visual and print production (for communicating ESMP issues</w:t>
            </w:r>
            <w:r w:rsidR="005540C1">
              <w:rPr>
                <w:rFonts w:ascii="Calibri" w:hAnsi="Calibri" w:cs="Calibri"/>
                <w:color w:val="000000"/>
                <w:sz w:val="18"/>
                <w:szCs w:val="18"/>
              </w:rPr>
              <w:t>)</w:t>
            </w:r>
          </w:p>
        </w:tc>
        <w:tc>
          <w:tcPr>
            <w:tcW w:w="1530" w:type="dxa"/>
            <w:shd w:val="clear" w:color="auto" w:fill="auto"/>
            <w:noWrap/>
            <w:tcMar>
              <w:top w:w="15" w:type="dxa"/>
              <w:left w:w="15" w:type="dxa"/>
              <w:bottom w:w="0" w:type="dxa"/>
              <w:right w:w="15" w:type="dxa"/>
            </w:tcMar>
            <w:vAlign w:val="center"/>
            <w:hideMark/>
          </w:tcPr>
          <w:p w14:paraId="3D7AA818" w14:textId="77777777" w:rsidR="00193567" w:rsidRDefault="00193567" w:rsidP="00193567">
            <w:pPr>
              <w:spacing w:before="0" w:after="0"/>
              <w:jc w:val="right"/>
              <w:rPr>
                <w:rFonts w:ascii="Calibri" w:hAnsi="Calibri" w:cs="Calibri"/>
                <w:color w:val="000000"/>
                <w:sz w:val="18"/>
                <w:szCs w:val="18"/>
              </w:rPr>
            </w:pPr>
            <w:r>
              <w:rPr>
                <w:rFonts w:ascii="Calibri" w:hAnsi="Calibri" w:cs="Calibri"/>
                <w:color w:val="000000"/>
                <w:sz w:val="18"/>
                <w:szCs w:val="18"/>
              </w:rPr>
              <w:t>2,000</w:t>
            </w:r>
          </w:p>
        </w:tc>
      </w:tr>
      <w:tr w:rsidR="00193567" w14:paraId="744C0274"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960F407" w14:textId="6B0AD554" w:rsidR="00193567" w:rsidRDefault="006E41B9" w:rsidP="00193567">
            <w:pPr>
              <w:spacing w:before="0" w:after="0"/>
              <w:rPr>
                <w:rFonts w:ascii="Calibri" w:hAnsi="Calibri" w:cs="Calibri"/>
                <w:color w:val="000000"/>
                <w:sz w:val="18"/>
                <w:szCs w:val="18"/>
              </w:rPr>
            </w:pPr>
            <w:r>
              <w:rPr>
                <w:rFonts w:ascii="Calibri" w:hAnsi="Calibri" w:cs="Calibri"/>
                <w:color w:val="000000"/>
                <w:sz w:val="18"/>
                <w:szCs w:val="18"/>
              </w:rPr>
              <w:t xml:space="preserve">SESA/ESMP </w:t>
            </w:r>
            <w:r w:rsidR="00193567">
              <w:rPr>
                <w:rFonts w:ascii="Calibri" w:hAnsi="Calibri" w:cs="Calibri"/>
                <w:color w:val="000000"/>
                <w:sz w:val="18"/>
                <w:szCs w:val="18"/>
              </w:rPr>
              <w:t>public consultations</w:t>
            </w:r>
          </w:p>
        </w:tc>
        <w:tc>
          <w:tcPr>
            <w:tcW w:w="1530" w:type="dxa"/>
            <w:shd w:val="clear" w:color="auto" w:fill="auto"/>
            <w:noWrap/>
            <w:tcMar>
              <w:top w:w="15" w:type="dxa"/>
              <w:left w:w="15" w:type="dxa"/>
              <w:bottom w:w="0" w:type="dxa"/>
              <w:right w:w="15" w:type="dxa"/>
            </w:tcMar>
            <w:vAlign w:val="center"/>
            <w:hideMark/>
          </w:tcPr>
          <w:p w14:paraId="677E533C" w14:textId="7D91146C" w:rsidR="00193567" w:rsidRDefault="005540C1" w:rsidP="00193567">
            <w:pPr>
              <w:spacing w:before="0" w:after="0"/>
              <w:jc w:val="right"/>
              <w:rPr>
                <w:rFonts w:ascii="Calibri" w:hAnsi="Calibri" w:cs="Calibri"/>
                <w:color w:val="000000"/>
                <w:sz w:val="18"/>
                <w:szCs w:val="18"/>
              </w:rPr>
            </w:pPr>
            <w:r>
              <w:rPr>
                <w:rFonts w:ascii="Calibri" w:hAnsi="Calibri" w:cs="Calibri"/>
                <w:color w:val="000000"/>
                <w:sz w:val="18"/>
                <w:szCs w:val="18"/>
              </w:rPr>
              <w:t>5</w:t>
            </w:r>
            <w:r w:rsidR="00376EB9">
              <w:rPr>
                <w:rFonts w:ascii="Calibri" w:hAnsi="Calibri" w:cs="Calibri"/>
                <w:color w:val="000000"/>
                <w:sz w:val="18"/>
                <w:szCs w:val="18"/>
              </w:rPr>
              <w:t>,</w:t>
            </w:r>
            <w:r>
              <w:rPr>
                <w:rFonts w:ascii="Calibri" w:hAnsi="Calibri" w:cs="Calibri"/>
                <w:color w:val="000000"/>
                <w:sz w:val="18"/>
                <w:szCs w:val="18"/>
              </w:rPr>
              <w:t>000</w:t>
            </w:r>
          </w:p>
        </w:tc>
      </w:tr>
      <w:tr w:rsidR="00193567" w14:paraId="272866FF" w14:textId="77777777" w:rsidTr="00193567">
        <w:trPr>
          <w:trHeight w:val="300"/>
        </w:trPr>
        <w:tc>
          <w:tcPr>
            <w:tcW w:w="7485" w:type="dxa"/>
            <w:shd w:val="clear" w:color="000000" w:fill="FFC000"/>
            <w:noWrap/>
            <w:tcMar>
              <w:top w:w="15" w:type="dxa"/>
              <w:left w:w="15" w:type="dxa"/>
              <w:bottom w:w="0" w:type="dxa"/>
              <w:right w:w="15" w:type="dxa"/>
            </w:tcMar>
            <w:vAlign w:val="center"/>
            <w:hideMark/>
          </w:tcPr>
          <w:p w14:paraId="23071E4B"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Sub-total:</w:t>
            </w:r>
          </w:p>
        </w:tc>
        <w:tc>
          <w:tcPr>
            <w:tcW w:w="1530" w:type="dxa"/>
            <w:shd w:val="clear" w:color="000000" w:fill="FFC000"/>
            <w:noWrap/>
            <w:tcMar>
              <w:top w:w="15" w:type="dxa"/>
              <w:left w:w="15" w:type="dxa"/>
              <w:bottom w:w="0" w:type="dxa"/>
              <w:right w:w="15" w:type="dxa"/>
            </w:tcMar>
            <w:vAlign w:val="center"/>
            <w:hideMark/>
          </w:tcPr>
          <w:p w14:paraId="6321EA5A" w14:textId="0FC9E51B" w:rsidR="00193567" w:rsidRDefault="00A256D9"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3</w:t>
            </w:r>
            <w:r w:rsidR="00E63C23">
              <w:rPr>
                <w:rFonts w:ascii="Calibri" w:hAnsi="Calibri" w:cs="Calibri"/>
                <w:b/>
                <w:bCs/>
                <w:color w:val="000000"/>
                <w:sz w:val="18"/>
                <w:szCs w:val="18"/>
              </w:rPr>
              <w:t>8,750</w:t>
            </w:r>
          </w:p>
        </w:tc>
      </w:tr>
      <w:tr w:rsidR="00193567" w14:paraId="0095756A" w14:textId="77777777" w:rsidTr="00193567">
        <w:trPr>
          <w:trHeight w:val="300"/>
        </w:trPr>
        <w:tc>
          <w:tcPr>
            <w:tcW w:w="7485" w:type="dxa"/>
            <w:shd w:val="clear" w:color="000000" w:fill="FFF3CB"/>
            <w:noWrap/>
            <w:tcMar>
              <w:top w:w="15" w:type="dxa"/>
              <w:left w:w="15" w:type="dxa"/>
              <w:bottom w:w="0" w:type="dxa"/>
              <w:right w:w="15" w:type="dxa"/>
            </w:tcMar>
            <w:vAlign w:val="center"/>
            <w:hideMark/>
          </w:tcPr>
          <w:p w14:paraId="5404187B" w14:textId="77777777" w:rsidR="00193567" w:rsidRDefault="00193567" w:rsidP="00193567">
            <w:pPr>
              <w:spacing w:before="0" w:after="0"/>
              <w:rPr>
                <w:rFonts w:ascii="Calibri" w:hAnsi="Calibri" w:cs="Calibri"/>
                <w:b/>
                <w:bCs/>
                <w:color w:val="000000"/>
                <w:sz w:val="18"/>
                <w:szCs w:val="18"/>
              </w:rPr>
            </w:pPr>
            <w:r>
              <w:rPr>
                <w:rFonts w:ascii="Calibri" w:hAnsi="Calibri" w:cs="Calibri"/>
                <w:b/>
                <w:bCs/>
                <w:color w:val="000000"/>
                <w:sz w:val="18"/>
                <w:szCs w:val="18"/>
              </w:rPr>
              <w:t>Monitoring and evaluation of the implementation of the ESMP and other management plans</w:t>
            </w:r>
          </w:p>
        </w:tc>
        <w:tc>
          <w:tcPr>
            <w:tcW w:w="1530" w:type="dxa"/>
            <w:shd w:val="clear" w:color="000000" w:fill="FFF3CB"/>
            <w:vAlign w:val="center"/>
          </w:tcPr>
          <w:p w14:paraId="3C2C0A57" w14:textId="77777777" w:rsidR="00193567" w:rsidRDefault="00193567" w:rsidP="00193567">
            <w:pPr>
              <w:spacing w:before="0" w:after="0"/>
              <w:rPr>
                <w:rFonts w:ascii="Calibri" w:hAnsi="Calibri" w:cs="Calibri"/>
                <w:b/>
                <w:bCs/>
                <w:color w:val="000000"/>
                <w:sz w:val="18"/>
                <w:szCs w:val="18"/>
              </w:rPr>
            </w:pPr>
          </w:p>
        </w:tc>
      </w:tr>
      <w:tr w:rsidR="00193567" w14:paraId="32AF5EF6"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19C3AFC" w14:textId="5CD25F2D"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Chief Technical Advisor (technical support</w:t>
            </w:r>
            <w:r w:rsidR="008775B9">
              <w:rPr>
                <w:rFonts w:ascii="Calibri" w:hAnsi="Calibri" w:cs="Calibri"/>
                <w:color w:val="000000"/>
                <w:sz w:val="18"/>
                <w:szCs w:val="18"/>
              </w:rPr>
              <w:t>)</w:t>
            </w:r>
          </w:p>
        </w:tc>
        <w:tc>
          <w:tcPr>
            <w:tcW w:w="1530" w:type="dxa"/>
            <w:shd w:val="clear" w:color="auto" w:fill="auto"/>
            <w:noWrap/>
            <w:tcMar>
              <w:top w:w="15" w:type="dxa"/>
              <w:left w:w="15" w:type="dxa"/>
              <w:bottom w:w="0" w:type="dxa"/>
              <w:right w:w="15" w:type="dxa"/>
            </w:tcMar>
            <w:vAlign w:val="center"/>
            <w:hideMark/>
          </w:tcPr>
          <w:p w14:paraId="718FBF6B" w14:textId="7796E549" w:rsidR="00193567" w:rsidRDefault="008775B9" w:rsidP="00193567">
            <w:pPr>
              <w:spacing w:before="0" w:after="0"/>
              <w:jc w:val="right"/>
              <w:rPr>
                <w:rFonts w:ascii="Calibri" w:hAnsi="Calibri" w:cs="Calibri"/>
                <w:color w:val="000000"/>
                <w:sz w:val="18"/>
                <w:szCs w:val="18"/>
              </w:rPr>
            </w:pPr>
            <w:r>
              <w:rPr>
                <w:rFonts w:ascii="Calibri" w:hAnsi="Calibri" w:cs="Calibri"/>
                <w:color w:val="000000"/>
                <w:sz w:val="18"/>
                <w:szCs w:val="18"/>
              </w:rPr>
              <w:t>3,750</w:t>
            </w:r>
          </w:p>
        </w:tc>
      </w:tr>
      <w:tr w:rsidR="00193567" w14:paraId="4D73AB12"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61F3F5A2" w14:textId="7777777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Gender Consultant</w:t>
            </w:r>
          </w:p>
        </w:tc>
        <w:tc>
          <w:tcPr>
            <w:tcW w:w="1530" w:type="dxa"/>
            <w:shd w:val="clear" w:color="auto" w:fill="auto"/>
            <w:noWrap/>
            <w:tcMar>
              <w:top w:w="15" w:type="dxa"/>
              <w:left w:w="15" w:type="dxa"/>
              <w:bottom w:w="0" w:type="dxa"/>
              <w:right w:w="15" w:type="dxa"/>
            </w:tcMar>
            <w:vAlign w:val="center"/>
            <w:hideMark/>
          </w:tcPr>
          <w:p w14:paraId="672339F7" w14:textId="0068296E" w:rsidR="00193567" w:rsidRDefault="00E63C23" w:rsidP="00193567">
            <w:pPr>
              <w:spacing w:before="0" w:after="0"/>
              <w:jc w:val="right"/>
              <w:rPr>
                <w:rFonts w:ascii="Calibri" w:hAnsi="Calibri" w:cs="Calibri"/>
                <w:color w:val="000000"/>
                <w:sz w:val="18"/>
                <w:szCs w:val="18"/>
              </w:rPr>
            </w:pPr>
            <w:r>
              <w:rPr>
                <w:rFonts w:ascii="Calibri" w:hAnsi="Calibri" w:cs="Calibri"/>
                <w:color w:val="000000"/>
                <w:sz w:val="18"/>
                <w:szCs w:val="18"/>
              </w:rPr>
              <w:t>3,000</w:t>
            </w:r>
          </w:p>
        </w:tc>
      </w:tr>
      <w:tr w:rsidR="00193567" w14:paraId="625F4C7B"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6C655F62" w14:textId="2C47E95E"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ESMP trainings during project implementation</w:t>
            </w:r>
          </w:p>
        </w:tc>
        <w:tc>
          <w:tcPr>
            <w:tcW w:w="1530" w:type="dxa"/>
            <w:shd w:val="clear" w:color="auto" w:fill="auto"/>
            <w:noWrap/>
            <w:tcMar>
              <w:top w:w="15" w:type="dxa"/>
              <w:left w:w="15" w:type="dxa"/>
              <w:bottom w:w="0" w:type="dxa"/>
              <w:right w:w="15" w:type="dxa"/>
            </w:tcMar>
            <w:vAlign w:val="center"/>
            <w:hideMark/>
          </w:tcPr>
          <w:p w14:paraId="08092864" w14:textId="77777777" w:rsidR="00193567" w:rsidRDefault="00193567" w:rsidP="00193567">
            <w:pPr>
              <w:spacing w:before="0" w:after="0"/>
              <w:jc w:val="right"/>
              <w:rPr>
                <w:rFonts w:ascii="Calibri" w:hAnsi="Calibri" w:cs="Calibri"/>
                <w:color w:val="000000"/>
                <w:sz w:val="18"/>
                <w:szCs w:val="18"/>
              </w:rPr>
            </w:pPr>
            <w:r>
              <w:rPr>
                <w:rFonts w:ascii="Calibri" w:hAnsi="Calibri" w:cs="Calibri"/>
                <w:color w:val="000000"/>
                <w:sz w:val="18"/>
                <w:szCs w:val="18"/>
              </w:rPr>
              <w:t>4,000</w:t>
            </w:r>
          </w:p>
        </w:tc>
      </w:tr>
      <w:tr w:rsidR="00193567" w14:paraId="5AB2BAA9" w14:textId="77777777" w:rsidTr="00193567">
        <w:trPr>
          <w:trHeight w:val="300"/>
        </w:trPr>
        <w:tc>
          <w:tcPr>
            <w:tcW w:w="7485" w:type="dxa"/>
            <w:shd w:val="clear" w:color="000000" w:fill="FFC000"/>
            <w:noWrap/>
            <w:tcMar>
              <w:top w:w="15" w:type="dxa"/>
              <w:left w:w="15" w:type="dxa"/>
              <w:bottom w:w="0" w:type="dxa"/>
              <w:right w:w="15" w:type="dxa"/>
            </w:tcMar>
            <w:vAlign w:val="center"/>
            <w:hideMark/>
          </w:tcPr>
          <w:p w14:paraId="7D0607CF"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Sub-total:</w:t>
            </w:r>
          </w:p>
        </w:tc>
        <w:tc>
          <w:tcPr>
            <w:tcW w:w="1530" w:type="dxa"/>
            <w:shd w:val="clear" w:color="000000" w:fill="FFC000"/>
            <w:noWrap/>
            <w:tcMar>
              <w:top w:w="15" w:type="dxa"/>
              <w:left w:w="15" w:type="dxa"/>
              <w:bottom w:w="0" w:type="dxa"/>
              <w:right w:w="15" w:type="dxa"/>
            </w:tcMar>
            <w:vAlign w:val="center"/>
            <w:hideMark/>
          </w:tcPr>
          <w:p w14:paraId="6B669D70" w14:textId="39AFE29E" w:rsidR="00193567" w:rsidRDefault="00E63C23"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1</w:t>
            </w:r>
            <w:r w:rsidR="00A256D9">
              <w:rPr>
                <w:rFonts w:ascii="Calibri" w:hAnsi="Calibri" w:cs="Calibri"/>
                <w:b/>
                <w:bCs/>
                <w:color w:val="000000"/>
                <w:sz w:val="18"/>
                <w:szCs w:val="18"/>
              </w:rPr>
              <w:t>0</w:t>
            </w:r>
            <w:r>
              <w:rPr>
                <w:rFonts w:ascii="Calibri" w:hAnsi="Calibri" w:cs="Calibri"/>
                <w:b/>
                <w:bCs/>
                <w:color w:val="000000"/>
                <w:sz w:val="18"/>
                <w:szCs w:val="18"/>
              </w:rPr>
              <w:t>,750</w:t>
            </w:r>
          </w:p>
        </w:tc>
      </w:tr>
      <w:tr w:rsidR="00193567" w14:paraId="6E6EC015" w14:textId="77777777" w:rsidTr="00193567">
        <w:trPr>
          <w:trHeight w:val="360"/>
        </w:trPr>
        <w:tc>
          <w:tcPr>
            <w:tcW w:w="7485" w:type="dxa"/>
            <w:shd w:val="clear" w:color="000000" w:fill="FFFF00"/>
            <w:noWrap/>
            <w:tcMar>
              <w:top w:w="15" w:type="dxa"/>
              <w:left w:w="15" w:type="dxa"/>
              <w:bottom w:w="0" w:type="dxa"/>
              <w:right w:w="15" w:type="dxa"/>
            </w:tcMar>
            <w:vAlign w:val="center"/>
            <w:hideMark/>
          </w:tcPr>
          <w:p w14:paraId="15AFD1AB"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TOTAL:</w:t>
            </w:r>
          </w:p>
        </w:tc>
        <w:tc>
          <w:tcPr>
            <w:tcW w:w="1530" w:type="dxa"/>
            <w:shd w:val="clear" w:color="000000" w:fill="FFFF00"/>
            <w:noWrap/>
            <w:tcMar>
              <w:top w:w="15" w:type="dxa"/>
              <w:left w:w="15" w:type="dxa"/>
              <w:bottom w:w="0" w:type="dxa"/>
              <w:right w:w="15" w:type="dxa"/>
            </w:tcMar>
            <w:vAlign w:val="center"/>
            <w:hideMark/>
          </w:tcPr>
          <w:p w14:paraId="150B52A8" w14:textId="3A41A129" w:rsidR="00193567" w:rsidRDefault="00A256D9"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49</w:t>
            </w:r>
            <w:r w:rsidR="00E63C23">
              <w:rPr>
                <w:rFonts w:ascii="Calibri" w:hAnsi="Calibri" w:cs="Calibri"/>
                <w:b/>
                <w:bCs/>
                <w:color w:val="000000"/>
                <w:sz w:val="18"/>
                <w:szCs w:val="18"/>
              </w:rPr>
              <w:t>,500</w:t>
            </w:r>
          </w:p>
        </w:tc>
      </w:tr>
    </w:tbl>
    <w:p w14:paraId="29CBE9A7" w14:textId="77777777" w:rsidR="00071EDD" w:rsidRDefault="00071EDD">
      <w:pPr>
        <w:spacing w:before="0" w:after="200" w:line="276" w:lineRule="auto"/>
        <w:jc w:val="left"/>
      </w:pPr>
      <w:r>
        <w:t xml:space="preserve"> </w:t>
      </w:r>
    </w:p>
    <w:p w14:paraId="0ECF879C" w14:textId="135ED7B9" w:rsidR="009A3316" w:rsidRDefault="009A3316" w:rsidP="0066157D">
      <w:pPr>
        <w:pStyle w:val="Heading1"/>
        <w:numPr>
          <w:ilvl w:val="1"/>
          <w:numId w:val="5"/>
        </w:numPr>
        <w:rPr>
          <w:color w:val="002060"/>
        </w:rPr>
      </w:pPr>
      <w:bookmarkStart w:id="227" w:name="_Toc40330761"/>
      <w:r>
        <w:rPr>
          <w:color w:val="002060"/>
        </w:rPr>
        <w:t>Monitoring and evaluation arrangements</w:t>
      </w:r>
      <w:bookmarkEnd w:id="227"/>
    </w:p>
    <w:p w14:paraId="4A921A47" w14:textId="33DFA6AD" w:rsidR="009A3316" w:rsidRDefault="009A3316" w:rsidP="009A3316">
      <w:r>
        <w:t xml:space="preserve">Reporting on progress and issues in the implementation of this ESMF will be documented in the project quarterly reports and annual project implementation reports (PIRs). Until the ESMPs and stand-alone management plans are put in place, UNDP CO </w:t>
      </w:r>
      <w:r w:rsidRPr="0011340A">
        <w:t xml:space="preserve">will be responsible </w:t>
      </w:r>
      <w:r>
        <w:t>for compiling</w:t>
      </w:r>
      <w:r w:rsidRPr="0011340A">
        <w:t xml:space="preserve"> reports on the implementation of this ESMF</w:t>
      </w:r>
      <w:r>
        <w:t xml:space="preserve">, for reporting to the Project </w:t>
      </w:r>
      <w:r w:rsidR="0028669E">
        <w:t>Board/Local Coordination Committees</w:t>
      </w:r>
      <w:r w:rsidRPr="0011340A">
        <w:t>.</w:t>
      </w:r>
      <w:r w:rsidRPr="00C243F1">
        <w:t xml:space="preserve"> </w:t>
      </w:r>
      <w:r>
        <w:t xml:space="preserve">Key issues will be presented to the Project </w:t>
      </w:r>
      <w:r w:rsidR="0028669E">
        <w:t>Board</w:t>
      </w:r>
      <w:r>
        <w:t xml:space="preserve"> during each committee meeting.</w:t>
      </w:r>
    </w:p>
    <w:p w14:paraId="6206EEE2" w14:textId="580F06C8" w:rsidR="009A3316" w:rsidRDefault="009A3316" w:rsidP="009A3316">
      <w:r>
        <w:t xml:space="preserve">Implementation of the subsequent ESMPs and stand-alone management plans will be the responsibility for the individual project management teams, and other partners as agreed upon and described in those future plans. </w:t>
      </w:r>
    </w:p>
    <w:p w14:paraId="3F072CD1" w14:textId="12D28BC4" w:rsidR="009A3316" w:rsidRDefault="009A3316" w:rsidP="009A3316">
      <w:r w:rsidRPr="00762792">
        <w:t>The ESMF monitoring and evaluation plan is outlined below in</w:t>
      </w:r>
      <w:r w:rsidR="00193567">
        <w:t xml:space="preserve"> </w:t>
      </w:r>
      <w:r w:rsidR="006038A2">
        <w:t>Table 7:</w:t>
      </w:r>
    </w:p>
    <w:p w14:paraId="114F2A2A" w14:textId="77777777" w:rsidR="009A3316" w:rsidRDefault="009A3316" w:rsidP="009A3316"/>
    <w:p w14:paraId="251157BD" w14:textId="77777777" w:rsidR="009A3316" w:rsidRDefault="009A3316" w:rsidP="009A3316">
      <w:pPr>
        <w:sectPr w:rsidR="009A3316" w:rsidSect="00193567">
          <w:pgSz w:w="11907" w:h="16839" w:code="9"/>
          <w:pgMar w:top="1440" w:right="1440" w:bottom="1440" w:left="1440" w:header="576" w:footer="576" w:gutter="0"/>
          <w:cols w:space="720"/>
          <w:docGrid w:linePitch="360"/>
        </w:sectPr>
      </w:pPr>
    </w:p>
    <w:p w14:paraId="255FB645" w14:textId="591AED72" w:rsidR="009A3316" w:rsidRPr="008D1B00" w:rsidRDefault="009A3316" w:rsidP="009A3316">
      <w:pPr>
        <w:pStyle w:val="Caption"/>
        <w:keepNext/>
      </w:pPr>
      <w:bookmarkStart w:id="228" w:name="_Ref39514811"/>
      <w:bookmarkStart w:id="229" w:name="_Toc31578687"/>
      <w:bookmarkStart w:id="230" w:name="_Toc40331582"/>
      <w:r w:rsidRPr="008D1B00">
        <w:lastRenderedPageBreak/>
        <w:t xml:space="preserve">Table </w:t>
      </w:r>
      <w:bookmarkEnd w:id="228"/>
      <w:r w:rsidR="00167F91">
        <w:t>6</w:t>
      </w:r>
      <w:r w:rsidRPr="008D1B00">
        <w:t>: ESMF M&amp;E plan and estimated budget</w:t>
      </w:r>
      <w:bookmarkEnd w:id="229"/>
      <w:bookmarkEnd w:id="230"/>
    </w:p>
    <w:tbl>
      <w:tblPr>
        <w:tblStyle w:val="TableGrid"/>
        <w:tblW w:w="14170" w:type="dxa"/>
        <w:tblLayout w:type="fixed"/>
        <w:tblLook w:val="04A0" w:firstRow="1" w:lastRow="0" w:firstColumn="1" w:lastColumn="0" w:noHBand="0" w:noVBand="1"/>
      </w:tblPr>
      <w:tblGrid>
        <w:gridCol w:w="2263"/>
        <w:gridCol w:w="3261"/>
        <w:gridCol w:w="1417"/>
        <w:gridCol w:w="3969"/>
        <w:gridCol w:w="2126"/>
        <w:gridCol w:w="1134"/>
      </w:tblGrid>
      <w:tr w:rsidR="009A3316" w:rsidRPr="00287430" w14:paraId="4946AE98" w14:textId="77777777" w:rsidTr="009A3316">
        <w:trPr>
          <w:tblHeader/>
        </w:trPr>
        <w:tc>
          <w:tcPr>
            <w:tcW w:w="2263" w:type="dxa"/>
            <w:shd w:val="clear" w:color="auto" w:fill="EEECE1" w:themeFill="background2"/>
            <w:vAlign w:val="center"/>
          </w:tcPr>
          <w:p w14:paraId="63E028EA" w14:textId="77777777" w:rsidR="009A3316" w:rsidRPr="00287430" w:rsidRDefault="009A3316" w:rsidP="009A3316">
            <w:pPr>
              <w:spacing w:before="0" w:after="0"/>
              <w:contextualSpacing/>
              <w:jc w:val="left"/>
              <w:rPr>
                <w:b/>
                <w:sz w:val="18"/>
                <w:szCs w:val="18"/>
              </w:rPr>
            </w:pPr>
            <w:r w:rsidRPr="00287430">
              <w:rPr>
                <w:b/>
                <w:sz w:val="18"/>
                <w:szCs w:val="18"/>
              </w:rPr>
              <w:t>Monitoring Activity</w:t>
            </w:r>
            <w:r>
              <w:rPr>
                <w:b/>
                <w:sz w:val="18"/>
                <w:szCs w:val="18"/>
              </w:rPr>
              <w:t xml:space="preserve"> &amp; Relevant Projects</w:t>
            </w:r>
          </w:p>
        </w:tc>
        <w:tc>
          <w:tcPr>
            <w:tcW w:w="3261" w:type="dxa"/>
            <w:shd w:val="clear" w:color="auto" w:fill="EEECE1" w:themeFill="background2"/>
            <w:vAlign w:val="center"/>
          </w:tcPr>
          <w:p w14:paraId="298E8D86" w14:textId="77777777" w:rsidR="009A3316" w:rsidRPr="00287430" w:rsidRDefault="009A3316" w:rsidP="009A3316">
            <w:pPr>
              <w:spacing w:before="0" w:after="0"/>
              <w:contextualSpacing/>
              <w:jc w:val="left"/>
              <w:rPr>
                <w:b/>
                <w:sz w:val="18"/>
                <w:szCs w:val="18"/>
              </w:rPr>
            </w:pPr>
            <w:r>
              <w:rPr>
                <w:b/>
                <w:sz w:val="18"/>
                <w:szCs w:val="18"/>
              </w:rPr>
              <w:t>Description</w:t>
            </w:r>
          </w:p>
        </w:tc>
        <w:tc>
          <w:tcPr>
            <w:tcW w:w="1417" w:type="dxa"/>
            <w:shd w:val="clear" w:color="auto" w:fill="EEECE1" w:themeFill="background2"/>
            <w:vAlign w:val="center"/>
          </w:tcPr>
          <w:p w14:paraId="5CD81276" w14:textId="77777777" w:rsidR="009A3316" w:rsidRPr="00287430" w:rsidRDefault="009A3316" w:rsidP="009A3316">
            <w:pPr>
              <w:spacing w:before="0" w:after="0"/>
              <w:contextualSpacing/>
              <w:jc w:val="left"/>
              <w:rPr>
                <w:b/>
                <w:sz w:val="18"/>
                <w:szCs w:val="18"/>
              </w:rPr>
            </w:pPr>
            <w:r w:rsidRPr="00287430">
              <w:rPr>
                <w:b/>
                <w:sz w:val="18"/>
                <w:szCs w:val="18"/>
              </w:rPr>
              <w:t>Frequency</w:t>
            </w:r>
            <w:r>
              <w:rPr>
                <w:b/>
                <w:sz w:val="18"/>
                <w:szCs w:val="18"/>
              </w:rPr>
              <w:t xml:space="preserve"> / Timeframe</w:t>
            </w:r>
          </w:p>
        </w:tc>
        <w:tc>
          <w:tcPr>
            <w:tcW w:w="3969" w:type="dxa"/>
            <w:shd w:val="clear" w:color="auto" w:fill="EEECE1" w:themeFill="background2"/>
            <w:vAlign w:val="center"/>
          </w:tcPr>
          <w:p w14:paraId="68492F54" w14:textId="77777777" w:rsidR="009A3316" w:rsidRPr="00287430" w:rsidRDefault="009A3316" w:rsidP="009A3316">
            <w:pPr>
              <w:spacing w:before="0" w:after="0"/>
              <w:contextualSpacing/>
              <w:jc w:val="left"/>
              <w:rPr>
                <w:b/>
                <w:sz w:val="18"/>
                <w:szCs w:val="18"/>
              </w:rPr>
            </w:pPr>
            <w:r w:rsidRPr="00287430">
              <w:rPr>
                <w:b/>
                <w:sz w:val="18"/>
                <w:szCs w:val="18"/>
              </w:rPr>
              <w:t>Expected Action</w:t>
            </w:r>
          </w:p>
        </w:tc>
        <w:tc>
          <w:tcPr>
            <w:tcW w:w="2126" w:type="dxa"/>
            <w:shd w:val="clear" w:color="auto" w:fill="EEECE1" w:themeFill="background2"/>
            <w:vAlign w:val="center"/>
          </w:tcPr>
          <w:p w14:paraId="5AA98A06" w14:textId="77777777" w:rsidR="009A3316" w:rsidRPr="00287430" w:rsidRDefault="009A3316" w:rsidP="009A3316">
            <w:pPr>
              <w:spacing w:before="0" w:after="0"/>
              <w:contextualSpacing/>
              <w:jc w:val="left"/>
              <w:rPr>
                <w:b/>
                <w:sz w:val="18"/>
                <w:szCs w:val="18"/>
              </w:rPr>
            </w:pPr>
            <w:r w:rsidRPr="00287430">
              <w:rPr>
                <w:b/>
                <w:sz w:val="18"/>
                <w:szCs w:val="18"/>
              </w:rPr>
              <w:t>Roles and Responsibilities</w:t>
            </w:r>
          </w:p>
        </w:tc>
        <w:tc>
          <w:tcPr>
            <w:tcW w:w="1134" w:type="dxa"/>
            <w:shd w:val="clear" w:color="auto" w:fill="EEECE1" w:themeFill="background2"/>
            <w:vAlign w:val="center"/>
          </w:tcPr>
          <w:p w14:paraId="3520E039" w14:textId="77777777" w:rsidR="009A3316" w:rsidRPr="00287430" w:rsidRDefault="009A3316" w:rsidP="009A3316">
            <w:pPr>
              <w:spacing w:before="0" w:after="0"/>
              <w:contextualSpacing/>
              <w:jc w:val="left"/>
              <w:rPr>
                <w:b/>
                <w:sz w:val="18"/>
                <w:szCs w:val="18"/>
              </w:rPr>
            </w:pPr>
            <w:r w:rsidRPr="00287430">
              <w:rPr>
                <w:b/>
                <w:sz w:val="18"/>
                <w:szCs w:val="18"/>
              </w:rPr>
              <w:t>Cost (</w:t>
            </w:r>
            <w:r>
              <w:rPr>
                <w:b/>
                <w:sz w:val="18"/>
                <w:szCs w:val="18"/>
              </w:rPr>
              <w:t>per project, excl. staff time</w:t>
            </w:r>
          </w:p>
        </w:tc>
      </w:tr>
      <w:tr w:rsidR="009A3316" w:rsidRPr="00287430" w14:paraId="76D265E3" w14:textId="77777777" w:rsidTr="009A3316">
        <w:tc>
          <w:tcPr>
            <w:tcW w:w="2263" w:type="dxa"/>
          </w:tcPr>
          <w:p w14:paraId="37A4C66D" w14:textId="77777777" w:rsidR="009A3316" w:rsidRDefault="009A3316" w:rsidP="009A3316">
            <w:pPr>
              <w:spacing w:before="0" w:after="0"/>
              <w:contextualSpacing/>
              <w:jc w:val="left"/>
              <w:rPr>
                <w:sz w:val="18"/>
                <w:szCs w:val="18"/>
              </w:rPr>
            </w:pPr>
            <w:r w:rsidRPr="00287430">
              <w:rPr>
                <w:sz w:val="18"/>
                <w:szCs w:val="18"/>
              </w:rPr>
              <w:t>Track progress of ESMF implementation</w:t>
            </w:r>
            <w:r>
              <w:rPr>
                <w:sz w:val="18"/>
                <w:szCs w:val="18"/>
              </w:rPr>
              <w:t xml:space="preserve"> </w:t>
            </w:r>
          </w:p>
          <w:p w14:paraId="475D08D5" w14:textId="77777777" w:rsidR="009A3316" w:rsidRDefault="009A3316" w:rsidP="009A3316">
            <w:pPr>
              <w:spacing w:before="0" w:after="0"/>
              <w:contextualSpacing/>
              <w:jc w:val="left"/>
              <w:rPr>
                <w:sz w:val="18"/>
                <w:szCs w:val="18"/>
              </w:rPr>
            </w:pPr>
          </w:p>
          <w:p w14:paraId="5728A6EC" w14:textId="77777777" w:rsidR="009A3316" w:rsidRPr="00287430" w:rsidRDefault="009A3316" w:rsidP="009A3316">
            <w:pPr>
              <w:spacing w:before="0" w:after="0"/>
              <w:contextualSpacing/>
              <w:jc w:val="left"/>
              <w:rPr>
                <w:sz w:val="18"/>
                <w:szCs w:val="18"/>
              </w:rPr>
            </w:pPr>
          </w:p>
        </w:tc>
        <w:tc>
          <w:tcPr>
            <w:tcW w:w="3261" w:type="dxa"/>
          </w:tcPr>
          <w:p w14:paraId="4D9899E1" w14:textId="7707BFF3" w:rsidR="009A3316" w:rsidRPr="00287430" w:rsidRDefault="009A3316" w:rsidP="009A3316">
            <w:pPr>
              <w:spacing w:before="0" w:after="0"/>
              <w:contextualSpacing/>
              <w:jc w:val="left"/>
              <w:rPr>
                <w:sz w:val="18"/>
                <w:szCs w:val="18"/>
              </w:rPr>
            </w:pPr>
            <w:r>
              <w:rPr>
                <w:sz w:val="18"/>
                <w:szCs w:val="18"/>
              </w:rPr>
              <w:t>Implementation of this ESMF coordinated for each project</w:t>
            </w:r>
            <w:r w:rsidRPr="00287430">
              <w:rPr>
                <w:sz w:val="18"/>
                <w:szCs w:val="18"/>
              </w:rPr>
              <w:t xml:space="preserve">, and with results reported to </w:t>
            </w:r>
            <w:r>
              <w:rPr>
                <w:sz w:val="18"/>
                <w:szCs w:val="18"/>
              </w:rPr>
              <w:t xml:space="preserve">each </w:t>
            </w:r>
            <w:r w:rsidRPr="00287430">
              <w:rPr>
                <w:sz w:val="18"/>
                <w:szCs w:val="18"/>
              </w:rPr>
              <w:t xml:space="preserve">Project </w:t>
            </w:r>
            <w:r w:rsidR="007C305E">
              <w:rPr>
                <w:sz w:val="18"/>
                <w:szCs w:val="18"/>
              </w:rPr>
              <w:t>Board meeting ( Project Board meets at least 2 times a year)</w:t>
            </w:r>
          </w:p>
        </w:tc>
        <w:tc>
          <w:tcPr>
            <w:tcW w:w="1417" w:type="dxa"/>
          </w:tcPr>
          <w:p w14:paraId="72542706" w14:textId="77777777" w:rsidR="009A3316" w:rsidRPr="00287430" w:rsidRDefault="009A3316" w:rsidP="009A3316">
            <w:pPr>
              <w:spacing w:before="0" w:after="0"/>
              <w:contextualSpacing/>
              <w:jc w:val="left"/>
              <w:rPr>
                <w:sz w:val="18"/>
                <w:szCs w:val="18"/>
              </w:rPr>
            </w:pPr>
            <w:r w:rsidRPr="00287430">
              <w:rPr>
                <w:sz w:val="18"/>
                <w:szCs w:val="18"/>
              </w:rPr>
              <w:t>Quarterly</w:t>
            </w:r>
            <w:r>
              <w:rPr>
                <w:sz w:val="18"/>
                <w:szCs w:val="18"/>
              </w:rPr>
              <w:t xml:space="preserve"> (until ESMPs and management plans are in place)</w:t>
            </w:r>
          </w:p>
        </w:tc>
        <w:tc>
          <w:tcPr>
            <w:tcW w:w="3969" w:type="dxa"/>
          </w:tcPr>
          <w:p w14:paraId="216A0CAA" w14:textId="77777777" w:rsidR="009A3316" w:rsidRPr="00287430" w:rsidRDefault="009A3316" w:rsidP="009A3316">
            <w:pPr>
              <w:spacing w:before="0" w:after="0"/>
              <w:contextualSpacing/>
              <w:jc w:val="left"/>
              <w:rPr>
                <w:sz w:val="18"/>
                <w:szCs w:val="18"/>
              </w:rPr>
            </w:pPr>
            <w:r>
              <w:rPr>
                <w:sz w:val="18"/>
                <w:szCs w:val="18"/>
              </w:rPr>
              <w:t>Required ESMF steps are completed in a timely manner.</w:t>
            </w:r>
          </w:p>
        </w:tc>
        <w:tc>
          <w:tcPr>
            <w:tcW w:w="2126" w:type="dxa"/>
          </w:tcPr>
          <w:p w14:paraId="7C74966B" w14:textId="6CEBAFF5" w:rsidR="009A3316" w:rsidRPr="00287430" w:rsidRDefault="005F0D9A" w:rsidP="009A3316">
            <w:pPr>
              <w:spacing w:before="0" w:after="0"/>
              <w:contextualSpacing/>
              <w:jc w:val="left"/>
              <w:rPr>
                <w:sz w:val="18"/>
                <w:szCs w:val="18"/>
              </w:rPr>
            </w:pPr>
            <w:r>
              <w:rPr>
                <w:sz w:val="18"/>
                <w:szCs w:val="18"/>
              </w:rPr>
              <w:t xml:space="preserve">Project </w:t>
            </w:r>
            <w:r w:rsidR="007C305E">
              <w:rPr>
                <w:sz w:val="18"/>
                <w:szCs w:val="18"/>
              </w:rPr>
              <w:t>Manager</w:t>
            </w:r>
            <w:r w:rsidR="009A3316">
              <w:rPr>
                <w:sz w:val="18"/>
                <w:szCs w:val="18"/>
              </w:rPr>
              <w:t xml:space="preserve"> with support from </w:t>
            </w:r>
            <w:r w:rsidR="007C305E">
              <w:rPr>
                <w:sz w:val="18"/>
                <w:szCs w:val="18"/>
              </w:rPr>
              <w:t xml:space="preserve">the </w:t>
            </w:r>
            <w:r w:rsidR="009A3316">
              <w:rPr>
                <w:sz w:val="18"/>
                <w:szCs w:val="18"/>
              </w:rPr>
              <w:t xml:space="preserve"> </w:t>
            </w:r>
            <w:r w:rsidR="00BB107D">
              <w:rPr>
                <w:sz w:val="18"/>
                <w:szCs w:val="18"/>
              </w:rPr>
              <w:t>Project UNDP Administrative and Financial Associate</w:t>
            </w:r>
          </w:p>
        </w:tc>
        <w:tc>
          <w:tcPr>
            <w:tcW w:w="1134" w:type="dxa"/>
          </w:tcPr>
          <w:p w14:paraId="1FBB7DB6" w14:textId="77777777" w:rsidR="009A3316" w:rsidRPr="00287430" w:rsidRDefault="009A3316" w:rsidP="009A3316">
            <w:pPr>
              <w:spacing w:before="0" w:after="0"/>
              <w:contextualSpacing/>
              <w:jc w:val="left"/>
              <w:rPr>
                <w:sz w:val="18"/>
                <w:szCs w:val="18"/>
              </w:rPr>
            </w:pPr>
            <w:r w:rsidRPr="00287430">
              <w:rPr>
                <w:sz w:val="18"/>
                <w:szCs w:val="18"/>
              </w:rPr>
              <w:t>None</w:t>
            </w:r>
          </w:p>
        </w:tc>
      </w:tr>
      <w:tr w:rsidR="009A3316" w:rsidRPr="00287430" w14:paraId="45CB9625" w14:textId="77777777" w:rsidTr="009A3316">
        <w:tc>
          <w:tcPr>
            <w:tcW w:w="2263" w:type="dxa"/>
          </w:tcPr>
          <w:p w14:paraId="79BB713B" w14:textId="6D9E956E" w:rsidR="009A3316" w:rsidRPr="00287430" w:rsidRDefault="00424DCD" w:rsidP="009A3316">
            <w:pPr>
              <w:spacing w:before="0" w:after="0"/>
              <w:contextualSpacing/>
              <w:jc w:val="left"/>
              <w:rPr>
                <w:sz w:val="18"/>
                <w:szCs w:val="18"/>
              </w:rPr>
            </w:pPr>
            <w:r>
              <w:rPr>
                <w:sz w:val="18"/>
                <w:szCs w:val="18"/>
              </w:rPr>
              <w:t>Assessment of targeted “upstream” activities/</w:t>
            </w:r>
            <w:r w:rsidR="007C305E">
              <w:rPr>
                <w:sz w:val="18"/>
                <w:szCs w:val="18"/>
              </w:rPr>
              <w:t xml:space="preserve">SESA </w:t>
            </w:r>
            <w:r>
              <w:rPr>
                <w:sz w:val="18"/>
                <w:szCs w:val="18"/>
              </w:rPr>
              <w:t>and development of the management plans (depending on the complexity of issues) or identification of specific management measures to be incorporated in the project documentation  (SESP updated).</w:t>
            </w:r>
          </w:p>
        </w:tc>
        <w:tc>
          <w:tcPr>
            <w:tcW w:w="3261" w:type="dxa"/>
          </w:tcPr>
          <w:p w14:paraId="26F3D859" w14:textId="205EBD1D" w:rsidR="009A3316" w:rsidRPr="007C305E" w:rsidRDefault="007C305E" w:rsidP="009A3316">
            <w:pPr>
              <w:spacing w:before="0" w:after="0"/>
              <w:contextualSpacing/>
              <w:jc w:val="left"/>
              <w:rPr>
                <w:sz w:val="18"/>
                <w:szCs w:val="18"/>
              </w:rPr>
            </w:pPr>
            <w:r w:rsidRPr="007C305E">
              <w:rPr>
                <w:rFonts w:cstheme="minorHAnsi"/>
                <w:bCs/>
                <w:sz w:val="18"/>
                <w:szCs w:val="18"/>
              </w:rPr>
              <w:t>SESA will evaluate potential social and environmental effects of policies, plans</w:t>
            </w:r>
            <w:r w:rsidR="00424DCD">
              <w:rPr>
                <w:rFonts w:cstheme="minorHAnsi"/>
                <w:bCs/>
                <w:sz w:val="18"/>
                <w:szCs w:val="18"/>
              </w:rPr>
              <w:t xml:space="preserve"> supported by the project in a participatory manner. </w:t>
            </w:r>
          </w:p>
        </w:tc>
        <w:tc>
          <w:tcPr>
            <w:tcW w:w="1417" w:type="dxa"/>
          </w:tcPr>
          <w:p w14:paraId="73BFA82B" w14:textId="4F72EE1F" w:rsidR="009A3316" w:rsidRPr="00287430" w:rsidRDefault="00CE3975" w:rsidP="009A3316">
            <w:pPr>
              <w:spacing w:before="0" w:after="0"/>
              <w:contextualSpacing/>
              <w:jc w:val="left"/>
              <w:rPr>
                <w:sz w:val="18"/>
                <w:szCs w:val="18"/>
              </w:rPr>
            </w:pPr>
            <w:r>
              <w:rPr>
                <w:sz w:val="18"/>
                <w:szCs w:val="18"/>
              </w:rPr>
              <w:t xml:space="preserve">First year of the </w:t>
            </w:r>
            <w:r w:rsidR="009A3316">
              <w:rPr>
                <w:sz w:val="18"/>
                <w:szCs w:val="18"/>
              </w:rPr>
              <w:t xml:space="preserve"> project implementation</w:t>
            </w:r>
          </w:p>
        </w:tc>
        <w:tc>
          <w:tcPr>
            <w:tcW w:w="3969" w:type="dxa"/>
          </w:tcPr>
          <w:p w14:paraId="1AA371A9" w14:textId="6E7D02FC" w:rsidR="009A3316" w:rsidRPr="00287430" w:rsidRDefault="00424DCD" w:rsidP="009A3316">
            <w:pPr>
              <w:spacing w:before="0" w:after="0"/>
              <w:contextualSpacing/>
              <w:jc w:val="left"/>
              <w:rPr>
                <w:sz w:val="18"/>
                <w:szCs w:val="18"/>
              </w:rPr>
            </w:pPr>
            <w:r>
              <w:rPr>
                <w:sz w:val="18"/>
                <w:szCs w:val="18"/>
              </w:rPr>
              <w:t xml:space="preserve">Required ESMF/or other management plans completed in a timely manner </w:t>
            </w:r>
          </w:p>
        </w:tc>
        <w:tc>
          <w:tcPr>
            <w:tcW w:w="2126" w:type="dxa"/>
          </w:tcPr>
          <w:p w14:paraId="0097A434" w14:textId="4F3727F0" w:rsidR="009A3316" w:rsidRPr="00287430" w:rsidRDefault="00424DCD" w:rsidP="009A3316">
            <w:pPr>
              <w:spacing w:before="0" w:after="0"/>
              <w:contextualSpacing/>
              <w:jc w:val="left"/>
              <w:rPr>
                <w:sz w:val="18"/>
                <w:szCs w:val="18"/>
              </w:rPr>
            </w:pPr>
            <w:r>
              <w:rPr>
                <w:sz w:val="18"/>
                <w:szCs w:val="18"/>
              </w:rPr>
              <w:t xml:space="preserve">Project Manager with support from the  </w:t>
            </w:r>
            <w:r w:rsidR="00E275DB">
              <w:rPr>
                <w:sz w:val="18"/>
                <w:szCs w:val="18"/>
              </w:rPr>
              <w:t xml:space="preserve">Chief </w:t>
            </w:r>
            <w:r>
              <w:rPr>
                <w:sz w:val="18"/>
                <w:szCs w:val="18"/>
              </w:rPr>
              <w:t xml:space="preserve">Technical Advisor, </w:t>
            </w:r>
            <w:r w:rsidR="00BB107D">
              <w:rPr>
                <w:sz w:val="18"/>
                <w:szCs w:val="18"/>
              </w:rPr>
              <w:t>project qualified specialists and external service providers.</w:t>
            </w:r>
          </w:p>
        </w:tc>
        <w:tc>
          <w:tcPr>
            <w:tcW w:w="1134" w:type="dxa"/>
          </w:tcPr>
          <w:p w14:paraId="54832266" w14:textId="1728B0EA" w:rsidR="009A3316" w:rsidRPr="00287430" w:rsidRDefault="00424DCD" w:rsidP="009A3316">
            <w:pPr>
              <w:spacing w:before="0" w:after="0"/>
              <w:contextualSpacing/>
              <w:jc w:val="left"/>
              <w:rPr>
                <w:sz w:val="18"/>
                <w:szCs w:val="18"/>
              </w:rPr>
            </w:pPr>
            <w:r>
              <w:rPr>
                <w:sz w:val="18"/>
                <w:szCs w:val="18"/>
              </w:rPr>
              <w:t>None</w:t>
            </w:r>
          </w:p>
        </w:tc>
      </w:tr>
      <w:tr w:rsidR="007C305E" w:rsidRPr="00287430" w14:paraId="2147C85C" w14:textId="77777777" w:rsidTr="009A3316">
        <w:tc>
          <w:tcPr>
            <w:tcW w:w="2263" w:type="dxa"/>
          </w:tcPr>
          <w:p w14:paraId="258E5847" w14:textId="00EB9005" w:rsidR="007C305E" w:rsidRDefault="00424DCD" w:rsidP="009A3316">
            <w:pPr>
              <w:spacing w:before="0" w:after="0"/>
              <w:contextualSpacing/>
              <w:jc w:val="left"/>
              <w:rPr>
                <w:sz w:val="18"/>
                <w:szCs w:val="18"/>
              </w:rPr>
            </w:pPr>
            <w:r>
              <w:rPr>
                <w:sz w:val="18"/>
                <w:szCs w:val="18"/>
              </w:rPr>
              <w:t xml:space="preserve">Targeted </w:t>
            </w:r>
            <w:r w:rsidR="00543E67">
              <w:rPr>
                <w:sz w:val="18"/>
                <w:szCs w:val="18"/>
              </w:rPr>
              <w:t xml:space="preserve">screening and </w:t>
            </w:r>
            <w:r>
              <w:rPr>
                <w:sz w:val="18"/>
                <w:szCs w:val="18"/>
              </w:rPr>
              <w:t xml:space="preserve">assessments of various “downstream” activities and development of reports and management plans. Development of </w:t>
            </w:r>
            <w:r w:rsidR="00CE3975">
              <w:rPr>
                <w:sz w:val="18"/>
                <w:szCs w:val="18"/>
              </w:rPr>
              <w:t xml:space="preserve">ESIA and </w:t>
            </w:r>
            <w:r>
              <w:rPr>
                <w:sz w:val="18"/>
                <w:szCs w:val="18"/>
              </w:rPr>
              <w:t>ESMP</w:t>
            </w:r>
            <w:r w:rsidR="00BB107D">
              <w:rPr>
                <w:sz w:val="18"/>
                <w:szCs w:val="18"/>
              </w:rPr>
              <w:t xml:space="preserve"> as needed. </w:t>
            </w:r>
          </w:p>
        </w:tc>
        <w:tc>
          <w:tcPr>
            <w:tcW w:w="3261" w:type="dxa"/>
          </w:tcPr>
          <w:p w14:paraId="60DD7555" w14:textId="5DBE2C3D" w:rsidR="007C305E" w:rsidRPr="00287430" w:rsidRDefault="007C305E" w:rsidP="009A3316">
            <w:pPr>
              <w:spacing w:before="0" w:after="0"/>
              <w:contextualSpacing/>
              <w:jc w:val="left"/>
              <w:rPr>
                <w:sz w:val="18"/>
                <w:szCs w:val="18"/>
              </w:rPr>
            </w:pPr>
            <w:r w:rsidRPr="00287430">
              <w:rPr>
                <w:sz w:val="18"/>
                <w:szCs w:val="18"/>
              </w:rPr>
              <w:t xml:space="preserve">Carried out in a participatory manner, in-depth analysis </w:t>
            </w:r>
            <w:r>
              <w:rPr>
                <w:sz w:val="18"/>
                <w:szCs w:val="18"/>
              </w:rPr>
              <w:t>of</w:t>
            </w:r>
            <w:r w:rsidRPr="00287430">
              <w:rPr>
                <w:sz w:val="18"/>
                <w:szCs w:val="18"/>
              </w:rPr>
              <w:t xml:space="preserve"> potential social and environmental impacts, as well as identification / validation of mitigation measures, drafted in participatory manner</w:t>
            </w:r>
          </w:p>
        </w:tc>
        <w:tc>
          <w:tcPr>
            <w:tcW w:w="1417" w:type="dxa"/>
          </w:tcPr>
          <w:p w14:paraId="2AEB1A0B" w14:textId="103AC7C4" w:rsidR="007C305E" w:rsidRDefault="00CE3975" w:rsidP="009A3316">
            <w:pPr>
              <w:spacing w:before="0" w:after="0"/>
              <w:contextualSpacing/>
              <w:jc w:val="left"/>
              <w:rPr>
                <w:sz w:val="18"/>
                <w:szCs w:val="18"/>
              </w:rPr>
            </w:pPr>
            <w:r>
              <w:rPr>
                <w:sz w:val="18"/>
                <w:szCs w:val="18"/>
              </w:rPr>
              <w:t xml:space="preserve">Years1-3 </w:t>
            </w:r>
            <w:r w:rsidR="00424DCD">
              <w:rPr>
                <w:sz w:val="18"/>
                <w:szCs w:val="18"/>
              </w:rPr>
              <w:t xml:space="preserve"> and of project implementation</w:t>
            </w:r>
          </w:p>
        </w:tc>
        <w:tc>
          <w:tcPr>
            <w:tcW w:w="3969" w:type="dxa"/>
          </w:tcPr>
          <w:p w14:paraId="1852DB82" w14:textId="6548F82C" w:rsidR="007C305E" w:rsidRPr="00A31140" w:rsidRDefault="007C305E" w:rsidP="009A3316">
            <w:pPr>
              <w:spacing w:before="0" w:after="0"/>
              <w:contextualSpacing/>
              <w:jc w:val="left"/>
              <w:rPr>
                <w:sz w:val="18"/>
                <w:szCs w:val="18"/>
              </w:rPr>
            </w:pPr>
            <w:r w:rsidRPr="00A31140">
              <w:rPr>
                <w:sz w:val="18"/>
                <w:szCs w:val="18"/>
              </w:rPr>
              <w:t>Risks and potential impacts are assessed with support of external consultants and participation of project team and stakeholders</w:t>
            </w:r>
            <w:r>
              <w:rPr>
                <w:sz w:val="18"/>
                <w:szCs w:val="18"/>
              </w:rPr>
              <w:t>;</w:t>
            </w:r>
            <w:r w:rsidRPr="00A31140">
              <w:rPr>
                <w:sz w:val="18"/>
                <w:szCs w:val="18"/>
              </w:rPr>
              <w:t xml:space="preserve"> management actions identified and incorporated into project implementation strategies.</w:t>
            </w:r>
          </w:p>
        </w:tc>
        <w:tc>
          <w:tcPr>
            <w:tcW w:w="2126" w:type="dxa"/>
          </w:tcPr>
          <w:p w14:paraId="3DBBD6F4" w14:textId="5DD38570" w:rsidR="007C305E" w:rsidRPr="00A31140" w:rsidRDefault="007C305E" w:rsidP="00E275DB">
            <w:pPr>
              <w:spacing w:before="0" w:after="0"/>
              <w:contextualSpacing/>
              <w:jc w:val="left"/>
              <w:rPr>
                <w:sz w:val="18"/>
                <w:szCs w:val="18"/>
              </w:rPr>
            </w:pPr>
            <w:r w:rsidRPr="00A31140">
              <w:rPr>
                <w:sz w:val="18"/>
                <w:szCs w:val="18"/>
              </w:rPr>
              <w:t xml:space="preserve">External </w:t>
            </w:r>
            <w:r>
              <w:rPr>
                <w:sz w:val="18"/>
                <w:szCs w:val="18"/>
              </w:rPr>
              <w:t>service providers</w:t>
            </w:r>
            <w:r w:rsidRPr="00A31140">
              <w:rPr>
                <w:sz w:val="18"/>
                <w:szCs w:val="18"/>
              </w:rPr>
              <w:t xml:space="preserve"> </w:t>
            </w:r>
            <w:r>
              <w:rPr>
                <w:sz w:val="18"/>
                <w:szCs w:val="18"/>
              </w:rPr>
              <w:t>With guidance from</w:t>
            </w:r>
            <w:r w:rsidRPr="00A31140">
              <w:rPr>
                <w:sz w:val="18"/>
                <w:szCs w:val="18"/>
              </w:rPr>
              <w:t xml:space="preserve"> UNDP,</w:t>
            </w:r>
            <w:r>
              <w:rPr>
                <w:sz w:val="18"/>
                <w:szCs w:val="18"/>
              </w:rPr>
              <w:t xml:space="preserve"> Project </w:t>
            </w:r>
            <w:r w:rsidR="00424DCD">
              <w:rPr>
                <w:sz w:val="18"/>
                <w:szCs w:val="18"/>
              </w:rPr>
              <w:t>Manager,</w:t>
            </w:r>
            <w:r w:rsidR="00E275DB">
              <w:rPr>
                <w:sz w:val="18"/>
                <w:szCs w:val="18"/>
              </w:rPr>
              <w:t xml:space="preserve"> Local Field Coordinators,</w:t>
            </w:r>
            <w:r w:rsidR="00424DCD">
              <w:rPr>
                <w:sz w:val="18"/>
                <w:szCs w:val="18"/>
              </w:rPr>
              <w:t xml:space="preserve"> </w:t>
            </w:r>
            <w:r w:rsidR="00E275DB">
              <w:rPr>
                <w:sz w:val="18"/>
                <w:szCs w:val="18"/>
              </w:rPr>
              <w:t xml:space="preserve">Chief </w:t>
            </w:r>
            <w:r w:rsidR="00424DCD">
              <w:rPr>
                <w:sz w:val="18"/>
                <w:szCs w:val="18"/>
              </w:rPr>
              <w:t xml:space="preserve">Technical Advisor, Project Specialists , Gender and </w:t>
            </w:r>
            <w:r w:rsidR="00BB107D">
              <w:rPr>
                <w:sz w:val="18"/>
                <w:szCs w:val="18"/>
              </w:rPr>
              <w:t xml:space="preserve">Project UNDP Administrative/Financial Associate. </w:t>
            </w:r>
          </w:p>
        </w:tc>
        <w:tc>
          <w:tcPr>
            <w:tcW w:w="1134" w:type="dxa"/>
          </w:tcPr>
          <w:p w14:paraId="6A32287A" w14:textId="4F833823" w:rsidR="007C305E" w:rsidRPr="00287430" w:rsidRDefault="00424DCD" w:rsidP="009A3316">
            <w:pPr>
              <w:spacing w:before="0" w:after="0"/>
              <w:contextualSpacing/>
              <w:jc w:val="left"/>
              <w:rPr>
                <w:sz w:val="18"/>
                <w:szCs w:val="18"/>
              </w:rPr>
            </w:pPr>
            <w:r>
              <w:rPr>
                <w:sz w:val="18"/>
                <w:szCs w:val="18"/>
              </w:rPr>
              <w:t xml:space="preserve">USD </w:t>
            </w:r>
            <w:r w:rsidR="00BB107D">
              <w:rPr>
                <w:sz w:val="18"/>
                <w:szCs w:val="18"/>
              </w:rPr>
              <w:t>2</w:t>
            </w:r>
            <w:r>
              <w:rPr>
                <w:sz w:val="18"/>
                <w:szCs w:val="18"/>
              </w:rPr>
              <w:t>0,000</w:t>
            </w:r>
          </w:p>
        </w:tc>
      </w:tr>
      <w:tr w:rsidR="009A3316" w:rsidRPr="00287430" w14:paraId="19AB63B3" w14:textId="77777777" w:rsidTr="009A3316">
        <w:tc>
          <w:tcPr>
            <w:tcW w:w="2263" w:type="dxa"/>
          </w:tcPr>
          <w:p w14:paraId="2E4BEEBF" w14:textId="77777777" w:rsidR="009A3316" w:rsidRDefault="009A3316" w:rsidP="009A3316">
            <w:pPr>
              <w:spacing w:before="0" w:after="0"/>
              <w:contextualSpacing/>
              <w:jc w:val="left"/>
              <w:rPr>
                <w:sz w:val="18"/>
                <w:szCs w:val="18"/>
              </w:rPr>
            </w:pPr>
            <w:r w:rsidRPr="00A31140">
              <w:rPr>
                <w:sz w:val="18"/>
                <w:szCs w:val="18"/>
              </w:rPr>
              <w:t xml:space="preserve">Implementation of mitigation measures and monitoring of potential impacts identified in </w:t>
            </w:r>
            <w:r>
              <w:rPr>
                <w:sz w:val="18"/>
                <w:szCs w:val="18"/>
              </w:rPr>
              <w:t xml:space="preserve">targeted assessment(s) and per the subsequent ESMP </w:t>
            </w:r>
          </w:p>
          <w:p w14:paraId="3212DF0B" w14:textId="77777777" w:rsidR="009A3316" w:rsidRPr="00287430" w:rsidRDefault="009A3316" w:rsidP="009A3316">
            <w:pPr>
              <w:spacing w:before="0" w:after="0"/>
              <w:contextualSpacing/>
              <w:jc w:val="left"/>
              <w:rPr>
                <w:sz w:val="18"/>
                <w:szCs w:val="18"/>
              </w:rPr>
            </w:pPr>
          </w:p>
        </w:tc>
        <w:tc>
          <w:tcPr>
            <w:tcW w:w="3261" w:type="dxa"/>
          </w:tcPr>
          <w:p w14:paraId="190371AE" w14:textId="77777777" w:rsidR="009A3316" w:rsidRPr="00287430" w:rsidRDefault="009A3316" w:rsidP="009A3316">
            <w:pPr>
              <w:spacing w:before="0" w:after="0"/>
              <w:contextualSpacing/>
              <w:jc w:val="left"/>
              <w:rPr>
                <w:sz w:val="18"/>
                <w:szCs w:val="18"/>
              </w:rPr>
            </w:pPr>
            <w:r w:rsidRPr="00A31140">
              <w:rPr>
                <w:sz w:val="18"/>
                <w:szCs w:val="18"/>
              </w:rPr>
              <w:t xml:space="preserve">Permanent and participatory implementation and monitoring of impacts and mitigation measures, in accordance with ESMP (to be prepared together with </w:t>
            </w:r>
            <w:r>
              <w:rPr>
                <w:sz w:val="18"/>
                <w:szCs w:val="18"/>
              </w:rPr>
              <w:t>targeted assessment</w:t>
            </w:r>
            <w:r w:rsidRPr="00A31140">
              <w:rPr>
                <w:sz w:val="18"/>
                <w:szCs w:val="18"/>
              </w:rPr>
              <w:t>)</w:t>
            </w:r>
          </w:p>
        </w:tc>
        <w:tc>
          <w:tcPr>
            <w:tcW w:w="1417" w:type="dxa"/>
          </w:tcPr>
          <w:p w14:paraId="342CDB08" w14:textId="307C7C16" w:rsidR="009A3316" w:rsidRPr="00287430" w:rsidRDefault="009A3316" w:rsidP="00E06175">
            <w:pPr>
              <w:spacing w:before="0" w:after="0"/>
              <w:contextualSpacing/>
              <w:jc w:val="left"/>
              <w:rPr>
                <w:sz w:val="18"/>
                <w:szCs w:val="18"/>
              </w:rPr>
            </w:pPr>
            <w:r>
              <w:rPr>
                <w:sz w:val="18"/>
                <w:szCs w:val="18"/>
              </w:rPr>
              <w:t>Continuous,</w:t>
            </w:r>
            <w:r w:rsidR="0021243F">
              <w:rPr>
                <w:sz w:val="18"/>
                <w:szCs w:val="18"/>
              </w:rPr>
              <w:t xml:space="preserve"> </w:t>
            </w:r>
            <w:r w:rsidR="00CB49EE">
              <w:rPr>
                <w:sz w:val="18"/>
                <w:szCs w:val="18"/>
              </w:rPr>
              <w:t xml:space="preserve">   </w:t>
            </w:r>
            <w:r>
              <w:rPr>
                <w:sz w:val="18"/>
                <w:szCs w:val="18"/>
              </w:rPr>
              <w:t xml:space="preserve"> once </w:t>
            </w:r>
            <w:r w:rsidR="00E06175">
              <w:rPr>
                <w:sz w:val="18"/>
                <w:szCs w:val="18"/>
              </w:rPr>
              <w:t>SESA</w:t>
            </w:r>
            <w:r>
              <w:rPr>
                <w:sz w:val="18"/>
                <w:szCs w:val="18"/>
              </w:rPr>
              <w:t xml:space="preserve"> </w:t>
            </w:r>
            <w:r w:rsidR="00CE3975">
              <w:rPr>
                <w:sz w:val="18"/>
                <w:szCs w:val="18"/>
              </w:rPr>
              <w:t xml:space="preserve">and ESIA are </w:t>
            </w:r>
            <w:r>
              <w:rPr>
                <w:sz w:val="18"/>
                <w:szCs w:val="18"/>
              </w:rPr>
              <w:t>completed and ESMP is in place</w:t>
            </w:r>
          </w:p>
        </w:tc>
        <w:tc>
          <w:tcPr>
            <w:tcW w:w="3969" w:type="dxa"/>
          </w:tcPr>
          <w:p w14:paraId="37DB8BF0" w14:textId="434AC441" w:rsidR="009A3316" w:rsidRPr="00A46BCA" w:rsidRDefault="009A3316" w:rsidP="009A3316">
            <w:pPr>
              <w:spacing w:before="0" w:after="0"/>
              <w:contextualSpacing/>
              <w:jc w:val="left"/>
              <w:rPr>
                <w:sz w:val="18"/>
                <w:szCs w:val="18"/>
              </w:rPr>
            </w:pPr>
            <w:r w:rsidRPr="00A46BCA">
              <w:rPr>
                <w:sz w:val="18"/>
                <w:szCs w:val="18"/>
              </w:rPr>
              <w:t xml:space="preserve">Implementation of ESMP; participatory monitoring of </w:t>
            </w:r>
            <w:r>
              <w:rPr>
                <w:sz w:val="18"/>
                <w:szCs w:val="18"/>
              </w:rPr>
              <w:t>targeted assessment</w:t>
            </w:r>
            <w:r w:rsidRPr="00A46BCA">
              <w:rPr>
                <w:sz w:val="18"/>
                <w:szCs w:val="18"/>
              </w:rPr>
              <w:t xml:space="preserve"> findings (i.e. identifying indicators, monitoring potential impacts and risks); integration of ESMP into project implementation strategies</w:t>
            </w:r>
            <w:r>
              <w:rPr>
                <w:sz w:val="18"/>
                <w:szCs w:val="18"/>
              </w:rPr>
              <w:t xml:space="preserve">. </w:t>
            </w:r>
          </w:p>
        </w:tc>
        <w:tc>
          <w:tcPr>
            <w:tcW w:w="2126" w:type="dxa"/>
          </w:tcPr>
          <w:p w14:paraId="4A11A23C" w14:textId="77777777" w:rsidR="00E275DB" w:rsidRDefault="00E275DB" w:rsidP="009A3316">
            <w:pPr>
              <w:spacing w:before="0" w:after="0"/>
              <w:contextualSpacing/>
              <w:jc w:val="left"/>
              <w:rPr>
                <w:rFonts w:eastAsia="Times New Roman" w:cs="Calibri"/>
                <w:sz w:val="18"/>
                <w:szCs w:val="18"/>
              </w:rPr>
            </w:pPr>
            <w:r>
              <w:rPr>
                <w:rFonts w:eastAsia="Times New Roman" w:cs="Calibri"/>
                <w:sz w:val="18"/>
                <w:szCs w:val="18"/>
              </w:rPr>
              <w:t>UNDP CO and RP/IP</w:t>
            </w:r>
          </w:p>
          <w:p w14:paraId="7E9357E7" w14:textId="3632221D" w:rsidR="00E275DB" w:rsidRDefault="005F0D9A" w:rsidP="009A3316">
            <w:pPr>
              <w:spacing w:before="0" w:after="0"/>
              <w:contextualSpacing/>
              <w:jc w:val="left"/>
              <w:rPr>
                <w:rFonts w:eastAsia="Times New Roman" w:cs="Calibri"/>
                <w:sz w:val="18"/>
                <w:szCs w:val="18"/>
              </w:rPr>
            </w:pPr>
            <w:r>
              <w:rPr>
                <w:rFonts w:eastAsia="Times New Roman" w:cs="Calibri"/>
                <w:sz w:val="18"/>
                <w:szCs w:val="18"/>
              </w:rPr>
              <w:t xml:space="preserve">Project </w:t>
            </w:r>
            <w:r w:rsidR="00E275DB">
              <w:rPr>
                <w:rFonts w:eastAsia="Times New Roman" w:cs="Calibri"/>
                <w:sz w:val="18"/>
                <w:szCs w:val="18"/>
              </w:rPr>
              <w:t>Manager</w:t>
            </w:r>
          </w:p>
          <w:p w14:paraId="3C537931" w14:textId="4D727E63" w:rsidR="00E275DB" w:rsidRDefault="00E275DB" w:rsidP="009A3316">
            <w:pPr>
              <w:spacing w:before="0" w:after="0"/>
              <w:contextualSpacing/>
              <w:jc w:val="left"/>
              <w:rPr>
                <w:rFonts w:eastAsia="Times New Roman" w:cs="Calibri"/>
                <w:sz w:val="18"/>
                <w:szCs w:val="18"/>
              </w:rPr>
            </w:pPr>
            <w:r>
              <w:rPr>
                <w:rFonts w:eastAsia="Times New Roman" w:cs="Calibri"/>
                <w:sz w:val="18"/>
                <w:szCs w:val="18"/>
              </w:rPr>
              <w:t>Local Field Coordinators</w:t>
            </w:r>
          </w:p>
          <w:p w14:paraId="3C115923" w14:textId="462BCC50" w:rsidR="00E275DB" w:rsidRDefault="00E275DB" w:rsidP="009A3316">
            <w:pPr>
              <w:spacing w:before="0" w:after="0"/>
              <w:contextualSpacing/>
              <w:jc w:val="left"/>
              <w:rPr>
                <w:rFonts w:eastAsia="Times New Roman" w:cs="Calibri"/>
                <w:sz w:val="18"/>
                <w:szCs w:val="18"/>
              </w:rPr>
            </w:pPr>
            <w:r>
              <w:rPr>
                <w:rFonts w:eastAsia="Times New Roman" w:cs="Calibri"/>
                <w:sz w:val="18"/>
                <w:szCs w:val="18"/>
              </w:rPr>
              <w:t xml:space="preserve">International Chief Technical Advisor </w:t>
            </w:r>
          </w:p>
          <w:p w14:paraId="7C943B58" w14:textId="6E6B86E5" w:rsidR="009A3316" w:rsidRPr="00A46BCA" w:rsidRDefault="00BB107D" w:rsidP="009A3316">
            <w:pPr>
              <w:spacing w:before="0" w:after="0"/>
              <w:contextualSpacing/>
              <w:jc w:val="left"/>
              <w:rPr>
                <w:sz w:val="18"/>
                <w:szCs w:val="18"/>
              </w:rPr>
            </w:pPr>
            <w:r>
              <w:rPr>
                <w:sz w:val="18"/>
                <w:szCs w:val="18"/>
              </w:rPr>
              <w:t>UNDP Administrative and Financial Associate</w:t>
            </w:r>
            <w:r>
              <w:rPr>
                <w:rFonts w:eastAsia="Times New Roman" w:cs="Calibri"/>
                <w:sz w:val="18"/>
                <w:szCs w:val="18"/>
              </w:rPr>
              <w:t xml:space="preserve"> </w:t>
            </w:r>
            <w:r w:rsidR="009A3316">
              <w:rPr>
                <w:rFonts w:eastAsia="Times New Roman" w:cs="Calibri"/>
                <w:sz w:val="18"/>
                <w:szCs w:val="18"/>
              </w:rPr>
              <w:t>oversight by UNDP CO, P</w:t>
            </w:r>
            <w:r w:rsidR="00FD5B59">
              <w:rPr>
                <w:rFonts w:eastAsia="Times New Roman" w:cs="Calibri"/>
                <w:sz w:val="18"/>
                <w:szCs w:val="18"/>
              </w:rPr>
              <w:t>roject Board</w:t>
            </w:r>
          </w:p>
        </w:tc>
        <w:tc>
          <w:tcPr>
            <w:tcW w:w="1134" w:type="dxa"/>
          </w:tcPr>
          <w:p w14:paraId="5DB591E8" w14:textId="77777777" w:rsidR="009A3316" w:rsidRPr="00287430" w:rsidRDefault="009A3316" w:rsidP="009A3316">
            <w:pPr>
              <w:spacing w:before="0" w:after="0"/>
              <w:contextualSpacing/>
              <w:jc w:val="left"/>
              <w:rPr>
                <w:sz w:val="18"/>
                <w:szCs w:val="18"/>
              </w:rPr>
            </w:pPr>
            <w:r>
              <w:rPr>
                <w:sz w:val="18"/>
                <w:szCs w:val="18"/>
              </w:rPr>
              <w:t>TBD, based on targeted assessment.</w:t>
            </w:r>
          </w:p>
        </w:tc>
      </w:tr>
      <w:tr w:rsidR="009A3316" w:rsidRPr="00287430" w14:paraId="558F66BF" w14:textId="77777777" w:rsidTr="009A3316">
        <w:tc>
          <w:tcPr>
            <w:tcW w:w="2263" w:type="dxa"/>
          </w:tcPr>
          <w:p w14:paraId="5F1C8B83" w14:textId="70872341" w:rsidR="009A3316" w:rsidRDefault="009A3316" w:rsidP="009A3316">
            <w:pPr>
              <w:spacing w:before="0" w:after="0"/>
              <w:contextualSpacing/>
              <w:jc w:val="left"/>
              <w:rPr>
                <w:sz w:val="18"/>
                <w:szCs w:val="18"/>
              </w:rPr>
            </w:pPr>
            <w:r>
              <w:rPr>
                <w:sz w:val="18"/>
                <w:szCs w:val="18"/>
              </w:rPr>
              <w:lastRenderedPageBreak/>
              <w:t>Development of targeted assessment and report, and livelihood restoration plan as needed</w:t>
            </w:r>
            <w:r w:rsidR="00E275DB">
              <w:rPr>
                <w:sz w:val="18"/>
                <w:szCs w:val="18"/>
              </w:rPr>
              <w:t xml:space="preserve">; </w:t>
            </w:r>
          </w:p>
          <w:p w14:paraId="65211759" w14:textId="77777777" w:rsidR="009A3316" w:rsidRDefault="009A3316" w:rsidP="009A3316">
            <w:pPr>
              <w:spacing w:before="0" w:after="0"/>
              <w:contextualSpacing/>
              <w:jc w:val="left"/>
              <w:rPr>
                <w:sz w:val="18"/>
                <w:szCs w:val="18"/>
              </w:rPr>
            </w:pPr>
          </w:p>
        </w:tc>
        <w:tc>
          <w:tcPr>
            <w:tcW w:w="3261" w:type="dxa"/>
          </w:tcPr>
          <w:p w14:paraId="4189ADB7" w14:textId="2D207327" w:rsidR="009A3316" w:rsidRPr="00287430" w:rsidRDefault="009A3316" w:rsidP="009A3316">
            <w:pPr>
              <w:spacing w:before="0" w:after="0"/>
              <w:contextualSpacing/>
              <w:jc w:val="left"/>
              <w:rPr>
                <w:sz w:val="18"/>
                <w:szCs w:val="18"/>
              </w:rPr>
            </w:pPr>
            <w:r w:rsidRPr="00287430">
              <w:rPr>
                <w:sz w:val="18"/>
                <w:szCs w:val="18"/>
              </w:rPr>
              <w:t xml:space="preserve">Carried out in a participatory manner, </w:t>
            </w:r>
            <w:r>
              <w:rPr>
                <w:sz w:val="18"/>
                <w:szCs w:val="18"/>
              </w:rPr>
              <w:t>targeted</w:t>
            </w:r>
            <w:r w:rsidRPr="00287430">
              <w:rPr>
                <w:sz w:val="18"/>
                <w:szCs w:val="18"/>
              </w:rPr>
              <w:t xml:space="preserve"> analysis </w:t>
            </w:r>
            <w:r>
              <w:rPr>
                <w:sz w:val="18"/>
                <w:szCs w:val="18"/>
              </w:rPr>
              <w:t>of potential livelihood impacts establishment/ enhanced management</w:t>
            </w:r>
            <w:r w:rsidRPr="00287430">
              <w:rPr>
                <w:sz w:val="18"/>
                <w:szCs w:val="18"/>
              </w:rPr>
              <w:t>, as well as identification / validation of mitigation measures, drafted in participatory manner</w:t>
            </w:r>
          </w:p>
        </w:tc>
        <w:tc>
          <w:tcPr>
            <w:tcW w:w="1417" w:type="dxa"/>
          </w:tcPr>
          <w:p w14:paraId="59DA0D09" w14:textId="0C088760" w:rsidR="009A3316" w:rsidRDefault="00CE3975" w:rsidP="009A3316">
            <w:pPr>
              <w:spacing w:before="0" w:after="0"/>
              <w:contextualSpacing/>
              <w:jc w:val="left"/>
              <w:rPr>
                <w:sz w:val="18"/>
                <w:szCs w:val="18"/>
              </w:rPr>
            </w:pPr>
            <w:r>
              <w:rPr>
                <w:sz w:val="18"/>
                <w:szCs w:val="18"/>
              </w:rPr>
              <w:t xml:space="preserve">Years 1-3 of the </w:t>
            </w:r>
            <w:r w:rsidR="009A3316">
              <w:rPr>
                <w:sz w:val="18"/>
                <w:szCs w:val="18"/>
              </w:rPr>
              <w:t xml:space="preserve"> project implementation</w:t>
            </w:r>
          </w:p>
        </w:tc>
        <w:tc>
          <w:tcPr>
            <w:tcW w:w="3969" w:type="dxa"/>
          </w:tcPr>
          <w:p w14:paraId="1D32FE05" w14:textId="12BD2153" w:rsidR="009A3316" w:rsidRDefault="009A3316" w:rsidP="009A3316">
            <w:pPr>
              <w:spacing w:before="0" w:after="0"/>
              <w:contextualSpacing/>
              <w:jc w:val="left"/>
              <w:rPr>
                <w:sz w:val="18"/>
                <w:szCs w:val="18"/>
              </w:rPr>
            </w:pPr>
            <w:r>
              <w:rPr>
                <w:sz w:val="18"/>
                <w:szCs w:val="18"/>
              </w:rPr>
              <w:t xml:space="preserve">Potential impacts related to economic displacement around </w:t>
            </w:r>
            <w:r w:rsidR="00E275DB">
              <w:rPr>
                <w:sz w:val="18"/>
                <w:szCs w:val="18"/>
              </w:rPr>
              <w:t>PAs</w:t>
            </w:r>
            <w:r w:rsidR="00F11D37">
              <w:rPr>
                <w:sz w:val="18"/>
                <w:szCs w:val="18"/>
              </w:rPr>
              <w:t xml:space="preserve"> </w:t>
            </w:r>
            <w:r w:rsidRPr="00A31140">
              <w:rPr>
                <w:sz w:val="18"/>
                <w:szCs w:val="18"/>
              </w:rPr>
              <w:t>are assessed with support of external consultants and participation of project team and stakeholders</w:t>
            </w:r>
            <w:r>
              <w:rPr>
                <w:sz w:val="18"/>
                <w:szCs w:val="18"/>
              </w:rPr>
              <w:t>;</w:t>
            </w:r>
            <w:r w:rsidRPr="00A31140">
              <w:rPr>
                <w:sz w:val="18"/>
                <w:szCs w:val="18"/>
              </w:rPr>
              <w:t xml:space="preserve"> </w:t>
            </w:r>
            <w:r>
              <w:rPr>
                <w:sz w:val="18"/>
                <w:szCs w:val="18"/>
              </w:rPr>
              <w:t xml:space="preserve">targeted assessment report completed; if justified based on findings of targeted assessment, a livelihoods action plan will be developed; </w:t>
            </w:r>
            <w:r w:rsidRPr="00A31140">
              <w:rPr>
                <w:sz w:val="18"/>
                <w:szCs w:val="18"/>
              </w:rPr>
              <w:t xml:space="preserve">management actions </w:t>
            </w:r>
            <w:r>
              <w:rPr>
                <w:sz w:val="18"/>
                <w:szCs w:val="18"/>
              </w:rPr>
              <w:t xml:space="preserve">will be </w:t>
            </w:r>
            <w:r w:rsidRPr="00A31140">
              <w:rPr>
                <w:sz w:val="18"/>
                <w:szCs w:val="18"/>
              </w:rPr>
              <w:t>identified and incorporated into project implementation strategies.</w:t>
            </w:r>
          </w:p>
        </w:tc>
        <w:tc>
          <w:tcPr>
            <w:tcW w:w="2126" w:type="dxa"/>
          </w:tcPr>
          <w:p w14:paraId="4847C0EF" w14:textId="77777777" w:rsidR="009A3316" w:rsidRDefault="009A3316" w:rsidP="009A3316">
            <w:pPr>
              <w:spacing w:before="0" w:after="0"/>
              <w:contextualSpacing/>
              <w:jc w:val="left"/>
              <w:rPr>
                <w:sz w:val="18"/>
                <w:szCs w:val="18"/>
              </w:rPr>
            </w:pPr>
            <w:r w:rsidRPr="00A31140">
              <w:rPr>
                <w:sz w:val="18"/>
                <w:szCs w:val="18"/>
              </w:rPr>
              <w:t xml:space="preserve">External </w:t>
            </w:r>
            <w:r>
              <w:rPr>
                <w:sz w:val="18"/>
                <w:szCs w:val="18"/>
              </w:rPr>
              <w:t>service providers</w:t>
            </w:r>
            <w:r w:rsidRPr="00A31140">
              <w:rPr>
                <w:sz w:val="18"/>
                <w:szCs w:val="18"/>
              </w:rPr>
              <w:t xml:space="preserve"> (environmental and social)</w:t>
            </w:r>
          </w:p>
          <w:p w14:paraId="5C0A2CD1" w14:textId="77777777"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With guidance from UNDP</w:t>
            </w:r>
          </w:p>
          <w:p w14:paraId="339C5268" w14:textId="77777777"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Project Manager</w:t>
            </w:r>
          </w:p>
          <w:p w14:paraId="0F12331B" w14:textId="77777777"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Local Field Coordinators</w:t>
            </w:r>
          </w:p>
          <w:p w14:paraId="483F45AF" w14:textId="0D662DFD"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 xml:space="preserve">Chief Technical Advisor </w:t>
            </w:r>
          </w:p>
          <w:p w14:paraId="03C176BB" w14:textId="0F36BCD2" w:rsidR="009A3316" w:rsidRPr="00A31140" w:rsidRDefault="00BB107D" w:rsidP="00E275DB">
            <w:pPr>
              <w:spacing w:before="0" w:after="0"/>
              <w:contextualSpacing/>
              <w:jc w:val="left"/>
              <w:rPr>
                <w:sz w:val="18"/>
                <w:szCs w:val="18"/>
              </w:rPr>
            </w:pPr>
            <w:r>
              <w:rPr>
                <w:sz w:val="18"/>
                <w:szCs w:val="18"/>
              </w:rPr>
              <w:t>UNDP Administrative and Financial Associate</w:t>
            </w:r>
          </w:p>
        </w:tc>
        <w:tc>
          <w:tcPr>
            <w:tcW w:w="1134" w:type="dxa"/>
          </w:tcPr>
          <w:p w14:paraId="2FF4989C" w14:textId="77777777" w:rsidR="009A3316" w:rsidRDefault="009A3316" w:rsidP="009A3316">
            <w:pPr>
              <w:spacing w:before="0" w:after="0"/>
              <w:contextualSpacing/>
              <w:jc w:val="left"/>
              <w:rPr>
                <w:sz w:val="18"/>
                <w:szCs w:val="18"/>
              </w:rPr>
            </w:pPr>
          </w:p>
        </w:tc>
      </w:tr>
      <w:tr w:rsidR="009A3316" w:rsidRPr="00287430" w14:paraId="56F0D218" w14:textId="77777777" w:rsidTr="009A3316">
        <w:tc>
          <w:tcPr>
            <w:tcW w:w="2263" w:type="dxa"/>
          </w:tcPr>
          <w:p w14:paraId="0E8266D8" w14:textId="77777777" w:rsidR="009A3316" w:rsidRDefault="009A3316" w:rsidP="009A3316">
            <w:pPr>
              <w:spacing w:before="0" w:after="0"/>
              <w:contextualSpacing/>
              <w:jc w:val="left"/>
              <w:rPr>
                <w:sz w:val="18"/>
                <w:szCs w:val="18"/>
              </w:rPr>
            </w:pPr>
            <w:r>
              <w:rPr>
                <w:sz w:val="18"/>
                <w:szCs w:val="18"/>
              </w:rPr>
              <w:t xml:space="preserve">Implementation of management measures and </w:t>
            </w:r>
            <w:r w:rsidRPr="00A31140">
              <w:rPr>
                <w:sz w:val="18"/>
                <w:szCs w:val="18"/>
              </w:rPr>
              <w:t xml:space="preserve">monitoring of potential impacts identified in </w:t>
            </w:r>
            <w:r>
              <w:rPr>
                <w:sz w:val="18"/>
                <w:szCs w:val="18"/>
              </w:rPr>
              <w:t>targeted assessment</w:t>
            </w:r>
          </w:p>
          <w:p w14:paraId="79659190" w14:textId="7AED184F" w:rsidR="00E275DB" w:rsidRPr="00A31140" w:rsidRDefault="00E275DB" w:rsidP="009A3316">
            <w:pPr>
              <w:spacing w:before="0" w:after="0"/>
              <w:contextualSpacing/>
              <w:jc w:val="left"/>
              <w:rPr>
                <w:sz w:val="18"/>
                <w:szCs w:val="18"/>
              </w:rPr>
            </w:pPr>
            <w:r>
              <w:rPr>
                <w:sz w:val="18"/>
                <w:szCs w:val="18"/>
              </w:rPr>
              <w:t>Implementation of Process Framework</w:t>
            </w:r>
          </w:p>
        </w:tc>
        <w:tc>
          <w:tcPr>
            <w:tcW w:w="3261" w:type="dxa"/>
          </w:tcPr>
          <w:p w14:paraId="488E3BE5" w14:textId="77777777" w:rsidR="009A3316" w:rsidRPr="00A31140" w:rsidRDefault="009A3316" w:rsidP="009A3316">
            <w:pPr>
              <w:spacing w:before="0" w:after="0"/>
              <w:contextualSpacing/>
              <w:jc w:val="left"/>
              <w:rPr>
                <w:sz w:val="18"/>
                <w:szCs w:val="18"/>
              </w:rPr>
            </w:pPr>
            <w:r w:rsidRPr="00A31140">
              <w:rPr>
                <w:sz w:val="18"/>
                <w:szCs w:val="18"/>
              </w:rPr>
              <w:t xml:space="preserve">Permanent and participatory implementation and monitoring of </w:t>
            </w:r>
            <w:r>
              <w:rPr>
                <w:sz w:val="18"/>
                <w:szCs w:val="18"/>
              </w:rPr>
              <w:t>management</w:t>
            </w:r>
            <w:r w:rsidRPr="00A31140">
              <w:rPr>
                <w:sz w:val="18"/>
                <w:szCs w:val="18"/>
              </w:rPr>
              <w:t xml:space="preserve"> measures, in accordance with </w:t>
            </w:r>
            <w:r>
              <w:rPr>
                <w:sz w:val="18"/>
                <w:szCs w:val="18"/>
              </w:rPr>
              <w:t>findings of targeted assessment (and livelihoods restoration plan if developed)</w:t>
            </w:r>
          </w:p>
        </w:tc>
        <w:tc>
          <w:tcPr>
            <w:tcW w:w="1417" w:type="dxa"/>
          </w:tcPr>
          <w:p w14:paraId="139CA054" w14:textId="77777777" w:rsidR="009A3316" w:rsidRDefault="009A3316" w:rsidP="009A3316">
            <w:pPr>
              <w:spacing w:before="0" w:after="0"/>
              <w:contextualSpacing/>
              <w:jc w:val="left"/>
              <w:rPr>
                <w:sz w:val="18"/>
                <w:szCs w:val="18"/>
              </w:rPr>
            </w:pPr>
            <w:r>
              <w:rPr>
                <w:sz w:val="18"/>
                <w:szCs w:val="18"/>
              </w:rPr>
              <w:t>Continuous, once assessment is complete and management plan is in place</w:t>
            </w:r>
          </w:p>
        </w:tc>
        <w:tc>
          <w:tcPr>
            <w:tcW w:w="3969" w:type="dxa"/>
          </w:tcPr>
          <w:p w14:paraId="7ABF6BB6" w14:textId="51F7A0EE" w:rsidR="009A3316" w:rsidRPr="00A31140" w:rsidRDefault="009A3316" w:rsidP="009A3316">
            <w:pPr>
              <w:spacing w:before="0" w:after="0"/>
              <w:contextualSpacing/>
              <w:jc w:val="left"/>
              <w:rPr>
                <w:sz w:val="18"/>
                <w:szCs w:val="18"/>
              </w:rPr>
            </w:pPr>
            <w:r w:rsidRPr="00A31140">
              <w:rPr>
                <w:sz w:val="18"/>
                <w:szCs w:val="18"/>
              </w:rPr>
              <w:t xml:space="preserve">Implementation of </w:t>
            </w:r>
            <w:r>
              <w:rPr>
                <w:sz w:val="18"/>
                <w:szCs w:val="18"/>
              </w:rPr>
              <w:t>stand-alone management plans</w:t>
            </w:r>
            <w:r w:rsidRPr="00A31140">
              <w:rPr>
                <w:sz w:val="18"/>
                <w:szCs w:val="18"/>
              </w:rPr>
              <w:t>;</w:t>
            </w:r>
            <w:r w:rsidR="00E275DB">
              <w:rPr>
                <w:sz w:val="18"/>
                <w:szCs w:val="18"/>
              </w:rPr>
              <w:t xml:space="preserve"> Implementation of Process Framework; </w:t>
            </w:r>
            <w:r w:rsidRPr="00A31140">
              <w:rPr>
                <w:sz w:val="18"/>
                <w:szCs w:val="18"/>
              </w:rPr>
              <w:t xml:space="preserve"> participatory monitoring; integration of </w:t>
            </w:r>
            <w:r>
              <w:rPr>
                <w:sz w:val="18"/>
                <w:szCs w:val="18"/>
              </w:rPr>
              <w:t>management plans</w:t>
            </w:r>
            <w:r w:rsidRPr="00A31140">
              <w:rPr>
                <w:sz w:val="18"/>
                <w:szCs w:val="18"/>
              </w:rPr>
              <w:t xml:space="preserve"> into project implementation strategies</w:t>
            </w:r>
          </w:p>
        </w:tc>
        <w:tc>
          <w:tcPr>
            <w:tcW w:w="2126" w:type="dxa"/>
          </w:tcPr>
          <w:p w14:paraId="5B056A9E" w14:textId="77777777" w:rsidR="009A3316" w:rsidRDefault="005F0D9A" w:rsidP="009A3316">
            <w:pPr>
              <w:spacing w:before="0" w:after="0"/>
              <w:contextualSpacing/>
              <w:jc w:val="left"/>
              <w:rPr>
                <w:sz w:val="18"/>
                <w:szCs w:val="18"/>
              </w:rPr>
            </w:pPr>
            <w:r>
              <w:rPr>
                <w:sz w:val="18"/>
                <w:szCs w:val="18"/>
              </w:rPr>
              <w:t xml:space="preserve">Project </w:t>
            </w:r>
            <w:r w:rsidR="00E275DB">
              <w:rPr>
                <w:sz w:val="18"/>
                <w:szCs w:val="18"/>
              </w:rPr>
              <w:t>Manager</w:t>
            </w:r>
            <w:r w:rsidR="009A3316">
              <w:rPr>
                <w:sz w:val="18"/>
                <w:szCs w:val="18"/>
              </w:rPr>
              <w:t xml:space="preserve"> oversight by UNDP CO, P</w:t>
            </w:r>
            <w:r w:rsidR="00792B9A">
              <w:rPr>
                <w:sz w:val="18"/>
                <w:szCs w:val="18"/>
              </w:rPr>
              <w:t>roject Board</w:t>
            </w:r>
            <w:r w:rsidR="00E275DB">
              <w:rPr>
                <w:sz w:val="18"/>
                <w:szCs w:val="18"/>
              </w:rPr>
              <w:t xml:space="preserve">/Local Project Coordination Committees </w:t>
            </w:r>
          </w:p>
          <w:p w14:paraId="5CBF951E" w14:textId="5D9BE494" w:rsidR="00E275DB" w:rsidRDefault="00E275DB" w:rsidP="009A3316">
            <w:pPr>
              <w:spacing w:before="0" w:after="0"/>
              <w:contextualSpacing/>
              <w:jc w:val="left"/>
              <w:rPr>
                <w:sz w:val="18"/>
                <w:szCs w:val="18"/>
              </w:rPr>
            </w:pPr>
            <w:r>
              <w:rPr>
                <w:sz w:val="18"/>
                <w:szCs w:val="18"/>
              </w:rPr>
              <w:t xml:space="preserve">Local Field Coordinators </w:t>
            </w:r>
          </w:p>
          <w:p w14:paraId="1C9423F9" w14:textId="2F01379F" w:rsidR="00E275DB" w:rsidRPr="00287430" w:rsidRDefault="00E275DB" w:rsidP="009A3316">
            <w:pPr>
              <w:spacing w:before="0" w:after="0"/>
              <w:contextualSpacing/>
              <w:jc w:val="left"/>
              <w:rPr>
                <w:sz w:val="18"/>
                <w:szCs w:val="18"/>
              </w:rPr>
            </w:pPr>
          </w:p>
        </w:tc>
        <w:tc>
          <w:tcPr>
            <w:tcW w:w="1134" w:type="dxa"/>
          </w:tcPr>
          <w:p w14:paraId="7A34CEDC" w14:textId="77777777" w:rsidR="009A3316" w:rsidRPr="00287430" w:rsidRDefault="009A3316" w:rsidP="009A3316">
            <w:pPr>
              <w:spacing w:before="0" w:after="0"/>
              <w:contextualSpacing/>
              <w:jc w:val="left"/>
              <w:rPr>
                <w:sz w:val="18"/>
                <w:szCs w:val="18"/>
              </w:rPr>
            </w:pPr>
            <w:r>
              <w:rPr>
                <w:sz w:val="18"/>
                <w:szCs w:val="18"/>
              </w:rPr>
              <w:t>TBD, based on assessment</w:t>
            </w:r>
          </w:p>
        </w:tc>
      </w:tr>
      <w:tr w:rsidR="009A3316" w:rsidRPr="00287430" w14:paraId="6E8F7FA5" w14:textId="77777777" w:rsidTr="009A3316">
        <w:tc>
          <w:tcPr>
            <w:tcW w:w="2263" w:type="dxa"/>
          </w:tcPr>
          <w:p w14:paraId="6FB8CC71" w14:textId="77777777" w:rsidR="009A3316" w:rsidRDefault="009A3316" w:rsidP="009A3316">
            <w:pPr>
              <w:spacing w:before="0" w:after="0"/>
              <w:contextualSpacing/>
              <w:jc w:val="left"/>
              <w:rPr>
                <w:sz w:val="18"/>
                <w:szCs w:val="18"/>
              </w:rPr>
            </w:pPr>
            <w:r>
              <w:rPr>
                <w:sz w:val="18"/>
                <w:szCs w:val="18"/>
              </w:rPr>
              <w:t>Learning</w:t>
            </w:r>
          </w:p>
          <w:p w14:paraId="1F87F035" w14:textId="77777777" w:rsidR="009A3316" w:rsidRPr="00A31140" w:rsidRDefault="009A3316" w:rsidP="009A3316">
            <w:pPr>
              <w:spacing w:before="0" w:after="0"/>
              <w:contextualSpacing/>
              <w:jc w:val="left"/>
              <w:rPr>
                <w:sz w:val="18"/>
                <w:szCs w:val="18"/>
              </w:rPr>
            </w:pPr>
          </w:p>
        </w:tc>
        <w:tc>
          <w:tcPr>
            <w:tcW w:w="3261" w:type="dxa"/>
          </w:tcPr>
          <w:p w14:paraId="3D16DD1F" w14:textId="505638E4" w:rsidR="009A3316" w:rsidRPr="00A31140" w:rsidRDefault="009A3316" w:rsidP="009A3316">
            <w:pPr>
              <w:spacing w:before="0" w:after="0"/>
              <w:contextualSpacing/>
              <w:jc w:val="left"/>
              <w:rPr>
                <w:sz w:val="18"/>
                <w:szCs w:val="18"/>
              </w:rPr>
            </w:pPr>
            <w:r w:rsidRPr="009E4353">
              <w:rPr>
                <w:sz w:val="18"/>
                <w:szCs w:val="18"/>
              </w:rPr>
              <w:t xml:space="preserve">Knowledge, good </w:t>
            </w:r>
            <w:r w:rsidR="00792B9A" w:rsidRPr="009E4353">
              <w:rPr>
                <w:sz w:val="18"/>
                <w:szCs w:val="18"/>
              </w:rPr>
              <w:t>practices,</w:t>
            </w:r>
            <w:r w:rsidRPr="009E4353">
              <w:rPr>
                <w:sz w:val="18"/>
                <w:szCs w:val="18"/>
              </w:rPr>
              <w:t xml:space="preserve"> and lessons learned regarding social and environmental risk management will be captured regularly, as well as actively sourced from other projects and partners and integrated back into the project.</w:t>
            </w:r>
          </w:p>
        </w:tc>
        <w:tc>
          <w:tcPr>
            <w:tcW w:w="1417" w:type="dxa"/>
          </w:tcPr>
          <w:p w14:paraId="312DCD1F" w14:textId="77777777" w:rsidR="009A3316" w:rsidRDefault="009A3316" w:rsidP="009A3316">
            <w:pPr>
              <w:spacing w:before="0" w:after="0"/>
              <w:contextualSpacing/>
              <w:jc w:val="left"/>
              <w:rPr>
                <w:sz w:val="18"/>
                <w:szCs w:val="18"/>
              </w:rPr>
            </w:pPr>
            <w:r>
              <w:rPr>
                <w:sz w:val="18"/>
                <w:szCs w:val="18"/>
              </w:rPr>
              <w:t>At least annually</w:t>
            </w:r>
          </w:p>
        </w:tc>
        <w:tc>
          <w:tcPr>
            <w:tcW w:w="3969" w:type="dxa"/>
          </w:tcPr>
          <w:p w14:paraId="4522F674" w14:textId="77777777" w:rsidR="009A3316" w:rsidRPr="00A31140" w:rsidRDefault="009A3316" w:rsidP="009A3316">
            <w:pPr>
              <w:spacing w:before="0" w:after="0"/>
              <w:contextualSpacing/>
              <w:jc w:val="left"/>
              <w:rPr>
                <w:sz w:val="18"/>
                <w:szCs w:val="18"/>
              </w:rPr>
            </w:pPr>
            <w:r w:rsidRPr="009E4353">
              <w:rPr>
                <w:sz w:val="18"/>
                <w:szCs w:val="18"/>
              </w:rPr>
              <w:t>Relevant lessons are captured by the project team</w:t>
            </w:r>
            <w:r>
              <w:rPr>
                <w:sz w:val="18"/>
                <w:szCs w:val="18"/>
              </w:rPr>
              <w:t>s</w:t>
            </w:r>
            <w:r w:rsidRPr="009E4353">
              <w:rPr>
                <w:sz w:val="18"/>
                <w:szCs w:val="18"/>
              </w:rPr>
              <w:t xml:space="preserve"> and used to inform management decisions.</w:t>
            </w:r>
          </w:p>
        </w:tc>
        <w:tc>
          <w:tcPr>
            <w:tcW w:w="2126" w:type="dxa"/>
          </w:tcPr>
          <w:p w14:paraId="1F348179" w14:textId="77777777" w:rsidR="009A3316" w:rsidRDefault="005F0D9A" w:rsidP="009A3316">
            <w:pPr>
              <w:spacing w:before="0" w:after="0"/>
              <w:contextualSpacing/>
              <w:jc w:val="left"/>
              <w:rPr>
                <w:sz w:val="18"/>
                <w:szCs w:val="18"/>
              </w:rPr>
            </w:pPr>
            <w:r>
              <w:rPr>
                <w:sz w:val="18"/>
                <w:szCs w:val="18"/>
              </w:rPr>
              <w:t xml:space="preserve">Project </w:t>
            </w:r>
            <w:r w:rsidR="00E275DB">
              <w:rPr>
                <w:sz w:val="18"/>
                <w:szCs w:val="18"/>
              </w:rPr>
              <w:t>Manager</w:t>
            </w:r>
          </w:p>
          <w:p w14:paraId="45C6ED5F" w14:textId="77777777" w:rsidR="007F2045" w:rsidRDefault="007F2045" w:rsidP="009A3316">
            <w:pPr>
              <w:spacing w:before="0" w:after="0"/>
              <w:contextualSpacing/>
              <w:jc w:val="left"/>
              <w:rPr>
                <w:sz w:val="18"/>
                <w:szCs w:val="18"/>
              </w:rPr>
            </w:pPr>
            <w:r>
              <w:rPr>
                <w:sz w:val="18"/>
                <w:szCs w:val="18"/>
              </w:rPr>
              <w:t>Communication Specialist</w:t>
            </w:r>
          </w:p>
          <w:p w14:paraId="695591F6" w14:textId="6888A7D7" w:rsidR="00347AEF" w:rsidRPr="00287430" w:rsidRDefault="00347AEF" w:rsidP="009A3316">
            <w:pPr>
              <w:spacing w:before="0" w:after="0"/>
              <w:contextualSpacing/>
              <w:jc w:val="left"/>
              <w:rPr>
                <w:sz w:val="18"/>
                <w:szCs w:val="18"/>
              </w:rPr>
            </w:pPr>
          </w:p>
        </w:tc>
        <w:tc>
          <w:tcPr>
            <w:tcW w:w="1134" w:type="dxa"/>
          </w:tcPr>
          <w:p w14:paraId="12CD71B2" w14:textId="77777777" w:rsidR="009A3316" w:rsidRPr="00287430" w:rsidRDefault="009A3316" w:rsidP="009A3316">
            <w:pPr>
              <w:spacing w:before="0" w:after="0"/>
              <w:contextualSpacing/>
              <w:jc w:val="left"/>
              <w:rPr>
                <w:sz w:val="18"/>
                <w:szCs w:val="18"/>
              </w:rPr>
            </w:pPr>
            <w:r>
              <w:rPr>
                <w:sz w:val="18"/>
                <w:szCs w:val="18"/>
              </w:rPr>
              <w:t>None</w:t>
            </w:r>
          </w:p>
        </w:tc>
      </w:tr>
      <w:tr w:rsidR="009A3316" w:rsidRPr="00287430" w14:paraId="0512F20A" w14:textId="77777777" w:rsidTr="009A3316">
        <w:tc>
          <w:tcPr>
            <w:tcW w:w="2263" w:type="dxa"/>
          </w:tcPr>
          <w:p w14:paraId="1220CFCF" w14:textId="77777777" w:rsidR="009A3316" w:rsidRDefault="009A3316" w:rsidP="009A3316">
            <w:pPr>
              <w:spacing w:before="0" w:after="0"/>
              <w:contextualSpacing/>
              <w:jc w:val="left"/>
              <w:rPr>
                <w:sz w:val="18"/>
                <w:szCs w:val="18"/>
              </w:rPr>
            </w:pPr>
            <w:r>
              <w:rPr>
                <w:sz w:val="18"/>
                <w:szCs w:val="18"/>
              </w:rPr>
              <w:t>Annual project quality assurance</w:t>
            </w:r>
          </w:p>
          <w:p w14:paraId="0FD0FD36" w14:textId="77777777" w:rsidR="009A3316" w:rsidRDefault="009A3316" w:rsidP="009A3316">
            <w:pPr>
              <w:spacing w:before="0" w:after="0"/>
              <w:contextualSpacing/>
              <w:jc w:val="left"/>
              <w:rPr>
                <w:sz w:val="18"/>
                <w:szCs w:val="18"/>
              </w:rPr>
            </w:pPr>
          </w:p>
          <w:p w14:paraId="5F8EBF41" w14:textId="77777777" w:rsidR="009A3316" w:rsidRDefault="009A3316" w:rsidP="009A3316">
            <w:pPr>
              <w:spacing w:before="0" w:after="0"/>
              <w:contextualSpacing/>
              <w:jc w:val="left"/>
              <w:rPr>
                <w:sz w:val="18"/>
                <w:szCs w:val="18"/>
              </w:rPr>
            </w:pPr>
          </w:p>
        </w:tc>
        <w:tc>
          <w:tcPr>
            <w:tcW w:w="3261" w:type="dxa"/>
          </w:tcPr>
          <w:p w14:paraId="024C1B20" w14:textId="77777777" w:rsidR="009A3316" w:rsidRPr="009E4353" w:rsidRDefault="009A3316" w:rsidP="009A3316">
            <w:pPr>
              <w:spacing w:before="0" w:after="0"/>
              <w:contextualSpacing/>
              <w:jc w:val="left"/>
              <w:rPr>
                <w:sz w:val="18"/>
                <w:szCs w:val="18"/>
              </w:rPr>
            </w:pPr>
            <w:r w:rsidRPr="009E4353">
              <w:rPr>
                <w:sz w:val="18"/>
                <w:szCs w:val="18"/>
              </w:rPr>
              <w:t>The quality of the project will be assessed against UNDP’s quality standards to identify project strengths and weaknesses and to inform management decision making to improve the project</w:t>
            </w:r>
          </w:p>
        </w:tc>
        <w:tc>
          <w:tcPr>
            <w:tcW w:w="1417" w:type="dxa"/>
          </w:tcPr>
          <w:p w14:paraId="3CB94D6D" w14:textId="77777777" w:rsidR="009A3316" w:rsidRDefault="009A3316" w:rsidP="009A3316">
            <w:pPr>
              <w:spacing w:before="0" w:after="0"/>
              <w:contextualSpacing/>
              <w:jc w:val="left"/>
              <w:rPr>
                <w:sz w:val="18"/>
                <w:szCs w:val="18"/>
              </w:rPr>
            </w:pPr>
            <w:r>
              <w:rPr>
                <w:sz w:val="18"/>
                <w:szCs w:val="18"/>
              </w:rPr>
              <w:t>Annually</w:t>
            </w:r>
          </w:p>
        </w:tc>
        <w:tc>
          <w:tcPr>
            <w:tcW w:w="3969" w:type="dxa"/>
          </w:tcPr>
          <w:p w14:paraId="2BDC2E49" w14:textId="77777777" w:rsidR="009A3316" w:rsidRPr="009E4353" w:rsidRDefault="009A3316" w:rsidP="009A3316">
            <w:pPr>
              <w:spacing w:before="0" w:after="0"/>
              <w:contextualSpacing/>
              <w:jc w:val="left"/>
              <w:rPr>
                <w:sz w:val="18"/>
                <w:szCs w:val="18"/>
              </w:rPr>
            </w:pPr>
            <w:r w:rsidRPr="009E4353">
              <w:rPr>
                <w:sz w:val="18"/>
                <w:szCs w:val="18"/>
              </w:rPr>
              <w:t>Areas of strength and weakness will be reviewed and</w:t>
            </w:r>
            <w:r>
              <w:rPr>
                <w:sz w:val="18"/>
                <w:szCs w:val="18"/>
              </w:rPr>
              <w:t xml:space="preserve"> </w:t>
            </w:r>
            <w:r w:rsidRPr="009E4353">
              <w:rPr>
                <w:sz w:val="18"/>
                <w:szCs w:val="18"/>
              </w:rPr>
              <w:t>used to inform decisions to improve project performance</w:t>
            </w:r>
          </w:p>
        </w:tc>
        <w:tc>
          <w:tcPr>
            <w:tcW w:w="2126" w:type="dxa"/>
          </w:tcPr>
          <w:p w14:paraId="38E86F47" w14:textId="25F61C0B" w:rsidR="00347AEF" w:rsidRDefault="009A3316" w:rsidP="009A3316">
            <w:pPr>
              <w:spacing w:before="0" w:after="0"/>
              <w:contextualSpacing/>
              <w:jc w:val="left"/>
              <w:rPr>
                <w:sz w:val="18"/>
                <w:szCs w:val="18"/>
              </w:rPr>
            </w:pPr>
            <w:r>
              <w:rPr>
                <w:sz w:val="18"/>
                <w:szCs w:val="18"/>
              </w:rPr>
              <w:t xml:space="preserve">UNDP CO, with support from </w:t>
            </w:r>
            <w:r w:rsidR="00347AEF">
              <w:rPr>
                <w:sz w:val="18"/>
                <w:szCs w:val="18"/>
              </w:rPr>
              <w:t xml:space="preserve">Project Manager  and </w:t>
            </w:r>
            <w:r w:rsidR="00BB107D">
              <w:rPr>
                <w:sz w:val="18"/>
                <w:szCs w:val="18"/>
              </w:rPr>
              <w:t>UNDP Administrative and Financial Associate</w:t>
            </w:r>
          </w:p>
        </w:tc>
        <w:tc>
          <w:tcPr>
            <w:tcW w:w="1134" w:type="dxa"/>
          </w:tcPr>
          <w:p w14:paraId="4801B894" w14:textId="77777777" w:rsidR="009A3316" w:rsidRDefault="009A3316" w:rsidP="009A3316">
            <w:pPr>
              <w:spacing w:before="0" w:after="0"/>
              <w:contextualSpacing/>
              <w:jc w:val="left"/>
              <w:rPr>
                <w:sz w:val="18"/>
                <w:szCs w:val="18"/>
              </w:rPr>
            </w:pPr>
            <w:r>
              <w:rPr>
                <w:sz w:val="18"/>
                <w:szCs w:val="18"/>
              </w:rPr>
              <w:t>None</w:t>
            </w:r>
          </w:p>
        </w:tc>
      </w:tr>
      <w:tr w:rsidR="009A3316" w:rsidRPr="00287430" w14:paraId="253EC80E" w14:textId="77777777" w:rsidTr="009A3316">
        <w:tc>
          <w:tcPr>
            <w:tcW w:w="2263" w:type="dxa"/>
          </w:tcPr>
          <w:p w14:paraId="42DC2F2B" w14:textId="77777777" w:rsidR="009A3316" w:rsidRDefault="009A3316" w:rsidP="009A3316">
            <w:pPr>
              <w:spacing w:before="0" w:after="0"/>
              <w:contextualSpacing/>
              <w:jc w:val="left"/>
              <w:rPr>
                <w:sz w:val="18"/>
                <w:szCs w:val="18"/>
              </w:rPr>
            </w:pPr>
            <w:r>
              <w:rPr>
                <w:sz w:val="18"/>
                <w:szCs w:val="18"/>
              </w:rPr>
              <w:t>Review and make course corrections</w:t>
            </w:r>
          </w:p>
          <w:p w14:paraId="140A4DAE" w14:textId="77777777" w:rsidR="009A3316" w:rsidRDefault="009A3316" w:rsidP="009A3316">
            <w:pPr>
              <w:spacing w:before="0" w:after="0"/>
              <w:contextualSpacing/>
              <w:jc w:val="left"/>
              <w:rPr>
                <w:sz w:val="18"/>
                <w:szCs w:val="18"/>
              </w:rPr>
            </w:pPr>
          </w:p>
          <w:p w14:paraId="6A52C381" w14:textId="77777777" w:rsidR="009A3316" w:rsidRDefault="009A3316" w:rsidP="009A3316">
            <w:pPr>
              <w:spacing w:before="0" w:after="0"/>
              <w:contextualSpacing/>
              <w:jc w:val="left"/>
              <w:rPr>
                <w:sz w:val="18"/>
                <w:szCs w:val="18"/>
              </w:rPr>
            </w:pPr>
          </w:p>
        </w:tc>
        <w:tc>
          <w:tcPr>
            <w:tcW w:w="3261" w:type="dxa"/>
          </w:tcPr>
          <w:p w14:paraId="04232E05" w14:textId="77777777" w:rsidR="009A3316" w:rsidRPr="009E4353" w:rsidRDefault="009A3316" w:rsidP="009A3316">
            <w:pPr>
              <w:spacing w:before="0" w:after="0"/>
              <w:contextualSpacing/>
              <w:jc w:val="left"/>
              <w:rPr>
                <w:sz w:val="18"/>
                <w:szCs w:val="18"/>
              </w:rPr>
            </w:pPr>
            <w:r w:rsidRPr="009E4353">
              <w:rPr>
                <w:sz w:val="18"/>
                <w:szCs w:val="18"/>
              </w:rPr>
              <w:t>Internal review of data and evidence from all monitoring actions to inform decision making</w:t>
            </w:r>
          </w:p>
        </w:tc>
        <w:tc>
          <w:tcPr>
            <w:tcW w:w="1417" w:type="dxa"/>
          </w:tcPr>
          <w:p w14:paraId="54A9167C" w14:textId="77777777" w:rsidR="009A3316" w:rsidRDefault="009A3316" w:rsidP="009A3316">
            <w:pPr>
              <w:spacing w:before="0" w:after="0"/>
              <w:contextualSpacing/>
              <w:jc w:val="left"/>
              <w:rPr>
                <w:sz w:val="18"/>
                <w:szCs w:val="18"/>
              </w:rPr>
            </w:pPr>
            <w:r>
              <w:rPr>
                <w:sz w:val="18"/>
                <w:szCs w:val="18"/>
              </w:rPr>
              <w:t>At least annually</w:t>
            </w:r>
          </w:p>
        </w:tc>
        <w:tc>
          <w:tcPr>
            <w:tcW w:w="3969" w:type="dxa"/>
          </w:tcPr>
          <w:p w14:paraId="75D07460" w14:textId="4D3788E3" w:rsidR="009A3316" w:rsidRPr="009E4353" w:rsidRDefault="009A3316" w:rsidP="009A3316">
            <w:pPr>
              <w:spacing w:before="0" w:after="0"/>
              <w:contextualSpacing/>
              <w:jc w:val="left"/>
              <w:rPr>
                <w:sz w:val="18"/>
                <w:szCs w:val="18"/>
              </w:rPr>
            </w:pPr>
            <w:r w:rsidRPr="009E4353">
              <w:rPr>
                <w:sz w:val="18"/>
                <w:szCs w:val="18"/>
              </w:rPr>
              <w:t>Performance data, risks, lessons</w:t>
            </w:r>
            <w:r w:rsidR="00792B9A">
              <w:rPr>
                <w:sz w:val="18"/>
                <w:szCs w:val="18"/>
              </w:rPr>
              <w:t>,</w:t>
            </w:r>
            <w:r w:rsidRPr="009E4353">
              <w:rPr>
                <w:sz w:val="18"/>
                <w:szCs w:val="18"/>
              </w:rPr>
              <w:t xml:space="preserve"> and quality will be discussed by the project </w:t>
            </w:r>
            <w:r>
              <w:rPr>
                <w:sz w:val="18"/>
                <w:szCs w:val="18"/>
              </w:rPr>
              <w:t>steering committee</w:t>
            </w:r>
            <w:r w:rsidRPr="009E4353">
              <w:rPr>
                <w:sz w:val="18"/>
                <w:szCs w:val="18"/>
              </w:rPr>
              <w:t xml:space="preserve"> and used to make course corrections</w:t>
            </w:r>
          </w:p>
        </w:tc>
        <w:tc>
          <w:tcPr>
            <w:tcW w:w="2126" w:type="dxa"/>
          </w:tcPr>
          <w:p w14:paraId="590D8534" w14:textId="124AAF1A" w:rsidR="009A3316" w:rsidRDefault="009A3316" w:rsidP="009A3316">
            <w:pPr>
              <w:spacing w:before="0" w:after="0"/>
              <w:contextualSpacing/>
              <w:jc w:val="left"/>
              <w:rPr>
                <w:sz w:val="18"/>
                <w:szCs w:val="18"/>
              </w:rPr>
            </w:pPr>
            <w:r>
              <w:rPr>
                <w:sz w:val="18"/>
                <w:szCs w:val="18"/>
              </w:rPr>
              <w:t xml:space="preserve">Project </w:t>
            </w:r>
            <w:r w:rsidR="00792B9A">
              <w:rPr>
                <w:sz w:val="18"/>
                <w:szCs w:val="18"/>
              </w:rPr>
              <w:t>Board</w:t>
            </w:r>
            <w:r>
              <w:rPr>
                <w:sz w:val="18"/>
                <w:szCs w:val="18"/>
              </w:rPr>
              <w:t xml:space="preserve"> </w:t>
            </w:r>
          </w:p>
        </w:tc>
        <w:tc>
          <w:tcPr>
            <w:tcW w:w="1134" w:type="dxa"/>
          </w:tcPr>
          <w:p w14:paraId="76BBFF51" w14:textId="77777777" w:rsidR="009A3316" w:rsidRDefault="009A3316" w:rsidP="009A3316">
            <w:pPr>
              <w:spacing w:before="0" w:after="0"/>
              <w:contextualSpacing/>
              <w:jc w:val="left"/>
              <w:rPr>
                <w:sz w:val="18"/>
                <w:szCs w:val="18"/>
              </w:rPr>
            </w:pPr>
            <w:r>
              <w:rPr>
                <w:sz w:val="18"/>
                <w:szCs w:val="18"/>
              </w:rPr>
              <w:t>None</w:t>
            </w:r>
          </w:p>
        </w:tc>
      </w:tr>
      <w:tr w:rsidR="009A3316" w:rsidRPr="00287430" w14:paraId="5ED49D24" w14:textId="77777777" w:rsidTr="009A3316">
        <w:tc>
          <w:tcPr>
            <w:tcW w:w="2263" w:type="dxa"/>
          </w:tcPr>
          <w:p w14:paraId="748D7DDA" w14:textId="77777777" w:rsidR="009A3316" w:rsidRDefault="009A3316" w:rsidP="009A3316">
            <w:pPr>
              <w:spacing w:before="0" w:after="0"/>
              <w:contextualSpacing/>
              <w:jc w:val="left"/>
              <w:rPr>
                <w:sz w:val="18"/>
                <w:szCs w:val="18"/>
              </w:rPr>
            </w:pPr>
            <w:r>
              <w:rPr>
                <w:sz w:val="18"/>
                <w:szCs w:val="18"/>
              </w:rPr>
              <w:t xml:space="preserve">Annual project implementation reports </w:t>
            </w:r>
          </w:p>
          <w:p w14:paraId="7321F9F2" w14:textId="77777777" w:rsidR="009A3316" w:rsidRDefault="009A3316" w:rsidP="009A3316">
            <w:pPr>
              <w:spacing w:before="0" w:after="0"/>
              <w:contextualSpacing/>
              <w:jc w:val="left"/>
              <w:rPr>
                <w:sz w:val="18"/>
                <w:szCs w:val="18"/>
              </w:rPr>
            </w:pPr>
          </w:p>
        </w:tc>
        <w:tc>
          <w:tcPr>
            <w:tcW w:w="3261" w:type="dxa"/>
          </w:tcPr>
          <w:p w14:paraId="797EAC86" w14:textId="77777777" w:rsidR="009A3316" w:rsidRPr="009E4353" w:rsidRDefault="009A3316" w:rsidP="009A3316">
            <w:pPr>
              <w:spacing w:before="0" w:after="0"/>
              <w:contextualSpacing/>
              <w:jc w:val="left"/>
              <w:rPr>
                <w:sz w:val="18"/>
                <w:szCs w:val="18"/>
              </w:rPr>
            </w:pPr>
            <w:r w:rsidRPr="009E4353">
              <w:rPr>
                <w:sz w:val="18"/>
                <w:szCs w:val="18"/>
              </w:rPr>
              <w:t>As part of progress report to be presented to the</w:t>
            </w:r>
            <w:r>
              <w:rPr>
                <w:sz w:val="18"/>
                <w:szCs w:val="18"/>
              </w:rPr>
              <w:t xml:space="preserve"> </w:t>
            </w:r>
            <w:r w:rsidRPr="009E4353">
              <w:rPr>
                <w:sz w:val="18"/>
                <w:szCs w:val="18"/>
              </w:rPr>
              <w:t xml:space="preserve">Project </w:t>
            </w:r>
            <w:r>
              <w:rPr>
                <w:sz w:val="18"/>
                <w:szCs w:val="18"/>
              </w:rPr>
              <w:t>Steering Committee</w:t>
            </w:r>
            <w:r w:rsidRPr="009E4353">
              <w:rPr>
                <w:sz w:val="18"/>
                <w:szCs w:val="18"/>
              </w:rPr>
              <w:t xml:space="preserve"> and key stakeholders, analysis, updating and recommendations for risk management will be included</w:t>
            </w:r>
          </w:p>
        </w:tc>
        <w:tc>
          <w:tcPr>
            <w:tcW w:w="1417" w:type="dxa"/>
          </w:tcPr>
          <w:p w14:paraId="0BAD9B60" w14:textId="77777777" w:rsidR="009A3316" w:rsidRDefault="009A3316" w:rsidP="009A3316">
            <w:pPr>
              <w:spacing w:before="0" w:after="0"/>
              <w:contextualSpacing/>
              <w:jc w:val="left"/>
              <w:rPr>
                <w:sz w:val="18"/>
                <w:szCs w:val="18"/>
              </w:rPr>
            </w:pPr>
            <w:r>
              <w:rPr>
                <w:sz w:val="18"/>
                <w:szCs w:val="18"/>
              </w:rPr>
              <w:t>Annually</w:t>
            </w:r>
          </w:p>
        </w:tc>
        <w:tc>
          <w:tcPr>
            <w:tcW w:w="3969" w:type="dxa"/>
          </w:tcPr>
          <w:p w14:paraId="1E2E6DBF" w14:textId="77777777" w:rsidR="009A3316" w:rsidRPr="009E4353" w:rsidRDefault="009A3316" w:rsidP="009A3316">
            <w:pPr>
              <w:spacing w:before="0" w:after="0"/>
              <w:contextualSpacing/>
              <w:jc w:val="left"/>
              <w:rPr>
                <w:sz w:val="18"/>
                <w:szCs w:val="18"/>
              </w:rPr>
            </w:pPr>
            <w:r>
              <w:rPr>
                <w:sz w:val="18"/>
                <w:szCs w:val="18"/>
              </w:rPr>
              <w:t xml:space="preserve">Updates on progress of ESMF/ESMP will be reported in the project’s annual PIRs. A summary of the avoidance and mitigation of potential social and environmental impacts will be included in the </w:t>
            </w:r>
            <w:r>
              <w:rPr>
                <w:sz w:val="18"/>
                <w:szCs w:val="18"/>
              </w:rPr>
              <w:lastRenderedPageBreak/>
              <w:t>program annual report, sharing best practices and lessons learned across the program.</w:t>
            </w:r>
          </w:p>
        </w:tc>
        <w:tc>
          <w:tcPr>
            <w:tcW w:w="2126" w:type="dxa"/>
          </w:tcPr>
          <w:p w14:paraId="7634F0E1" w14:textId="2BFEA3B8" w:rsidR="009A3316" w:rsidRDefault="009A3316" w:rsidP="009A3316">
            <w:pPr>
              <w:spacing w:before="0" w:after="0"/>
              <w:contextualSpacing/>
              <w:jc w:val="left"/>
              <w:rPr>
                <w:sz w:val="18"/>
                <w:szCs w:val="18"/>
              </w:rPr>
            </w:pPr>
            <w:r>
              <w:rPr>
                <w:sz w:val="18"/>
                <w:szCs w:val="18"/>
              </w:rPr>
              <w:lastRenderedPageBreak/>
              <w:t xml:space="preserve">UNDP CO, UNDP-GEF RTA, </w:t>
            </w:r>
            <w:r w:rsidR="005F0D9A">
              <w:rPr>
                <w:sz w:val="18"/>
                <w:szCs w:val="18"/>
              </w:rPr>
              <w:t xml:space="preserve">Project </w:t>
            </w:r>
            <w:r w:rsidR="00E275DB">
              <w:rPr>
                <w:sz w:val="18"/>
                <w:szCs w:val="18"/>
              </w:rPr>
              <w:t>Manager</w:t>
            </w:r>
          </w:p>
        </w:tc>
        <w:tc>
          <w:tcPr>
            <w:tcW w:w="1134" w:type="dxa"/>
          </w:tcPr>
          <w:p w14:paraId="6809E64A" w14:textId="77777777" w:rsidR="009A3316" w:rsidRDefault="009A3316" w:rsidP="009A3316">
            <w:pPr>
              <w:spacing w:before="0" w:after="0"/>
              <w:contextualSpacing/>
              <w:jc w:val="left"/>
              <w:rPr>
                <w:sz w:val="18"/>
                <w:szCs w:val="18"/>
              </w:rPr>
            </w:pPr>
            <w:r>
              <w:rPr>
                <w:sz w:val="18"/>
                <w:szCs w:val="18"/>
              </w:rPr>
              <w:t xml:space="preserve">None </w:t>
            </w:r>
          </w:p>
        </w:tc>
      </w:tr>
      <w:tr w:rsidR="009A3316" w:rsidRPr="00287430" w14:paraId="1E5C0836" w14:textId="77777777" w:rsidTr="009A3316">
        <w:tc>
          <w:tcPr>
            <w:tcW w:w="2263" w:type="dxa"/>
          </w:tcPr>
          <w:p w14:paraId="1D9D5C60" w14:textId="77777777" w:rsidR="009A3316" w:rsidRDefault="009A3316" w:rsidP="009A3316">
            <w:pPr>
              <w:spacing w:before="0" w:after="0"/>
              <w:contextualSpacing/>
              <w:jc w:val="left"/>
              <w:rPr>
                <w:sz w:val="18"/>
                <w:szCs w:val="18"/>
              </w:rPr>
            </w:pPr>
            <w:r>
              <w:rPr>
                <w:sz w:val="18"/>
                <w:szCs w:val="18"/>
              </w:rPr>
              <w:t>Project review</w:t>
            </w:r>
          </w:p>
          <w:p w14:paraId="38ED90BD" w14:textId="77777777" w:rsidR="009A3316" w:rsidRDefault="009A3316" w:rsidP="009A3316">
            <w:pPr>
              <w:spacing w:before="0" w:after="0"/>
              <w:contextualSpacing/>
              <w:jc w:val="left"/>
              <w:rPr>
                <w:sz w:val="18"/>
                <w:szCs w:val="18"/>
              </w:rPr>
            </w:pPr>
          </w:p>
          <w:p w14:paraId="0CD66F8A" w14:textId="77777777" w:rsidR="009A3316" w:rsidRDefault="009A3316" w:rsidP="009A3316">
            <w:pPr>
              <w:spacing w:before="0" w:after="0"/>
              <w:contextualSpacing/>
              <w:jc w:val="left"/>
              <w:rPr>
                <w:sz w:val="18"/>
                <w:szCs w:val="18"/>
              </w:rPr>
            </w:pPr>
          </w:p>
        </w:tc>
        <w:tc>
          <w:tcPr>
            <w:tcW w:w="3261" w:type="dxa"/>
          </w:tcPr>
          <w:p w14:paraId="1981C28C" w14:textId="63336876" w:rsidR="009A3316" w:rsidRPr="009E4353" w:rsidRDefault="009A3316" w:rsidP="009A3316">
            <w:pPr>
              <w:spacing w:before="0" w:after="0"/>
              <w:contextualSpacing/>
              <w:jc w:val="left"/>
              <w:rPr>
                <w:sz w:val="18"/>
                <w:szCs w:val="18"/>
              </w:rPr>
            </w:pPr>
            <w:r>
              <w:rPr>
                <w:sz w:val="18"/>
                <w:szCs w:val="18"/>
              </w:rPr>
              <w:t xml:space="preserve">The Project </w:t>
            </w:r>
            <w:r w:rsidR="00E275DB">
              <w:rPr>
                <w:sz w:val="18"/>
                <w:szCs w:val="18"/>
              </w:rPr>
              <w:t>Board</w:t>
            </w:r>
            <w:r w:rsidRPr="00566E01">
              <w:rPr>
                <w:sz w:val="18"/>
                <w:szCs w:val="18"/>
              </w:rPr>
              <w:t xml:space="preserve"> will </w:t>
            </w:r>
            <w:r>
              <w:rPr>
                <w:sz w:val="18"/>
                <w:szCs w:val="18"/>
              </w:rPr>
              <w:t>consider</w:t>
            </w:r>
            <w:r w:rsidRPr="00566E01">
              <w:rPr>
                <w:sz w:val="18"/>
                <w:szCs w:val="18"/>
              </w:rPr>
              <w:t xml:space="preserve"> updated analysis of risks and recommended risk mitigation measures </w:t>
            </w:r>
            <w:r>
              <w:rPr>
                <w:sz w:val="18"/>
                <w:szCs w:val="18"/>
              </w:rPr>
              <w:t>at all meetings</w:t>
            </w:r>
          </w:p>
        </w:tc>
        <w:tc>
          <w:tcPr>
            <w:tcW w:w="1417" w:type="dxa"/>
          </w:tcPr>
          <w:p w14:paraId="22113E4B" w14:textId="267079E8" w:rsidR="009A3316" w:rsidRDefault="00E275DB" w:rsidP="009A3316">
            <w:pPr>
              <w:spacing w:before="0" w:after="0"/>
              <w:contextualSpacing/>
              <w:jc w:val="left"/>
              <w:rPr>
                <w:sz w:val="18"/>
                <w:szCs w:val="18"/>
              </w:rPr>
            </w:pPr>
            <w:r>
              <w:rPr>
                <w:sz w:val="18"/>
                <w:szCs w:val="18"/>
              </w:rPr>
              <w:t xml:space="preserve">Twice annually </w:t>
            </w:r>
          </w:p>
        </w:tc>
        <w:tc>
          <w:tcPr>
            <w:tcW w:w="3969" w:type="dxa"/>
          </w:tcPr>
          <w:p w14:paraId="0A8F7706" w14:textId="1DBEF56B" w:rsidR="009A3316" w:rsidRPr="009E4353" w:rsidRDefault="009A3316" w:rsidP="009A3316">
            <w:pPr>
              <w:spacing w:before="0" w:after="0"/>
              <w:contextualSpacing/>
              <w:jc w:val="left"/>
              <w:rPr>
                <w:sz w:val="18"/>
                <w:szCs w:val="18"/>
              </w:rPr>
            </w:pPr>
            <w:r w:rsidRPr="00566E01">
              <w:rPr>
                <w:sz w:val="18"/>
                <w:szCs w:val="18"/>
              </w:rPr>
              <w:t xml:space="preserve">Any risks and/ or impacts that are not adequately addressed by national mechanisms or project team will be discussed in </w:t>
            </w:r>
            <w:r w:rsidR="00E275DB">
              <w:rPr>
                <w:sz w:val="18"/>
                <w:szCs w:val="18"/>
              </w:rPr>
              <w:t>P</w:t>
            </w:r>
            <w:r w:rsidRPr="00566E01">
              <w:rPr>
                <w:sz w:val="18"/>
                <w:szCs w:val="18"/>
              </w:rPr>
              <w:t xml:space="preserve">roject </w:t>
            </w:r>
            <w:r w:rsidR="00E275DB">
              <w:rPr>
                <w:sz w:val="18"/>
                <w:szCs w:val="18"/>
              </w:rPr>
              <w:t>Board meetings</w:t>
            </w:r>
            <w:r w:rsidRPr="00566E01">
              <w:rPr>
                <w:sz w:val="18"/>
                <w:szCs w:val="18"/>
              </w:rPr>
              <w:t xml:space="preserve"> Recommendations will be made</w:t>
            </w:r>
            <w:r>
              <w:rPr>
                <w:sz w:val="18"/>
                <w:szCs w:val="18"/>
              </w:rPr>
              <w:t>, discussed</w:t>
            </w:r>
            <w:r w:rsidR="00792B9A">
              <w:rPr>
                <w:sz w:val="18"/>
                <w:szCs w:val="18"/>
              </w:rPr>
              <w:t>,</w:t>
            </w:r>
            <w:r>
              <w:rPr>
                <w:sz w:val="18"/>
                <w:szCs w:val="18"/>
              </w:rPr>
              <w:t xml:space="preserve"> and agreed upon</w:t>
            </w:r>
            <w:r w:rsidRPr="00566E01">
              <w:rPr>
                <w:sz w:val="18"/>
                <w:szCs w:val="18"/>
              </w:rPr>
              <w:t>.</w:t>
            </w:r>
          </w:p>
        </w:tc>
        <w:tc>
          <w:tcPr>
            <w:tcW w:w="2126" w:type="dxa"/>
          </w:tcPr>
          <w:p w14:paraId="3CD5E85D" w14:textId="18852003" w:rsidR="009A3316" w:rsidRDefault="009A3316" w:rsidP="009A3316">
            <w:pPr>
              <w:spacing w:before="0" w:after="0"/>
              <w:contextualSpacing/>
              <w:jc w:val="left"/>
              <w:rPr>
                <w:sz w:val="18"/>
                <w:szCs w:val="18"/>
              </w:rPr>
            </w:pPr>
            <w:r>
              <w:rPr>
                <w:sz w:val="18"/>
                <w:szCs w:val="18"/>
              </w:rPr>
              <w:t xml:space="preserve">Project </w:t>
            </w:r>
            <w:r w:rsidR="00792B9A">
              <w:rPr>
                <w:sz w:val="18"/>
                <w:szCs w:val="18"/>
              </w:rPr>
              <w:t>Board</w:t>
            </w:r>
            <w:r>
              <w:rPr>
                <w:sz w:val="18"/>
                <w:szCs w:val="18"/>
              </w:rPr>
              <w:t>,</w:t>
            </w:r>
          </w:p>
          <w:p w14:paraId="754000B0" w14:textId="5948BF2C" w:rsidR="009A3316" w:rsidRDefault="005F0D9A" w:rsidP="009A3316">
            <w:pPr>
              <w:spacing w:before="0" w:after="0"/>
              <w:contextualSpacing/>
              <w:jc w:val="left"/>
              <w:rPr>
                <w:sz w:val="18"/>
                <w:szCs w:val="18"/>
              </w:rPr>
            </w:pPr>
            <w:r>
              <w:rPr>
                <w:sz w:val="18"/>
                <w:szCs w:val="18"/>
              </w:rPr>
              <w:t xml:space="preserve">Project </w:t>
            </w:r>
            <w:r w:rsidR="00E275DB">
              <w:rPr>
                <w:sz w:val="18"/>
                <w:szCs w:val="18"/>
              </w:rPr>
              <w:t>Manager</w:t>
            </w:r>
          </w:p>
        </w:tc>
        <w:tc>
          <w:tcPr>
            <w:tcW w:w="1134" w:type="dxa"/>
          </w:tcPr>
          <w:p w14:paraId="33675607" w14:textId="77777777" w:rsidR="009A3316" w:rsidRDefault="009A3316" w:rsidP="009A3316">
            <w:pPr>
              <w:spacing w:before="0" w:after="0"/>
              <w:contextualSpacing/>
              <w:jc w:val="left"/>
              <w:rPr>
                <w:sz w:val="18"/>
                <w:szCs w:val="18"/>
              </w:rPr>
            </w:pPr>
            <w:r>
              <w:rPr>
                <w:sz w:val="18"/>
                <w:szCs w:val="18"/>
              </w:rPr>
              <w:t>None</w:t>
            </w:r>
          </w:p>
        </w:tc>
      </w:tr>
    </w:tbl>
    <w:p w14:paraId="4BB3C5E6" w14:textId="77777777" w:rsidR="00780F78" w:rsidRDefault="00780F78" w:rsidP="00DA2CC2">
      <w:pPr>
        <w:jc w:val="left"/>
        <w:sectPr w:rsidR="00780F78" w:rsidSect="00E307C6">
          <w:pgSz w:w="16839" w:h="11907" w:orient="landscape" w:code="9"/>
          <w:pgMar w:top="1142" w:right="1440" w:bottom="1440" w:left="1440" w:header="576" w:footer="576" w:gutter="0"/>
          <w:cols w:space="720"/>
          <w:docGrid w:linePitch="360"/>
        </w:sectPr>
      </w:pPr>
    </w:p>
    <w:p w14:paraId="4ABBF0EE" w14:textId="57639691" w:rsidR="00CD177B" w:rsidRPr="007E6C0F" w:rsidRDefault="0066157D" w:rsidP="0066157D">
      <w:pPr>
        <w:pStyle w:val="Heading1"/>
        <w:numPr>
          <w:ilvl w:val="0"/>
          <w:numId w:val="0"/>
        </w:numPr>
        <w:ind w:left="432" w:hanging="432"/>
        <w:rPr>
          <w:color w:val="auto"/>
          <w:sz w:val="24"/>
          <w:szCs w:val="24"/>
        </w:rPr>
      </w:pPr>
      <w:r>
        <w:rPr>
          <w:color w:val="auto"/>
          <w:sz w:val="24"/>
          <w:szCs w:val="24"/>
        </w:rPr>
        <w:lastRenderedPageBreak/>
        <w:t>9.</w:t>
      </w:r>
      <w:r w:rsidR="00D02E8B" w:rsidRPr="007E6C0F">
        <w:rPr>
          <w:color w:val="auto"/>
          <w:sz w:val="24"/>
          <w:szCs w:val="24"/>
        </w:rPr>
        <w:t>Annexes</w:t>
      </w:r>
    </w:p>
    <w:p w14:paraId="2716B547" w14:textId="2BE8CF9B" w:rsidR="00955236" w:rsidRPr="00955236" w:rsidRDefault="000220E5" w:rsidP="0066157D">
      <w:pPr>
        <w:pStyle w:val="Heading2"/>
        <w:numPr>
          <w:ilvl w:val="0"/>
          <w:numId w:val="0"/>
        </w:numPr>
      </w:pPr>
      <w:bookmarkStart w:id="231" w:name="_Toc40330763"/>
      <w:r>
        <w:t>SESP</w:t>
      </w:r>
      <w:r w:rsidR="009F0FEE">
        <w:t xml:space="preserve"> Template</w:t>
      </w:r>
      <w:bookmarkEnd w:id="231"/>
      <w:r w:rsidR="009F0FEE">
        <w:t xml:space="preserve"> </w:t>
      </w:r>
      <w:r w:rsidR="00DB157C" w:rsidRPr="0066157D">
        <w:rPr>
          <w:b w:val="0"/>
          <w:bCs w:val="0"/>
          <w:i/>
          <w:iCs/>
          <w:sz w:val="20"/>
          <w:szCs w:val="20"/>
        </w:rPr>
        <w:t xml:space="preserve">(please see Annex </w:t>
      </w:r>
      <w:r w:rsidR="00BB107D" w:rsidRPr="0066157D">
        <w:rPr>
          <w:b w:val="0"/>
          <w:bCs w:val="0"/>
          <w:i/>
          <w:iCs/>
          <w:sz w:val="20"/>
          <w:szCs w:val="20"/>
        </w:rPr>
        <w:t>6</w:t>
      </w:r>
      <w:r w:rsidR="00DB157C" w:rsidRPr="0066157D">
        <w:rPr>
          <w:b w:val="0"/>
          <w:bCs w:val="0"/>
          <w:i/>
          <w:iCs/>
          <w:sz w:val="20"/>
          <w:szCs w:val="20"/>
        </w:rPr>
        <w:t>, UNDP/GEF Project Document)</w:t>
      </w:r>
    </w:p>
    <w:p w14:paraId="02DF74F5" w14:textId="77777777" w:rsidR="00DB157C" w:rsidRPr="00DB157C" w:rsidRDefault="00DB157C" w:rsidP="00DB157C">
      <w:bookmarkStart w:id="232" w:name="_Toc26112014"/>
      <w:bookmarkStart w:id="233" w:name="_Toc26169412"/>
      <w:bookmarkStart w:id="234" w:name="_Toc26112015"/>
      <w:bookmarkStart w:id="235" w:name="_Toc26169413"/>
      <w:bookmarkStart w:id="236" w:name="_Toc26112016"/>
      <w:bookmarkStart w:id="237" w:name="_Toc26169414"/>
      <w:bookmarkStart w:id="238" w:name="_Toc26112017"/>
      <w:bookmarkStart w:id="239" w:name="_Toc26169415"/>
      <w:bookmarkStart w:id="240" w:name="_Toc26112018"/>
      <w:bookmarkStart w:id="241" w:name="_Toc26169416"/>
      <w:bookmarkStart w:id="242" w:name="_Toc26112019"/>
      <w:bookmarkStart w:id="243" w:name="_Toc26169417"/>
      <w:bookmarkStart w:id="244" w:name="_Toc26112020"/>
      <w:bookmarkStart w:id="245" w:name="_Toc26169418"/>
      <w:bookmarkStart w:id="246" w:name="_Toc26112021"/>
      <w:bookmarkStart w:id="247" w:name="_Toc26169419"/>
      <w:bookmarkStart w:id="248" w:name="_Toc26112022"/>
      <w:bookmarkStart w:id="249" w:name="_Toc26169420"/>
      <w:bookmarkStart w:id="250" w:name="_Toc26112023"/>
      <w:bookmarkStart w:id="251" w:name="_Toc2616942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DF8DC28" w14:textId="1025A646" w:rsidR="00D02E8B" w:rsidRDefault="000220E5" w:rsidP="0066157D">
      <w:pPr>
        <w:pStyle w:val="Heading2"/>
        <w:numPr>
          <w:ilvl w:val="0"/>
          <w:numId w:val="0"/>
        </w:numPr>
      </w:pPr>
      <w:bookmarkStart w:id="252" w:name="_Toc40330765"/>
      <w:r>
        <w:lastRenderedPageBreak/>
        <w:t>Indicative outline of Environmental and Social Management Plan (ESMP)</w:t>
      </w:r>
      <w:bookmarkEnd w:id="252"/>
    </w:p>
    <w:p w14:paraId="53BC8550" w14:textId="6FA1CEA4" w:rsidR="00DB157C" w:rsidRPr="00DB157C" w:rsidRDefault="00DB157C" w:rsidP="00DB157C">
      <w:pPr>
        <w:pStyle w:val="Heading1"/>
        <w:numPr>
          <w:ilvl w:val="0"/>
          <w:numId w:val="0"/>
        </w:numPr>
        <w:rPr>
          <w:rFonts w:cstheme="minorHAnsi"/>
          <w:b w:val="0"/>
          <w:bCs w:val="0"/>
          <w:iCs/>
          <w:color w:val="auto"/>
          <w:sz w:val="20"/>
          <w:szCs w:val="20"/>
        </w:rPr>
      </w:pPr>
      <w:r w:rsidRPr="00DB157C">
        <w:rPr>
          <w:rFonts w:cstheme="minorHAnsi"/>
          <w:b w:val="0"/>
          <w:bCs w:val="0"/>
          <w:color w:val="auto"/>
          <w:sz w:val="20"/>
          <w:szCs w:val="20"/>
        </w:rPr>
        <w:t xml:space="preserve">An ESMP may be prepared as part </w:t>
      </w:r>
      <w:proofErr w:type="spellStart"/>
      <w:r w:rsidR="00F82116">
        <w:rPr>
          <w:rFonts w:cstheme="minorHAnsi"/>
          <w:b w:val="0"/>
          <w:bCs w:val="0"/>
          <w:color w:val="auto"/>
          <w:sz w:val="20"/>
          <w:szCs w:val="20"/>
        </w:rPr>
        <w:t>F</w:t>
      </w:r>
      <w:r w:rsidRPr="00DB157C">
        <w:rPr>
          <w:rFonts w:cstheme="minorHAnsi"/>
          <w:b w:val="0"/>
          <w:bCs w:val="0"/>
          <w:color w:val="auto"/>
          <w:sz w:val="20"/>
          <w:szCs w:val="20"/>
        </w:rPr>
        <w:t>of</w:t>
      </w:r>
      <w:proofErr w:type="spellEnd"/>
      <w:r w:rsidRPr="00DB157C">
        <w:rPr>
          <w:rFonts w:cstheme="minorHAnsi"/>
          <w:b w:val="0"/>
          <w:bCs w:val="0"/>
          <w:color w:val="auto"/>
          <w:sz w:val="20"/>
          <w:szCs w:val="20"/>
        </w:rPr>
        <w:t xml:space="preserve"> the Environmental and Social Impact Assessment (ESIA) report or as a stand-alone document.</w:t>
      </w:r>
      <w:r w:rsidRPr="00DB157C">
        <w:rPr>
          <w:rStyle w:val="FootnoteReference"/>
          <w:rFonts w:cstheme="minorHAnsi"/>
          <w:b w:val="0"/>
          <w:bCs w:val="0"/>
          <w:color w:val="auto"/>
          <w:sz w:val="20"/>
          <w:szCs w:val="20"/>
        </w:rPr>
        <w:footnoteReference w:id="9"/>
      </w:r>
      <w:r w:rsidRPr="00DB157C">
        <w:rPr>
          <w:rFonts w:cstheme="minorHAnsi"/>
          <w:b w:val="0"/>
          <w:bCs w:val="0"/>
          <w:color w:val="auto"/>
          <w:sz w:val="20"/>
          <w:szCs w:val="20"/>
        </w:rPr>
        <w:t xml:space="preserve"> The content of the ESMP should address the following sections:</w:t>
      </w:r>
      <w:r w:rsidRPr="00DB157C">
        <w:rPr>
          <w:rFonts w:cstheme="minorHAnsi"/>
          <w:b w:val="0"/>
          <w:bCs w:val="0"/>
          <w:iCs/>
          <w:color w:val="auto"/>
          <w:sz w:val="20"/>
          <w:szCs w:val="20"/>
        </w:rPr>
        <w:t xml:space="preserve"> </w:t>
      </w:r>
    </w:p>
    <w:p w14:paraId="02531FD0" w14:textId="77777777" w:rsidR="00DB157C" w:rsidRPr="00DB157C" w:rsidRDefault="00DB157C" w:rsidP="00DB157C">
      <w:pPr>
        <w:pStyle w:val="Heading1"/>
        <w:numPr>
          <w:ilvl w:val="0"/>
          <w:numId w:val="0"/>
        </w:numPr>
        <w:rPr>
          <w:rFonts w:cstheme="minorHAnsi"/>
          <w:b w:val="0"/>
          <w:bCs w:val="0"/>
          <w:iCs/>
          <w:color w:val="auto"/>
          <w:sz w:val="20"/>
          <w:szCs w:val="20"/>
        </w:rPr>
      </w:pPr>
      <w:r w:rsidRPr="00DB157C">
        <w:rPr>
          <w:rFonts w:cstheme="minorHAnsi"/>
          <w:b w:val="0"/>
          <w:bCs w:val="0"/>
          <w:color w:val="auto"/>
          <w:sz w:val="20"/>
          <w:szCs w:val="20"/>
        </w:rPr>
        <w:t xml:space="preserve">(1) </w:t>
      </w:r>
      <w:r w:rsidRPr="00CA75C4">
        <w:rPr>
          <w:rFonts w:cstheme="minorHAnsi"/>
          <w:color w:val="auto"/>
          <w:sz w:val="20"/>
          <w:szCs w:val="20"/>
        </w:rPr>
        <w:t>Mitigation:</w:t>
      </w:r>
      <w:r w:rsidRPr="00DB157C">
        <w:rPr>
          <w:rFonts w:cstheme="minorHAnsi"/>
          <w:b w:val="0"/>
          <w:bCs w:val="0"/>
          <w:color w:val="auto"/>
          <w:sz w:val="20"/>
          <w:szCs w:val="20"/>
        </w:rPr>
        <w:t xml:space="preserve"> 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 (b) 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(c) estimates any potential social and environmental impacts of these measures and any residual impacts following mitigation; and (d) takes into account, and is consistent with, other required mitigation plans (e.g. for displacement, indigenous peoples). </w:t>
      </w:r>
    </w:p>
    <w:p w14:paraId="49F8288F" w14:textId="77777777" w:rsidR="00DB157C" w:rsidRPr="00DB157C" w:rsidRDefault="00DB157C" w:rsidP="00DB157C">
      <w:pPr>
        <w:pStyle w:val="Heading1"/>
        <w:numPr>
          <w:ilvl w:val="0"/>
          <w:numId w:val="0"/>
        </w:numPr>
        <w:rPr>
          <w:rFonts w:cstheme="minorHAnsi"/>
          <w:b w:val="0"/>
          <w:bCs w:val="0"/>
          <w:iCs/>
          <w:color w:val="auto"/>
          <w:sz w:val="20"/>
          <w:szCs w:val="20"/>
        </w:rPr>
      </w:pPr>
      <w:r w:rsidRPr="00DB157C">
        <w:rPr>
          <w:rFonts w:cstheme="minorHAnsi"/>
          <w:b w:val="0"/>
          <w:bCs w:val="0"/>
          <w:color w:val="auto"/>
          <w:sz w:val="20"/>
          <w:szCs w:val="20"/>
        </w:rPr>
        <w:t xml:space="preserve">(2) </w:t>
      </w:r>
      <w:r w:rsidRPr="00CA75C4">
        <w:rPr>
          <w:rFonts w:cstheme="minorHAnsi"/>
          <w:color w:val="auto"/>
          <w:sz w:val="20"/>
          <w:szCs w:val="20"/>
        </w:rPr>
        <w:t>Monitoring</w:t>
      </w:r>
      <w:r w:rsidRPr="00DB157C">
        <w:rPr>
          <w:rFonts w:cstheme="minorHAnsi"/>
          <w:b w:val="0"/>
          <w:bCs w:val="0"/>
          <w:color w:val="auto"/>
          <w:sz w:val="20"/>
          <w:szCs w:val="20"/>
        </w:rPr>
        <w:t>: 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(i) ensure early detection of conditions that necessitate particular mitigation measures, and (ii) furnish information on the progress and results of mitigation.</w:t>
      </w:r>
      <w:r w:rsidRPr="00DB157C">
        <w:rPr>
          <w:rFonts w:cstheme="minorHAnsi"/>
          <w:b w:val="0"/>
          <w:bCs w:val="0"/>
          <w:iCs/>
          <w:color w:val="auto"/>
          <w:sz w:val="20"/>
          <w:szCs w:val="20"/>
        </w:rPr>
        <w:t xml:space="preserve"> </w:t>
      </w:r>
    </w:p>
    <w:p w14:paraId="5038C00E" w14:textId="77777777" w:rsidR="00DB157C" w:rsidRPr="00DB157C" w:rsidRDefault="00DB157C" w:rsidP="00DB157C">
      <w:pPr>
        <w:pStyle w:val="Heading1"/>
        <w:numPr>
          <w:ilvl w:val="0"/>
          <w:numId w:val="0"/>
        </w:numPr>
        <w:rPr>
          <w:rFonts w:cstheme="minorHAnsi"/>
          <w:b w:val="0"/>
          <w:bCs w:val="0"/>
          <w:color w:val="auto"/>
          <w:sz w:val="20"/>
          <w:szCs w:val="20"/>
        </w:rPr>
      </w:pPr>
      <w:r w:rsidRPr="00DB157C">
        <w:rPr>
          <w:rFonts w:cstheme="minorHAnsi"/>
          <w:b w:val="0"/>
          <w:bCs w:val="0"/>
          <w:color w:val="auto"/>
          <w:sz w:val="20"/>
          <w:szCs w:val="20"/>
        </w:rPr>
        <w:t xml:space="preserve">(3) </w:t>
      </w:r>
      <w:r w:rsidRPr="00CA75C4">
        <w:rPr>
          <w:rFonts w:cstheme="minorHAnsi"/>
          <w:color w:val="auto"/>
          <w:sz w:val="20"/>
          <w:szCs w:val="20"/>
        </w:rPr>
        <w:t>Capacity development and training:</w:t>
      </w:r>
      <w:r w:rsidRPr="00DB157C">
        <w:rPr>
          <w:rFonts w:cstheme="minorHAnsi"/>
          <w:b w:val="0"/>
          <w:bCs w:val="0"/>
          <w:color w:val="auto"/>
          <w:sz w:val="20"/>
          <w:szCs w:val="20"/>
        </w:rPr>
        <w:t xml:space="preserve"> 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Where support for 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4B3D6FBC" w14:textId="1687FA17" w:rsidR="00DB157C" w:rsidRPr="00DB157C" w:rsidRDefault="00DB157C" w:rsidP="00DB157C">
      <w:pPr>
        <w:pStyle w:val="Heading1"/>
        <w:numPr>
          <w:ilvl w:val="0"/>
          <w:numId w:val="0"/>
        </w:numPr>
        <w:rPr>
          <w:rFonts w:cstheme="minorHAnsi"/>
          <w:b w:val="0"/>
          <w:bCs w:val="0"/>
          <w:color w:val="auto"/>
          <w:sz w:val="20"/>
          <w:szCs w:val="20"/>
        </w:rPr>
      </w:pPr>
      <w:r w:rsidRPr="00DB157C">
        <w:rPr>
          <w:rFonts w:cstheme="minorHAnsi"/>
          <w:b w:val="0"/>
          <w:bCs w:val="0"/>
          <w:iCs/>
          <w:color w:val="auto"/>
          <w:sz w:val="20"/>
          <w:szCs w:val="20"/>
        </w:rPr>
        <w:t xml:space="preserve">(4) </w:t>
      </w:r>
      <w:r w:rsidRPr="00CA75C4">
        <w:rPr>
          <w:rFonts w:cstheme="minorHAnsi"/>
          <w:iCs/>
          <w:color w:val="auto"/>
          <w:sz w:val="20"/>
          <w:szCs w:val="20"/>
        </w:rPr>
        <w:t>Stakeholder Engagement:</w:t>
      </w:r>
      <w:r w:rsidRPr="00DB157C">
        <w:rPr>
          <w:rFonts w:cstheme="minorHAnsi"/>
          <w:b w:val="0"/>
          <w:bCs w:val="0"/>
          <w:iCs/>
          <w:color w:val="auto"/>
          <w:sz w:val="20"/>
          <w:szCs w:val="20"/>
        </w:rPr>
        <w:t xml:space="preserve"> Summarizes and links to project Stakeholder Engagement Plan or</w:t>
      </w:r>
      <w:r w:rsidRPr="00DB157C" w:rsidDel="00EB3245">
        <w:rPr>
          <w:rFonts w:cstheme="minorHAnsi"/>
          <w:b w:val="0"/>
          <w:bCs w:val="0"/>
          <w:color w:val="auto"/>
          <w:sz w:val="20"/>
          <w:szCs w:val="20"/>
        </w:rPr>
        <w:t xml:space="preserve"> </w:t>
      </w:r>
      <w:r w:rsidRPr="00DB157C">
        <w:rPr>
          <w:rFonts w:cstheme="minorHAnsi"/>
          <w:b w:val="0"/>
          <w:bCs w:val="0"/>
          <w:color w:val="auto"/>
          <w:sz w:val="20"/>
          <w:szCs w:val="20"/>
        </w:rPr>
        <w:t>outlines plan to 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Include information on project grievance mechanism (below) and on UNDP Accountability Mechanisms (SRM, SECU).</w:t>
      </w:r>
    </w:p>
    <w:p w14:paraId="0EF44C67" w14:textId="77777777" w:rsidR="00DB157C" w:rsidRPr="00DB157C" w:rsidRDefault="00DB157C" w:rsidP="00DB157C">
      <w:pPr>
        <w:pStyle w:val="Heading1"/>
        <w:numPr>
          <w:ilvl w:val="0"/>
          <w:numId w:val="0"/>
        </w:numPr>
        <w:rPr>
          <w:rFonts w:cstheme="minorHAnsi"/>
          <w:b w:val="0"/>
          <w:bCs w:val="0"/>
          <w:color w:val="auto"/>
          <w:sz w:val="20"/>
          <w:szCs w:val="20"/>
        </w:rPr>
      </w:pPr>
      <w:r w:rsidRPr="00DB157C">
        <w:rPr>
          <w:rFonts w:cstheme="minorHAnsi"/>
          <w:b w:val="0"/>
          <w:bCs w:val="0"/>
          <w:color w:val="auto"/>
          <w:sz w:val="20"/>
          <w:szCs w:val="20"/>
        </w:rPr>
        <w:t xml:space="preserve">(5) </w:t>
      </w:r>
      <w:r w:rsidRPr="00CA75C4">
        <w:rPr>
          <w:rFonts w:cstheme="minorHAnsi"/>
          <w:color w:val="auto"/>
          <w:sz w:val="20"/>
          <w:szCs w:val="20"/>
        </w:rPr>
        <w:t>Grievance redress mechanism:</w:t>
      </w:r>
      <w:r w:rsidRPr="00DB157C">
        <w:rPr>
          <w:rFonts w:cstheme="minorHAnsi"/>
          <w:b w:val="0"/>
          <w:bCs w:val="0"/>
          <w:color w:val="auto"/>
          <w:sz w:val="20"/>
          <w:szCs w:val="20"/>
        </w:rPr>
        <w:t xml:space="preserve"> Describes effective processes for receiving and addressing stakeholder concerns and grievances regarding the project’s social and environmental performance.</w:t>
      </w:r>
    </w:p>
    <w:p w14:paraId="4D23BB5F" w14:textId="77777777" w:rsidR="00DB157C" w:rsidRPr="00DB157C" w:rsidRDefault="00DB157C" w:rsidP="00DB157C">
      <w:pPr>
        <w:pStyle w:val="Heading1"/>
        <w:numPr>
          <w:ilvl w:val="0"/>
          <w:numId w:val="0"/>
        </w:numPr>
        <w:rPr>
          <w:rFonts w:cstheme="minorHAnsi"/>
          <w:b w:val="0"/>
          <w:bCs w:val="0"/>
          <w:color w:val="auto"/>
          <w:sz w:val="20"/>
          <w:szCs w:val="20"/>
        </w:rPr>
      </w:pPr>
      <w:r w:rsidRPr="00DB157C">
        <w:rPr>
          <w:rFonts w:cstheme="minorHAnsi"/>
          <w:b w:val="0"/>
          <w:bCs w:val="0"/>
          <w:color w:val="auto"/>
          <w:sz w:val="20"/>
          <w:szCs w:val="20"/>
        </w:rPr>
        <w:t>Describe mechanisms to provide stakeholders and potential affected communities avenues to provide feedback or grievances, and receive responses, with regard to the implementation of specific activities, policies, or regulations.</w:t>
      </w:r>
    </w:p>
    <w:p w14:paraId="6ED80EF0" w14:textId="77777777" w:rsidR="00DB157C" w:rsidRPr="00DB157C" w:rsidRDefault="00DB157C" w:rsidP="00DB157C">
      <w:pPr>
        <w:pStyle w:val="Heading1"/>
        <w:numPr>
          <w:ilvl w:val="0"/>
          <w:numId w:val="0"/>
        </w:numPr>
        <w:rPr>
          <w:rFonts w:cstheme="minorHAnsi"/>
          <w:b w:val="0"/>
          <w:bCs w:val="0"/>
          <w:color w:val="auto"/>
          <w:sz w:val="20"/>
          <w:szCs w:val="20"/>
        </w:rPr>
      </w:pPr>
      <w:r w:rsidRPr="00DB157C">
        <w:rPr>
          <w:rFonts w:cstheme="minorHAnsi"/>
          <w:b w:val="0"/>
          <w:bCs w:val="0"/>
          <w:color w:val="auto"/>
          <w:sz w:val="20"/>
          <w:szCs w:val="20"/>
        </w:rPr>
        <w:lastRenderedPageBreak/>
        <w:t xml:space="preserve">(6) Implementation action plan (schedule and cost estimates): 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and actions to be implemented will be clearly specified and the costs of so doing will be integrated into the project's overall planning, design, budget, and implementation. </w:t>
      </w:r>
    </w:p>
    <w:p w14:paraId="0446EDC7" w14:textId="79921234" w:rsidR="00DB157C" w:rsidRDefault="00DB157C" w:rsidP="00DB157C"/>
    <w:p w14:paraId="73D14A86" w14:textId="3F24FDC7" w:rsidR="00DB157C" w:rsidRDefault="00DB157C" w:rsidP="00DB157C"/>
    <w:p w14:paraId="092881F4" w14:textId="6F30816E" w:rsidR="00DB157C" w:rsidRDefault="00DB157C" w:rsidP="00DB157C"/>
    <w:p w14:paraId="32E23EDD" w14:textId="1A3DD241" w:rsidR="00DB157C" w:rsidRDefault="00DB157C" w:rsidP="00DB157C"/>
    <w:p w14:paraId="50B7B578" w14:textId="44875BD8" w:rsidR="00DB157C" w:rsidRDefault="00DB157C" w:rsidP="00DB157C"/>
    <w:p w14:paraId="17DB34CE" w14:textId="68A6F60F" w:rsidR="00DB157C" w:rsidRDefault="00DB157C" w:rsidP="00DB157C"/>
    <w:p w14:paraId="683A830D" w14:textId="5C4E8FE1" w:rsidR="00DB157C" w:rsidRDefault="00DB157C" w:rsidP="00DB157C"/>
    <w:p w14:paraId="4CF28D0B" w14:textId="7928D966" w:rsidR="00DB157C" w:rsidRDefault="00DB157C" w:rsidP="00DB157C"/>
    <w:p w14:paraId="2F292839" w14:textId="20AA0DDC" w:rsidR="00DB157C" w:rsidRDefault="00DB157C" w:rsidP="00DB157C"/>
    <w:p w14:paraId="36E274A8" w14:textId="1ACADD98" w:rsidR="00DB157C" w:rsidRDefault="00DB157C" w:rsidP="00DB157C"/>
    <w:p w14:paraId="73A3DF1E" w14:textId="6413C85D" w:rsidR="00DB157C" w:rsidRDefault="00DB157C" w:rsidP="00DB157C"/>
    <w:p w14:paraId="65FA79F0" w14:textId="11CD3A3C" w:rsidR="00DB157C" w:rsidRDefault="00DB157C" w:rsidP="00DB157C"/>
    <w:p w14:paraId="093FD449" w14:textId="7C57D9FE" w:rsidR="00DB157C" w:rsidRDefault="00DB157C" w:rsidP="00DB157C"/>
    <w:p w14:paraId="5152DD9C" w14:textId="0DE0F5A1" w:rsidR="00DB157C" w:rsidRDefault="00DB157C" w:rsidP="00DB157C"/>
    <w:p w14:paraId="0A3BC7B5" w14:textId="1B8AE88A" w:rsidR="00DB157C" w:rsidRDefault="00DB157C" w:rsidP="00DB157C"/>
    <w:p w14:paraId="3B07A50A" w14:textId="4C3A4F47" w:rsidR="00DB157C" w:rsidRDefault="00DB157C" w:rsidP="00DB157C"/>
    <w:p w14:paraId="7400398C" w14:textId="762EE6C3" w:rsidR="00DB157C" w:rsidRDefault="00DB157C" w:rsidP="00DB157C"/>
    <w:p w14:paraId="0057B7C3" w14:textId="4AEC45BA" w:rsidR="00DB157C" w:rsidRDefault="00DB157C" w:rsidP="00DB157C"/>
    <w:p w14:paraId="653BD3C6" w14:textId="634860FF" w:rsidR="00DB157C" w:rsidRDefault="00DB157C" w:rsidP="00DB157C"/>
    <w:p w14:paraId="6ABDF68B" w14:textId="47759E68" w:rsidR="00DB157C" w:rsidRDefault="00DB157C" w:rsidP="00DB157C"/>
    <w:p w14:paraId="064ADD31" w14:textId="3FB04430" w:rsidR="00DB157C" w:rsidRDefault="00DB157C" w:rsidP="00DB157C"/>
    <w:p w14:paraId="6834B245" w14:textId="4E3250E2" w:rsidR="00DB157C" w:rsidRDefault="00DB157C" w:rsidP="00DB157C"/>
    <w:p w14:paraId="7B55DDD1" w14:textId="1DC2A642" w:rsidR="00DB157C" w:rsidRDefault="00DB157C" w:rsidP="00DB157C"/>
    <w:p w14:paraId="4F70FCFB" w14:textId="30DAB689" w:rsidR="00DB157C" w:rsidRDefault="00DB157C" w:rsidP="00DB157C"/>
    <w:p w14:paraId="51997844" w14:textId="143BE5C7" w:rsidR="00DB157C" w:rsidRDefault="00DB157C" w:rsidP="00DB157C"/>
    <w:p w14:paraId="58EACEE5" w14:textId="77E896BC" w:rsidR="00DB157C" w:rsidRDefault="00DB157C" w:rsidP="00DB157C"/>
    <w:p w14:paraId="30EBAD59" w14:textId="5B15E1B2" w:rsidR="00DB157C" w:rsidRDefault="00DB157C" w:rsidP="00DB157C"/>
    <w:p w14:paraId="7180496B" w14:textId="764DF502" w:rsidR="00DB157C" w:rsidRDefault="00DB157C" w:rsidP="00DB157C"/>
    <w:p w14:paraId="27BD320F" w14:textId="084D8FB7" w:rsidR="00DB157C" w:rsidRDefault="00DB157C" w:rsidP="00DB157C"/>
    <w:p w14:paraId="452140D9" w14:textId="77777777" w:rsidR="00DB157C" w:rsidRPr="00DB157C" w:rsidRDefault="00DB157C" w:rsidP="00DB157C"/>
    <w:p w14:paraId="6136E3C8" w14:textId="59570CCC" w:rsidR="00B313C1" w:rsidRDefault="00676716" w:rsidP="007E2719">
      <w:pPr>
        <w:pStyle w:val="Heading2"/>
        <w:numPr>
          <w:ilvl w:val="0"/>
          <w:numId w:val="0"/>
        </w:numPr>
        <w:ind w:left="718" w:hanging="576"/>
      </w:pPr>
      <w:bookmarkStart w:id="253" w:name="_Toc40330766"/>
      <w:r>
        <w:lastRenderedPageBreak/>
        <w:t>Sample Terms of Reference: Project-level Grievance Redress Mechanism</w:t>
      </w:r>
      <w:bookmarkEnd w:id="253"/>
    </w:p>
    <w:p w14:paraId="5D27AB2E" w14:textId="5188CBD9" w:rsidR="00B313C1" w:rsidRPr="00C80534" w:rsidRDefault="00C80534" w:rsidP="000220E5">
      <w:pPr>
        <w:spacing w:before="0" w:after="0"/>
        <w:rPr>
          <w:sz w:val="18"/>
          <w:szCs w:val="18"/>
        </w:rPr>
      </w:pPr>
      <w:r w:rsidRPr="00C80534">
        <w:rPr>
          <w:sz w:val="18"/>
          <w:szCs w:val="18"/>
          <w:u w:val="single"/>
        </w:rPr>
        <w:t>Source</w:t>
      </w:r>
      <w:r w:rsidRPr="00C80534">
        <w:rPr>
          <w:sz w:val="18"/>
          <w:szCs w:val="18"/>
        </w:rPr>
        <w:t>: Guidance Note on Stakeholder Engagement, UNDP Social and Environmental Standards (SES), October 2017</w:t>
      </w:r>
    </w:p>
    <w:p w14:paraId="4248E0CA" w14:textId="025340F9"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I. Mandate</w:t>
      </w:r>
    </w:p>
    <w:p w14:paraId="00E4703E" w14:textId="548C73C3" w:rsidR="00C80534" w:rsidRPr="00C80534" w:rsidRDefault="00C80534" w:rsidP="00C80534">
      <w:pPr>
        <w:rPr>
          <w:lang w:val="en-US"/>
        </w:rPr>
      </w:pPr>
      <w:r w:rsidRPr="00C80534">
        <w:rPr>
          <w:lang w:val="en-US"/>
        </w:rPr>
        <w:t xml:space="preserve">The mandate of the GRM will be to: </w:t>
      </w:r>
    </w:p>
    <w:p w14:paraId="56B2993E" w14:textId="30B2F8CA" w:rsidR="00C80534" w:rsidRPr="00C80534" w:rsidRDefault="00C80534" w:rsidP="00993B49">
      <w:pPr>
        <w:pStyle w:val="ListParagraph"/>
        <w:numPr>
          <w:ilvl w:val="5"/>
          <w:numId w:val="19"/>
        </w:numPr>
        <w:spacing w:before="60" w:after="60"/>
        <w:ind w:left="1080" w:hanging="360"/>
        <w:rPr>
          <w:lang w:val="en-US"/>
        </w:rPr>
      </w:pPr>
      <w:r>
        <w:rPr>
          <w:lang w:val="en-US"/>
        </w:rPr>
        <w:t>R</w:t>
      </w:r>
      <w:r w:rsidRPr="00C80534">
        <w:rPr>
          <w:lang w:val="en-US"/>
        </w:rPr>
        <w:t>eceive and address any concerns, complaints, notices of emerging conflicts, or grievances (collectively “</w:t>
      </w:r>
      <w:r w:rsidRPr="00C80534">
        <w:rPr>
          <w:i/>
          <w:iCs/>
          <w:lang w:val="en-US"/>
        </w:rPr>
        <w:t>Grievance</w:t>
      </w:r>
      <w:r w:rsidRPr="00C80534">
        <w:rPr>
          <w:lang w:val="en-US"/>
        </w:rPr>
        <w:t>”) alleging actual or potential harm to affected person(s) (the “</w:t>
      </w:r>
      <w:r w:rsidRPr="00C80534">
        <w:rPr>
          <w:i/>
          <w:iCs/>
          <w:lang w:val="en-US"/>
        </w:rPr>
        <w:t>Claimant(s)</w:t>
      </w:r>
      <w:r w:rsidRPr="00C80534">
        <w:rPr>
          <w:lang w:val="en-US"/>
        </w:rPr>
        <w:t>”) arising from Project</w:t>
      </w:r>
      <w:r>
        <w:rPr>
          <w:lang w:val="en-US"/>
        </w:rPr>
        <w:t>.</w:t>
      </w:r>
    </w:p>
    <w:p w14:paraId="1CADCB80" w14:textId="42672060" w:rsidR="00C80534" w:rsidRPr="00C80534" w:rsidRDefault="00C80534" w:rsidP="00993B49">
      <w:pPr>
        <w:pStyle w:val="ListParagraph"/>
        <w:numPr>
          <w:ilvl w:val="5"/>
          <w:numId w:val="19"/>
        </w:numPr>
        <w:spacing w:before="60" w:after="60"/>
        <w:ind w:left="1080" w:hanging="360"/>
        <w:rPr>
          <w:lang w:val="en-US"/>
        </w:rPr>
      </w:pPr>
      <w:r>
        <w:rPr>
          <w:lang w:val="en-US"/>
        </w:rPr>
        <w:t>A</w:t>
      </w:r>
      <w:r w:rsidRPr="00C80534">
        <w:rPr>
          <w:lang w:val="en-US"/>
        </w:rPr>
        <w:t>ssist in resolution of Grievances between and among Project Stakeholders; as well as the various government ministries, agencies</w:t>
      </w:r>
      <w:r>
        <w:rPr>
          <w:lang w:val="en-US"/>
        </w:rPr>
        <w:t>,</w:t>
      </w:r>
      <w:r w:rsidRPr="00C80534">
        <w:rPr>
          <w:lang w:val="en-US"/>
        </w:rPr>
        <w:t xml:space="preserve"> and commissions, CSOs and NGOs, and others (collectively, the “</w:t>
      </w:r>
      <w:r w:rsidRPr="00C80534">
        <w:rPr>
          <w:i/>
          <w:iCs/>
          <w:lang w:val="en-US"/>
        </w:rPr>
        <w:t>Stakeholders</w:t>
      </w:r>
      <w:r w:rsidRPr="00C80534">
        <w:rPr>
          <w:lang w:val="en-US"/>
        </w:rPr>
        <w:t>”) in the context of the Project</w:t>
      </w:r>
      <w:r>
        <w:rPr>
          <w:lang w:val="en-US"/>
        </w:rPr>
        <w:t>.</w:t>
      </w:r>
    </w:p>
    <w:p w14:paraId="79BFA5A5" w14:textId="26B861D6" w:rsidR="00C80534" w:rsidRPr="00C80534" w:rsidRDefault="00C80534" w:rsidP="00993B49">
      <w:pPr>
        <w:pStyle w:val="ListParagraph"/>
        <w:numPr>
          <w:ilvl w:val="5"/>
          <w:numId w:val="19"/>
        </w:numPr>
        <w:spacing w:before="60" w:after="60"/>
        <w:ind w:left="1080" w:hanging="360"/>
        <w:rPr>
          <w:lang w:val="en-US"/>
        </w:rPr>
      </w:pPr>
      <w:r w:rsidRPr="00C80534">
        <w:rPr>
          <w:lang w:val="en-US"/>
        </w:rPr>
        <w:t xml:space="preserve">Conduct itself at all times in a flexible, collaborative, and transparent manner aimed at problem solving and consensus building. </w:t>
      </w:r>
    </w:p>
    <w:p w14:paraId="48429CC2"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II. Functions </w:t>
      </w:r>
    </w:p>
    <w:p w14:paraId="3E849505" w14:textId="77777777" w:rsidR="00C80534" w:rsidRPr="00C80534" w:rsidRDefault="00C80534" w:rsidP="00C80534">
      <w:pPr>
        <w:rPr>
          <w:lang w:val="en-US"/>
        </w:rPr>
      </w:pPr>
      <w:r w:rsidRPr="00C80534">
        <w:rPr>
          <w:lang w:val="en-US"/>
        </w:rPr>
        <w:t xml:space="preserve">The functions of the GRM will be to: </w:t>
      </w:r>
    </w:p>
    <w:p w14:paraId="7F55B2C9" w14:textId="057BB65B" w:rsidR="00C80534" w:rsidRPr="00C80534" w:rsidRDefault="00C80534" w:rsidP="00993B49">
      <w:pPr>
        <w:pStyle w:val="ListParagraph"/>
        <w:numPr>
          <w:ilvl w:val="0"/>
          <w:numId w:val="20"/>
        </w:numPr>
        <w:spacing w:before="60" w:after="60"/>
        <w:ind w:left="1080"/>
        <w:rPr>
          <w:lang w:val="en-US"/>
        </w:rPr>
      </w:pPr>
      <w:r w:rsidRPr="00C80534">
        <w:rPr>
          <w:lang w:val="en-US"/>
        </w:rPr>
        <w:t>Receive, Log and Track all Grievances received</w:t>
      </w:r>
      <w:r>
        <w:rPr>
          <w:lang w:val="en-US"/>
        </w:rPr>
        <w:t>.</w:t>
      </w:r>
    </w:p>
    <w:p w14:paraId="44EAD8D2" w14:textId="04AEBC07" w:rsidR="00C80534" w:rsidRDefault="00C80534" w:rsidP="00993B49">
      <w:pPr>
        <w:pStyle w:val="ListParagraph"/>
        <w:numPr>
          <w:ilvl w:val="0"/>
          <w:numId w:val="20"/>
        </w:numPr>
        <w:spacing w:before="60" w:after="60"/>
        <w:ind w:left="1080"/>
        <w:rPr>
          <w:lang w:val="en-US"/>
        </w:rPr>
      </w:pPr>
      <w:r w:rsidRPr="00C80534">
        <w:rPr>
          <w:lang w:val="en-US"/>
        </w:rPr>
        <w:t>Provide regular status updates on Grievances to Claimants, Project Board (PB) members and other relevant Stakeholders, as applicable</w:t>
      </w:r>
      <w:r>
        <w:rPr>
          <w:lang w:val="en-US"/>
        </w:rPr>
        <w:t>.</w:t>
      </w:r>
    </w:p>
    <w:p w14:paraId="2402D863" w14:textId="53D94561" w:rsidR="00C80534" w:rsidRDefault="00C80534" w:rsidP="00993B49">
      <w:pPr>
        <w:pStyle w:val="ListParagraph"/>
        <w:numPr>
          <w:ilvl w:val="0"/>
          <w:numId w:val="20"/>
        </w:numPr>
        <w:spacing w:before="60" w:after="60"/>
        <w:ind w:left="1080"/>
        <w:rPr>
          <w:lang w:val="en-US"/>
        </w:rPr>
      </w:pPr>
      <w:r w:rsidRPr="00C80534">
        <w:rPr>
          <w:lang w:val="en-US"/>
        </w:rPr>
        <w:t>Engage the PB members, Government institutions and other relevant Stakeholders in Grievance resolution</w:t>
      </w:r>
      <w:r>
        <w:rPr>
          <w:lang w:val="en-US"/>
        </w:rPr>
        <w:t>.</w:t>
      </w:r>
    </w:p>
    <w:p w14:paraId="69025C08" w14:textId="77777777" w:rsidR="00C80534" w:rsidRDefault="00C80534" w:rsidP="00993B49">
      <w:pPr>
        <w:pStyle w:val="ListParagraph"/>
        <w:numPr>
          <w:ilvl w:val="0"/>
          <w:numId w:val="20"/>
        </w:numPr>
        <w:spacing w:before="60" w:after="60"/>
        <w:ind w:left="1080"/>
        <w:rPr>
          <w:lang w:val="en-US"/>
        </w:rPr>
      </w:pPr>
      <w:r w:rsidRPr="00C80534">
        <w:rPr>
          <w:lang w:val="en-US"/>
        </w:rPr>
        <w:t>Process and propose solutions and ways forward related to specific Grievances within a period not to exceed sixty (60) days from receipt of the Grievance</w:t>
      </w:r>
      <w:r>
        <w:rPr>
          <w:lang w:val="en-US"/>
        </w:rPr>
        <w:t>.</w:t>
      </w:r>
    </w:p>
    <w:p w14:paraId="4108C9CD" w14:textId="77777777" w:rsidR="00C80534" w:rsidRDefault="00C80534" w:rsidP="00993B49">
      <w:pPr>
        <w:pStyle w:val="ListParagraph"/>
        <w:numPr>
          <w:ilvl w:val="0"/>
          <w:numId w:val="20"/>
        </w:numPr>
        <w:spacing w:before="60" w:after="60"/>
        <w:ind w:left="1080"/>
        <w:rPr>
          <w:lang w:val="en-US"/>
        </w:rPr>
      </w:pPr>
      <w:r w:rsidRPr="00C80534">
        <w:rPr>
          <w:lang w:val="en-US"/>
        </w:rPr>
        <w:t>Identify growing trends in Grievances and recommend possible measures to avoid the same</w:t>
      </w:r>
      <w:r>
        <w:rPr>
          <w:lang w:val="en-US"/>
        </w:rPr>
        <w:t>.</w:t>
      </w:r>
    </w:p>
    <w:p w14:paraId="700BFC75" w14:textId="77777777" w:rsidR="00C80534" w:rsidRDefault="00C80534" w:rsidP="00993B49">
      <w:pPr>
        <w:pStyle w:val="ListParagraph"/>
        <w:numPr>
          <w:ilvl w:val="0"/>
          <w:numId w:val="20"/>
        </w:numPr>
        <w:spacing w:before="60" w:after="60"/>
        <w:ind w:left="1080"/>
        <w:rPr>
          <w:lang w:val="en-US"/>
        </w:rPr>
      </w:pPr>
      <w:r w:rsidRPr="00C80534">
        <w:rPr>
          <w:lang w:val="en-US"/>
        </w:rPr>
        <w:t>Receive and service requests for, and suggest the use of, mediation or facilitation</w:t>
      </w:r>
      <w:r>
        <w:rPr>
          <w:lang w:val="en-US"/>
        </w:rPr>
        <w:t>.</w:t>
      </w:r>
    </w:p>
    <w:p w14:paraId="53993DE4" w14:textId="38E83F0D" w:rsidR="00C80534" w:rsidRDefault="00C80534" w:rsidP="00993B49">
      <w:pPr>
        <w:pStyle w:val="ListParagraph"/>
        <w:numPr>
          <w:ilvl w:val="0"/>
          <w:numId w:val="20"/>
        </w:numPr>
        <w:spacing w:before="60" w:after="60"/>
        <w:ind w:left="1080"/>
        <w:rPr>
          <w:lang w:val="en-US"/>
        </w:rPr>
      </w:pPr>
      <w:r w:rsidRPr="00C80534">
        <w:rPr>
          <w:lang w:val="en-US"/>
        </w:rPr>
        <w:t>Elaborate bi-annual reports, make said reports available to the public, and more generally work to maximize the disclosure of its work (including its reports, findings</w:t>
      </w:r>
      <w:r>
        <w:rPr>
          <w:lang w:val="en-US"/>
        </w:rPr>
        <w:t>,</w:t>
      </w:r>
      <w:r w:rsidRPr="00C80534">
        <w:rPr>
          <w:lang w:val="en-US"/>
        </w:rPr>
        <w:t xml:space="preserve"> and outcomes)</w:t>
      </w:r>
      <w:r>
        <w:rPr>
          <w:lang w:val="en-US"/>
        </w:rPr>
        <w:t>.</w:t>
      </w:r>
    </w:p>
    <w:p w14:paraId="363D6B63" w14:textId="77777777" w:rsidR="00C80534" w:rsidRDefault="00C80534" w:rsidP="00993B49">
      <w:pPr>
        <w:pStyle w:val="ListParagraph"/>
        <w:numPr>
          <w:ilvl w:val="0"/>
          <w:numId w:val="20"/>
        </w:numPr>
        <w:spacing w:before="60" w:after="60"/>
        <w:ind w:left="1080"/>
        <w:rPr>
          <w:lang w:val="en-US"/>
        </w:rPr>
      </w:pPr>
      <w:r w:rsidRPr="00C80534">
        <w:rPr>
          <w:lang w:val="en-US"/>
        </w:rPr>
        <w:t>Ensure increased awareness, accessibility, predictability, transparency, legitimacy, and credibility of the GRM process</w:t>
      </w:r>
      <w:r>
        <w:rPr>
          <w:lang w:val="en-US"/>
        </w:rPr>
        <w:t>.</w:t>
      </w:r>
    </w:p>
    <w:p w14:paraId="59A9B84D" w14:textId="77777777" w:rsidR="00C80534" w:rsidRDefault="00C80534" w:rsidP="00993B49">
      <w:pPr>
        <w:pStyle w:val="ListParagraph"/>
        <w:numPr>
          <w:ilvl w:val="0"/>
          <w:numId w:val="20"/>
        </w:numPr>
        <w:spacing w:before="60" w:after="60"/>
        <w:ind w:left="1080"/>
        <w:rPr>
          <w:lang w:val="en-US"/>
        </w:rPr>
      </w:pPr>
      <w:r w:rsidRPr="00C80534">
        <w:rPr>
          <w:lang w:val="en-US"/>
        </w:rPr>
        <w:t>Collaborate with Partner Institutions and other NGOs, CSOs and other entities to conduct outreach initiatives to increase awareness among Stakeholders as to the existence of the GRM and how its services can be accessed</w:t>
      </w:r>
      <w:r>
        <w:rPr>
          <w:lang w:val="en-US"/>
        </w:rPr>
        <w:t>.</w:t>
      </w:r>
    </w:p>
    <w:p w14:paraId="2ECE5DF5" w14:textId="77777777" w:rsidR="00C80534" w:rsidRDefault="00C80534" w:rsidP="00993B49">
      <w:pPr>
        <w:pStyle w:val="ListParagraph"/>
        <w:numPr>
          <w:ilvl w:val="0"/>
          <w:numId w:val="20"/>
        </w:numPr>
        <w:spacing w:before="60" w:after="60"/>
        <w:ind w:left="1080"/>
        <w:rPr>
          <w:lang w:val="en-US"/>
        </w:rPr>
      </w:pPr>
      <w:r w:rsidRPr="00C80534">
        <w:rPr>
          <w:lang w:val="en-US"/>
        </w:rPr>
        <w:t>Ensure continuing education of PB members and their respective institutions about the relevant laws and policies that they will need to be aware of to participate in the development of effective resolutions to Grievances likely to come before the GRM</w:t>
      </w:r>
      <w:r>
        <w:rPr>
          <w:lang w:val="en-US"/>
        </w:rPr>
        <w:t>.</w:t>
      </w:r>
    </w:p>
    <w:p w14:paraId="670A95C4" w14:textId="3DF73ECB" w:rsidR="00C80534" w:rsidRPr="00C80534" w:rsidRDefault="00C80534" w:rsidP="00993B49">
      <w:pPr>
        <w:pStyle w:val="ListParagraph"/>
        <w:numPr>
          <w:ilvl w:val="0"/>
          <w:numId w:val="20"/>
        </w:numPr>
        <w:spacing w:before="60" w:after="60"/>
        <w:ind w:left="1080"/>
        <w:rPr>
          <w:lang w:val="en-US"/>
        </w:rPr>
      </w:pPr>
      <w:r w:rsidRPr="00C80534">
        <w:rPr>
          <w:lang w:val="en-US"/>
        </w:rPr>
        <w:t>Monitor follow up to Grievance resolutions, as appropriate.</w:t>
      </w:r>
    </w:p>
    <w:p w14:paraId="21340B5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III. Composition </w:t>
      </w:r>
    </w:p>
    <w:p w14:paraId="64A3F1BA" w14:textId="77777777" w:rsidR="00C80534" w:rsidRPr="00C80534" w:rsidRDefault="00C80534" w:rsidP="00C80534">
      <w:pPr>
        <w:rPr>
          <w:lang w:val="en-US"/>
        </w:rPr>
      </w:pPr>
      <w:r w:rsidRPr="00C80534">
        <w:rPr>
          <w:lang w:val="en-US"/>
        </w:rPr>
        <w:t xml:space="preserve">The GRM will be composed of: </w:t>
      </w:r>
    </w:p>
    <w:p w14:paraId="007D66B5" w14:textId="77777777" w:rsidR="00C80534" w:rsidRPr="00C80534" w:rsidRDefault="00C80534" w:rsidP="00C80534">
      <w:pPr>
        <w:rPr>
          <w:lang w:val="en-US"/>
        </w:rPr>
      </w:pPr>
      <w:r w:rsidRPr="00C80534">
        <w:rPr>
          <w:lang w:val="en-US"/>
        </w:rPr>
        <w:t xml:space="preserve">[Name of Implementing Partner] as the Secretariat and either: </w:t>
      </w:r>
    </w:p>
    <w:p w14:paraId="730FA130" w14:textId="529EC428" w:rsidR="00C80534" w:rsidRPr="00C80534" w:rsidRDefault="00C80534" w:rsidP="00993B49">
      <w:pPr>
        <w:pStyle w:val="ListParagraph"/>
        <w:numPr>
          <w:ilvl w:val="0"/>
          <w:numId w:val="21"/>
        </w:numPr>
        <w:rPr>
          <w:lang w:val="en-US"/>
        </w:rPr>
      </w:pPr>
      <w:r w:rsidRPr="00C80534">
        <w:rPr>
          <w:lang w:val="en-US"/>
        </w:rPr>
        <w:t>A standing GRM Sub-Committee [made up of x, y, z PB members]</w:t>
      </w:r>
      <w:r>
        <w:rPr>
          <w:lang w:val="en-US"/>
        </w:rPr>
        <w:t>,</w:t>
      </w:r>
    </w:p>
    <w:p w14:paraId="39A7B682" w14:textId="77777777" w:rsidR="00C80534" w:rsidRPr="00C80534" w:rsidRDefault="00C80534" w:rsidP="00C80534">
      <w:pPr>
        <w:rPr>
          <w:lang w:val="en-US"/>
        </w:rPr>
      </w:pPr>
      <w:r w:rsidRPr="00C80534">
        <w:rPr>
          <w:lang w:val="en-US"/>
        </w:rPr>
        <w:t xml:space="preserve">and/or </w:t>
      </w:r>
    </w:p>
    <w:p w14:paraId="21A92E29" w14:textId="70687271" w:rsidR="00C80534" w:rsidRPr="00C80534" w:rsidRDefault="00C80534" w:rsidP="00993B49">
      <w:pPr>
        <w:pStyle w:val="ListParagraph"/>
        <w:numPr>
          <w:ilvl w:val="0"/>
          <w:numId w:val="21"/>
        </w:numPr>
        <w:rPr>
          <w:lang w:val="en-US"/>
        </w:rPr>
      </w:pPr>
      <w:r w:rsidRPr="00C80534">
        <w:rPr>
          <w:lang w:val="en-US"/>
        </w:rPr>
        <w:t>Ad hoc GRM Task Teams in response to specific requests for grievance</w:t>
      </w:r>
      <w:r>
        <w:rPr>
          <w:lang w:val="en-US"/>
        </w:rPr>
        <w:t>.</w:t>
      </w:r>
    </w:p>
    <w:p w14:paraId="725CAA3E" w14:textId="77777777" w:rsidR="00C80534" w:rsidRPr="00C80534" w:rsidRDefault="00C80534" w:rsidP="00C80534">
      <w:pPr>
        <w:rPr>
          <w:lang w:val="en-US"/>
        </w:rPr>
      </w:pPr>
      <w:r w:rsidRPr="00C80534">
        <w:rPr>
          <w:lang w:val="en-US"/>
        </w:rPr>
        <w:t xml:space="preserve">The GRM Sub-Committee will be balanced in composition (government and non-government) and should not include any PB members with a direct interest or role in the grievance/dispute. </w:t>
      </w:r>
    </w:p>
    <w:p w14:paraId="67FBF412"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IV. [Name of Implementing Partner] </w:t>
      </w:r>
    </w:p>
    <w:p w14:paraId="47CF57F1" w14:textId="77777777" w:rsidR="00C80534" w:rsidRPr="00C80534" w:rsidRDefault="00C80534" w:rsidP="00C80534">
      <w:pPr>
        <w:rPr>
          <w:lang w:val="en-US"/>
        </w:rPr>
      </w:pPr>
      <w:r w:rsidRPr="00C80534">
        <w:rPr>
          <w:lang w:val="en-US"/>
        </w:rPr>
        <w:lastRenderedPageBreak/>
        <w:t xml:space="preserve">In its role as GRM Secretariat, [Name of Implementing Partner] will perform the following core functions: </w:t>
      </w:r>
    </w:p>
    <w:p w14:paraId="786D869F" w14:textId="7821230E" w:rsidR="00C80534" w:rsidRPr="00C80534" w:rsidRDefault="00C80534" w:rsidP="00993B49">
      <w:pPr>
        <w:pStyle w:val="ListParagraph"/>
        <w:numPr>
          <w:ilvl w:val="0"/>
          <w:numId w:val="22"/>
        </w:numPr>
        <w:spacing w:before="60" w:after="60"/>
        <w:ind w:left="1080"/>
        <w:rPr>
          <w:lang w:val="en-US"/>
        </w:rPr>
      </w:pPr>
      <w:r w:rsidRPr="00C80534">
        <w:rPr>
          <w:lang w:val="en-US"/>
        </w:rPr>
        <w:t>Publicize the existence of the GRM and the procedure for using it</w:t>
      </w:r>
      <w:r>
        <w:rPr>
          <w:lang w:val="en-US"/>
        </w:rPr>
        <w:t>.</w:t>
      </w:r>
    </w:p>
    <w:p w14:paraId="1CD28C4E" w14:textId="11A2EAFF" w:rsidR="00C80534" w:rsidRPr="00C80534" w:rsidRDefault="00C80534" w:rsidP="00993B49">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Receive and log requests for dispute resolution</w:t>
      </w:r>
      <w:r>
        <w:rPr>
          <w:rFonts w:ascii="Arial" w:hAnsi="Arial" w:cs="Arial"/>
          <w:color w:val="000000"/>
          <w:sz w:val="18"/>
          <w:szCs w:val="18"/>
          <w:lang w:val="en-US"/>
        </w:rPr>
        <w:t>.</w:t>
      </w:r>
    </w:p>
    <w:p w14:paraId="545D60A1" w14:textId="770A35AE" w:rsidR="00C80534" w:rsidRPr="00C80534" w:rsidRDefault="00C80534" w:rsidP="00993B49">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Acknowledge receipt to the requestor</w:t>
      </w:r>
      <w:r>
        <w:rPr>
          <w:rFonts w:ascii="Arial" w:hAnsi="Arial" w:cs="Arial"/>
          <w:color w:val="000000"/>
          <w:sz w:val="18"/>
          <w:szCs w:val="18"/>
          <w:lang w:val="en-US"/>
        </w:rPr>
        <w:t>.</w:t>
      </w:r>
    </w:p>
    <w:p w14:paraId="1D50E798" w14:textId="791379F1" w:rsidR="00C80534" w:rsidRPr="00C80534" w:rsidRDefault="00C80534" w:rsidP="00993B49">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Determine eligibility</w:t>
      </w:r>
      <w:r>
        <w:rPr>
          <w:rFonts w:ascii="Arial" w:hAnsi="Arial" w:cs="Arial"/>
          <w:color w:val="000000"/>
          <w:sz w:val="18"/>
          <w:szCs w:val="18"/>
          <w:lang w:val="en-US"/>
        </w:rPr>
        <w:t>.</w:t>
      </w:r>
    </w:p>
    <w:p w14:paraId="43D1634C" w14:textId="0F91A92F" w:rsidR="00C80534" w:rsidRPr="00C80534" w:rsidRDefault="00C80534" w:rsidP="00993B49">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Forward eligible requests to the PB for review and action</w:t>
      </w:r>
      <w:r>
        <w:rPr>
          <w:rFonts w:ascii="Arial" w:hAnsi="Arial" w:cs="Arial"/>
          <w:color w:val="000000"/>
          <w:sz w:val="18"/>
          <w:szCs w:val="18"/>
          <w:lang w:val="en-US"/>
        </w:rPr>
        <w:t>.</w:t>
      </w:r>
    </w:p>
    <w:p w14:paraId="52DB3379" w14:textId="14A805C5" w:rsidR="00C80534" w:rsidRPr="00C80534" w:rsidRDefault="00C80534" w:rsidP="00993B49">
      <w:pPr>
        <w:pStyle w:val="ListParagraph"/>
        <w:numPr>
          <w:ilvl w:val="0"/>
          <w:numId w:val="22"/>
        </w:numPr>
        <w:autoSpaceDE w:val="0"/>
        <w:autoSpaceDN w:val="0"/>
        <w:adjustRightInd w:val="0"/>
        <w:spacing w:before="60" w:after="60"/>
        <w:ind w:left="1080"/>
        <w:jc w:val="left"/>
        <w:rPr>
          <w:rFonts w:ascii="Calibri" w:hAnsi="Calibri" w:cs="Calibri"/>
          <w:color w:val="000000"/>
          <w:sz w:val="18"/>
          <w:szCs w:val="18"/>
          <w:lang w:val="en-US"/>
        </w:rPr>
      </w:pPr>
      <w:r w:rsidRPr="00C80534">
        <w:rPr>
          <w:rFonts w:ascii="Calibri" w:hAnsi="Calibri" w:cs="Calibri"/>
          <w:color w:val="000000"/>
          <w:sz w:val="18"/>
          <w:szCs w:val="18"/>
          <w:lang w:val="en-US"/>
        </w:rPr>
        <w:t xml:space="preserve">Track and document efforts at grievance/dispute resolution and their outcomes. </w:t>
      </w:r>
    </w:p>
    <w:p w14:paraId="00E3419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V. Project Board/GRM Sub-Committee/GRM Task Team </w:t>
      </w:r>
    </w:p>
    <w:p w14:paraId="29580736" w14:textId="77777777" w:rsidR="00C80534" w:rsidRPr="00C80534" w:rsidRDefault="00C80534" w:rsidP="00F0427F">
      <w:pPr>
        <w:rPr>
          <w:lang w:val="en-US"/>
        </w:rPr>
      </w:pPr>
      <w:r w:rsidRPr="00C80534">
        <w:rPr>
          <w:lang w:val="en-US"/>
        </w:rPr>
        <w:t xml:space="preserve">The Project Board/GRM Sub-Committee and/or GRM Task Team will perform the following core functions: </w:t>
      </w:r>
    </w:p>
    <w:p w14:paraId="311975CA" w14:textId="422CED4F" w:rsidR="00C80534" w:rsidRPr="00F0427F" w:rsidRDefault="00C80534" w:rsidP="00993B49">
      <w:pPr>
        <w:pStyle w:val="ListParagraph"/>
        <w:numPr>
          <w:ilvl w:val="0"/>
          <w:numId w:val="23"/>
        </w:numPr>
        <w:spacing w:before="60" w:after="60"/>
        <w:ind w:left="1080"/>
        <w:rPr>
          <w:lang w:val="en-US"/>
        </w:rPr>
      </w:pPr>
      <w:r w:rsidRPr="00F0427F">
        <w:rPr>
          <w:lang w:val="en-US"/>
        </w:rPr>
        <w:t>Take direct action to resolve the grievance/dispute (e.g. bring the relevant parties together to discuss and resolve the issue themselves with oversight by the PB)</w:t>
      </w:r>
      <w:r w:rsidR="00F0427F">
        <w:rPr>
          <w:lang w:val="en-US"/>
        </w:rPr>
        <w:t>.</w:t>
      </w:r>
    </w:p>
    <w:p w14:paraId="38C89D30" w14:textId="3F6C037E" w:rsidR="00C80534" w:rsidRPr="00F0427F" w:rsidRDefault="00C80534" w:rsidP="00993B49">
      <w:pPr>
        <w:pStyle w:val="ListParagraph"/>
        <w:numPr>
          <w:ilvl w:val="0"/>
          <w:numId w:val="23"/>
        </w:numPr>
        <w:spacing w:before="60" w:after="60"/>
        <w:ind w:left="1080"/>
        <w:rPr>
          <w:lang w:val="en-US"/>
        </w:rPr>
      </w:pPr>
      <w:r w:rsidRPr="00F0427F">
        <w:rPr>
          <w:lang w:val="en-US"/>
        </w:rPr>
        <w:t>Request further information to clarify the issue, and share that information with all relevant parties, or ensure that a government agency represented on the PB took an appropriate administrative action to deal with a complaint</w:t>
      </w:r>
      <w:r w:rsidR="00F0427F">
        <w:rPr>
          <w:lang w:val="en-US"/>
        </w:rPr>
        <w:t>.</w:t>
      </w:r>
    </w:p>
    <w:p w14:paraId="0343119F" w14:textId="7210508D" w:rsidR="00C80534" w:rsidRPr="00F0427F" w:rsidRDefault="00C80534" w:rsidP="00993B49">
      <w:pPr>
        <w:pStyle w:val="ListParagraph"/>
        <w:numPr>
          <w:ilvl w:val="0"/>
          <w:numId w:val="23"/>
        </w:numPr>
        <w:spacing w:before="60" w:after="60"/>
        <w:ind w:left="1080"/>
        <w:rPr>
          <w:rFonts w:ascii="Arial" w:hAnsi="Arial" w:cs="Arial"/>
          <w:lang w:val="en-US"/>
        </w:rPr>
      </w:pPr>
      <w:r w:rsidRPr="00F0427F">
        <w:rPr>
          <w:rFonts w:ascii="Arial" w:hAnsi="Arial" w:cs="Arial"/>
          <w:lang w:val="en-US"/>
        </w:rPr>
        <w:t xml:space="preserve">Refer the grievance/dispute to independent mediation, while maintaining oversight; or </w:t>
      </w:r>
    </w:p>
    <w:p w14:paraId="3F07AE05" w14:textId="49B7BA16" w:rsidR="00C80534" w:rsidRPr="00F0427F" w:rsidRDefault="00C80534" w:rsidP="00993B49">
      <w:pPr>
        <w:pStyle w:val="ListParagraph"/>
        <w:numPr>
          <w:ilvl w:val="0"/>
          <w:numId w:val="23"/>
        </w:numPr>
        <w:spacing w:before="60" w:after="60"/>
        <w:ind w:left="1080"/>
        <w:rPr>
          <w:lang w:val="en-US"/>
        </w:rPr>
      </w:pPr>
      <w:r w:rsidRPr="00F0427F">
        <w:rPr>
          <w:lang w:val="en-US"/>
        </w:rPr>
        <w:t xml:space="preserve">Determine that the request was outside the scope and mandate of the PB and refer it elsewhere (e.g. Ministry of Justice and Police or to the courts). </w:t>
      </w:r>
    </w:p>
    <w:p w14:paraId="6CA0DBD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VI. Communicating a Grievance </w:t>
      </w:r>
    </w:p>
    <w:p w14:paraId="721EE042" w14:textId="77777777" w:rsidR="00C80534" w:rsidRPr="00C80534" w:rsidRDefault="00C80534" w:rsidP="00F105B3">
      <w:pPr>
        <w:ind w:left="720"/>
        <w:rPr>
          <w:lang w:val="en-US"/>
        </w:rPr>
      </w:pPr>
      <w:r w:rsidRPr="00C80534">
        <w:rPr>
          <w:lang w:val="en-US"/>
        </w:rPr>
        <w:t xml:space="preserve">(i) Who can Submit a Grievance? </w:t>
      </w:r>
    </w:p>
    <w:p w14:paraId="59AD1A91" w14:textId="77777777" w:rsidR="00C80534" w:rsidRPr="00C80534" w:rsidRDefault="00C80534" w:rsidP="00F0427F">
      <w:pPr>
        <w:rPr>
          <w:lang w:val="en-US"/>
        </w:rPr>
      </w:pPr>
      <w:r w:rsidRPr="00C80534">
        <w:rPr>
          <w:lang w:val="en-US"/>
        </w:rPr>
        <w:t xml:space="preserve">A Grievance can be sent by any individual or group of individuals that believes it has been or will be harmed by the Project. </w:t>
      </w:r>
    </w:p>
    <w:p w14:paraId="51183BFD" w14:textId="5F4A8D68" w:rsidR="00F105B3" w:rsidRPr="00F105B3" w:rsidRDefault="00C80534" w:rsidP="00F105B3">
      <w:pPr>
        <w:rPr>
          <w:lang w:val="en-US"/>
        </w:rPr>
      </w:pPr>
      <w:r w:rsidRPr="00C80534">
        <w:rPr>
          <w:lang w:val="en-US"/>
        </w:rPr>
        <w:t>If a Grievance is to be lodged by a different individual or organization on behalf of those said to be affected, the Claimant must identify the individual and/or people on behalf of who the Grievance is submitted and provide written confirmation by the individual and/or people represented that they are giving the Claimant the authority to present the Grievance on their behalf. The GRM will take reasonable steps to verify this authority.</w:t>
      </w:r>
    </w:p>
    <w:p w14:paraId="29C23D2A" w14:textId="77777777" w:rsidR="00F105B3" w:rsidRPr="00F105B3" w:rsidRDefault="00F105B3" w:rsidP="00F105B3">
      <w:pPr>
        <w:ind w:left="720"/>
        <w:rPr>
          <w:sz w:val="18"/>
          <w:szCs w:val="18"/>
          <w:lang w:val="en-US"/>
        </w:rPr>
      </w:pPr>
      <w:r w:rsidRPr="00F105B3">
        <w:rPr>
          <w:i/>
          <w:iCs/>
          <w:sz w:val="18"/>
          <w:szCs w:val="18"/>
          <w:lang w:val="en-US"/>
        </w:rPr>
        <w:t xml:space="preserve">(ii) How is the Grievance Communicated? </w:t>
      </w:r>
    </w:p>
    <w:p w14:paraId="1BB14F73" w14:textId="77777777" w:rsidR="00F105B3" w:rsidRPr="00F105B3" w:rsidRDefault="00F105B3" w:rsidP="00F105B3">
      <w:pPr>
        <w:rPr>
          <w:sz w:val="18"/>
          <w:szCs w:val="18"/>
          <w:lang w:val="en-US"/>
        </w:rPr>
      </w:pPr>
      <w:r w:rsidRPr="00F105B3">
        <w:rPr>
          <w:sz w:val="18"/>
          <w:szCs w:val="18"/>
          <w:lang w:val="en-US"/>
        </w:rPr>
        <w:t xml:space="preserve">The GRM shall maintain a flexible approach with respect to receiving Grievances in light of known local constraints with respect to communications and access to resources for some Stakeholders. A Grievance can be transmitted to the GRM by any means available (i.e. by email, letter, phone call, meeting, SMS, etc.). The contact information is the following: </w:t>
      </w:r>
    </w:p>
    <w:p w14:paraId="7C41A46C" w14:textId="77777777" w:rsidR="00F105B3" w:rsidRPr="00F105B3" w:rsidRDefault="00F105B3" w:rsidP="00F105B3">
      <w:pPr>
        <w:rPr>
          <w:sz w:val="18"/>
          <w:szCs w:val="18"/>
          <w:lang w:val="en-US"/>
        </w:rPr>
      </w:pPr>
      <w:r w:rsidRPr="00F105B3">
        <w:rPr>
          <w:sz w:val="18"/>
          <w:szCs w:val="18"/>
          <w:lang w:val="en-US"/>
        </w:rPr>
        <w:t xml:space="preserve">[Implementing Partner to add address, phone number, fax, etc.] </w:t>
      </w:r>
    </w:p>
    <w:p w14:paraId="7D4DC588" w14:textId="79707AC7" w:rsidR="00F105B3" w:rsidRPr="00F105B3" w:rsidRDefault="00F105B3" w:rsidP="00F105B3">
      <w:pPr>
        <w:rPr>
          <w:sz w:val="18"/>
          <w:szCs w:val="18"/>
          <w:lang w:val="en-US"/>
        </w:rPr>
      </w:pPr>
      <w:r w:rsidRPr="00F105B3">
        <w:rPr>
          <w:sz w:val="18"/>
          <w:szCs w:val="18"/>
          <w:lang w:val="en-US"/>
        </w:rPr>
        <w:t>To facilitate communications with and between the GRM and potential Claimants, the GRM will receive support from the PB members’ institutions, local government</w:t>
      </w:r>
      <w:r>
        <w:rPr>
          <w:sz w:val="18"/>
          <w:szCs w:val="18"/>
          <w:lang w:val="en-US"/>
        </w:rPr>
        <w:t>,</w:t>
      </w:r>
      <w:r w:rsidRPr="00F105B3">
        <w:rPr>
          <w:sz w:val="18"/>
          <w:szCs w:val="18"/>
          <w:lang w:val="en-US"/>
        </w:rPr>
        <w:t xml:space="preserve"> and civil society organizations </w:t>
      </w:r>
    </w:p>
    <w:p w14:paraId="317324B2" w14:textId="4A1FA5B3" w:rsidR="00F105B3" w:rsidRPr="00F105B3" w:rsidRDefault="00F105B3" w:rsidP="00F105B3">
      <w:pPr>
        <w:ind w:left="720"/>
        <w:rPr>
          <w:sz w:val="18"/>
          <w:szCs w:val="18"/>
          <w:lang w:val="en-US"/>
        </w:rPr>
      </w:pPr>
      <w:r w:rsidRPr="00F105B3">
        <w:rPr>
          <w:i/>
          <w:iCs/>
          <w:sz w:val="18"/>
          <w:szCs w:val="18"/>
          <w:lang w:val="en-US"/>
        </w:rPr>
        <w:t xml:space="preserve">(iii) What information should be included in a Grievance? </w:t>
      </w:r>
    </w:p>
    <w:p w14:paraId="29539C3A" w14:textId="77777777" w:rsidR="00F105B3" w:rsidRPr="00F105B3" w:rsidRDefault="00F105B3" w:rsidP="00F105B3">
      <w:pPr>
        <w:rPr>
          <w:sz w:val="18"/>
          <w:szCs w:val="18"/>
          <w:lang w:val="en-US"/>
        </w:rPr>
      </w:pPr>
      <w:r w:rsidRPr="00F105B3">
        <w:rPr>
          <w:sz w:val="18"/>
          <w:szCs w:val="18"/>
          <w:lang w:val="en-US"/>
        </w:rPr>
        <w:t xml:space="preserve">The Grievance should include the following information: </w:t>
      </w:r>
    </w:p>
    <w:p w14:paraId="079D3590" w14:textId="7BDDA00D"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the name of the individual or individuals making the Complaint (the “Claimant”)</w:t>
      </w:r>
      <w:r>
        <w:rPr>
          <w:sz w:val="18"/>
          <w:szCs w:val="18"/>
          <w:lang w:val="en-US"/>
        </w:rPr>
        <w:t>.</w:t>
      </w:r>
    </w:p>
    <w:p w14:paraId="351C9CA5" w14:textId="669AAE8C"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a means for contacting the Claimant (email, phone, address, other)</w:t>
      </w:r>
      <w:r>
        <w:rPr>
          <w:sz w:val="18"/>
          <w:szCs w:val="18"/>
          <w:lang w:val="en-US"/>
        </w:rPr>
        <w:t>.</w:t>
      </w:r>
    </w:p>
    <w:p w14:paraId="25B23CC9" w14:textId="1FE800B7"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if the submission is on behalf of those alleging a potential or actual harm, the identity of those on whose behalf the Grievance is made, and written confirmation by those represented of the Claimant’s authority to lodge the Grievance on their behalf</w:t>
      </w:r>
      <w:r>
        <w:rPr>
          <w:sz w:val="18"/>
          <w:szCs w:val="18"/>
          <w:lang w:val="en-US"/>
        </w:rPr>
        <w:t>.</w:t>
      </w:r>
    </w:p>
    <w:p w14:paraId="41D2B280" w14:textId="27FF8F9D"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the description of the potential or actual harm</w:t>
      </w:r>
      <w:r>
        <w:rPr>
          <w:sz w:val="18"/>
          <w:szCs w:val="18"/>
          <w:lang w:val="en-US"/>
        </w:rPr>
        <w:t>.</w:t>
      </w:r>
    </w:p>
    <w:p w14:paraId="4B16BD47" w14:textId="5B89BE7D"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Claimant’s statement of the risk of harm or actual harm (description of the risk/harm and those affected, names of the individual(s) or institutions responsible for the risk/harm, the location(s) and date(s) of harmful activity)</w:t>
      </w:r>
      <w:r>
        <w:rPr>
          <w:sz w:val="18"/>
          <w:szCs w:val="18"/>
          <w:lang w:val="en-US"/>
        </w:rPr>
        <w:t>.</w:t>
      </w:r>
    </w:p>
    <w:p w14:paraId="42683265" w14:textId="717CBED6"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what has been done by Claimant thus far to resolve the matter</w:t>
      </w:r>
      <w:r>
        <w:rPr>
          <w:sz w:val="18"/>
          <w:szCs w:val="18"/>
          <w:lang w:val="en-US"/>
        </w:rPr>
        <w:t>.</w:t>
      </w:r>
    </w:p>
    <w:p w14:paraId="32623238" w14:textId="64184441"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whether the Claimant wishes that their identity is kept confidential</w:t>
      </w:r>
      <w:r>
        <w:rPr>
          <w:sz w:val="18"/>
          <w:szCs w:val="18"/>
          <w:lang w:val="en-US"/>
        </w:rPr>
        <w:t>.</w:t>
      </w:r>
    </w:p>
    <w:p w14:paraId="7C2D6CE6" w14:textId="0BE0FB31" w:rsidR="00F105B3" w:rsidRPr="00F105B3" w:rsidRDefault="00F105B3" w:rsidP="00993B49">
      <w:pPr>
        <w:pStyle w:val="ListParagraph"/>
        <w:numPr>
          <w:ilvl w:val="6"/>
          <w:numId w:val="24"/>
        </w:numPr>
        <w:spacing w:before="60" w:after="60"/>
        <w:ind w:left="1080"/>
        <w:rPr>
          <w:sz w:val="18"/>
          <w:szCs w:val="18"/>
          <w:lang w:val="en-US"/>
        </w:rPr>
      </w:pPr>
      <w:r w:rsidRPr="00F105B3">
        <w:rPr>
          <w:sz w:val="18"/>
          <w:szCs w:val="18"/>
          <w:lang w:val="en-US"/>
        </w:rPr>
        <w:t xml:space="preserve">the specific help requested from the GRM. </w:t>
      </w:r>
    </w:p>
    <w:p w14:paraId="75B7BC98" w14:textId="77777777" w:rsidR="00F105B3" w:rsidRPr="00F105B3" w:rsidRDefault="00F105B3" w:rsidP="00F105B3">
      <w:pPr>
        <w:rPr>
          <w:sz w:val="18"/>
          <w:szCs w:val="18"/>
          <w:lang w:val="en-US"/>
        </w:rPr>
      </w:pPr>
    </w:p>
    <w:p w14:paraId="43F67A84" w14:textId="73A6DAA7" w:rsidR="00F105B3" w:rsidRDefault="00F105B3" w:rsidP="00F105B3">
      <w:pPr>
        <w:rPr>
          <w:rFonts w:ascii="Calibri" w:hAnsi="Calibri" w:cs="Calibri"/>
          <w:color w:val="000000"/>
          <w:sz w:val="18"/>
          <w:szCs w:val="18"/>
          <w:lang w:val="en-US"/>
        </w:rPr>
      </w:pPr>
      <w:r w:rsidRPr="00F105B3">
        <w:rPr>
          <w:rFonts w:ascii="Calibri" w:hAnsi="Calibri" w:cs="Calibri"/>
          <w:color w:val="000000"/>
          <w:sz w:val="18"/>
          <w:szCs w:val="18"/>
          <w:lang w:val="en-US"/>
        </w:rPr>
        <w:t>However, complainants are not required to provide all of the information listed above. Initially, the complainant need only provide enough information to determine eligibility. If insufficient information is provided, the GRM has an obligation to make a substantial, good faith effort to contact the complainant to request whatever additional information is needed to determine eligibility, and if eligible, to develop a proposed response.</w:t>
      </w:r>
    </w:p>
    <w:p w14:paraId="026ECB5A"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VII. Logging, Acknowledgment, and Tracking </w:t>
      </w:r>
    </w:p>
    <w:p w14:paraId="6F7BF9F5" w14:textId="77777777" w:rsidR="00F105B3" w:rsidRPr="00F105B3" w:rsidRDefault="00F105B3" w:rsidP="00F105B3">
      <w:pPr>
        <w:rPr>
          <w:lang w:val="en-US"/>
        </w:rPr>
      </w:pPr>
      <w:r w:rsidRPr="00F105B3">
        <w:rPr>
          <w:lang w:val="en-US"/>
        </w:rPr>
        <w:t xml:space="preserve">All Grievances and reports of conflict will be received, assigned a tracking number, acknowledged to Claimant, recorded electronically, and subject to periodic updates to the Claimant as well as the office file. </w:t>
      </w:r>
    </w:p>
    <w:p w14:paraId="02312A0A" w14:textId="53E1EF0D" w:rsidR="00F105B3" w:rsidRPr="00F105B3" w:rsidRDefault="00F105B3" w:rsidP="00F105B3">
      <w:pPr>
        <w:rPr>
          <w:sz w:val="12"/>
          <w:szCs w:val="12"/>
          <w:lang w:val="en-US"/>
        </w:rPr>
      </w:pPr>
      <w:r w:rsidRPr="00F105B3">
        <w:rPr>
          <w:lang w:val="en-US"/>
        </w:rPr>
        <w:t xml:space="preserve">Within one (1) week from the receipt of a Grievance, the GRM will send a </w:t>
      </w:r>
      <w:r w:rsidRPr="00F105B3">
        <w:rPr>
          <w:i/>
          <w:iCs/>
          <w:lang w:val="en-US"/>
        </w:rPr>
        <w:t xml:space="preserve">written </w:t>
      </w:r>
      <w:r w:rsidRPr="00F105B3">
        <w:rPr>
          <w:lang w:val="en-US"/>
        </w:rPr>
        <w:t>acknowledgement to Claimant of the Grievance received with the assigned tracking number.</w:t>
      </w:r>
      <w:r>
        <w:rPr>
          <w:rStyle w:val="FootnoteReference"/>
          <w:lang w:val="en-US"/>
        </w:rPr>
        <w:footnoteReference w:id="10"/>
      </w:r>
      <w:r w:rsidRPr="00F105B3">
        <w:rPr>
          <w:sz w:val="12"/>
          <w:szCs w:val="12"/>
          <w:lang w:val="en-US"/>
        </w:rPr>
        <w:t xml:space="preserve"> </w:t>
      </w:r>
    </w:p>
    <w:p w14:paraId="046DE816" w14:textId="52B08911" w:rsidR="00F105B3" w:rsidRPr="00F105B3" w:rsidRDefault="00F105B3" w:rsidP="00F105B3">
      <w:pPr>
        <w:rPr>
          <w:lang w:val="en-US"/>
        </w:rPr>
      </w:pPr>
      <w:r w:rsidRPr="00F105B3">
        <w:rPr>
          <w:lang w:val="en-US"/>
        </w:rPr>
        <w:t xml:space="preserve">Each Grievance file will contain, at a minimum: </w:t>
      </w:r>
    </w:p>
    <w:p w14:paraId="0A37B9B1" w14:textId="13712CF9"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szCs w:val="20"/>
          <w:lang w:val="en-US"/>
        </w:rPr>
        <w:t>T</w:t>
      </w:r>
      <w:r w:rsidRPr="00F105B3">
        <w:rPr>
          <w:szCs w:val="20"/>
          <w:lang w:val="en-US"/>
        </w:rPr>
        <w:t>he date of the request as received</w:t>
      </w:r>
      <w:r>
        <w:rPr>
          <w:szCs w:val="20"/>
          <w:lang w:val="en-US"/>
        </w:rPr>
        <w:t>.</w:t>
      </w:r>
    </w:p>
    <w:p w14:paraId="116F7C46" w14:textId="1013AF41"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szCs w:val="20"/>
          <w:lang w:val="en-US"/>
        </w:rPr>
        <w:t>T</w:t>
      </w:r>
      <w:r w:rsidRPr="00F105B3">
        <w:rPr>
          <w:szCs w:val="20"/>
          <w:lang w:val="en-US"/>
        </w:rPr>
        <w:t>he date the written acknowledgment was sent (and oral acknowledgment if also done</w:t>
      </w:r>
      <w:r>
        <w:rPr>
          <w:szCs w:val="20"/>
          <w:lang w:val="en-US"/>
        </w:rPr>
        <w:t>.</w:t>
      </w:r>
    </w:p>
    <w:p w14:paraId="62176CA4" w14:textId="324F5AB5"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dates and nature of all other communications or meetings with the Claimant and other relevant Stakeholders</w:t>
      </w:r>
      <w:r>
        <w:rPr>
          <w:rFonts w:ascii="Calibri" w:hAnsi="Calibri" w:cs="Calibri"/>
          <w:color w:val="000000"/>
          <w:szCs w:val="20"/>
          <w:lang w:val="en-US"/>
        </w:rPr>
        <w:t>.</w:t>
      </w:r>
    </w:p>
    <w:p w14:paraId="37AFC72A" w14:textId="469CDFE2"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A</w:t>
      </w:r>
      <w:r w:rsidRPr="00F105B3">
        <w:rPr>
          <w:rFonts w:ascii="Calibri" w:hAnsi="Calibri" w:cs="Calibri"/>
          <w:color w:val="000000"/>
          <w:szCs w:val="20"/>
          <w:lang w:val="en-US"/>
        </w:rPr>
        <w:t>ny requests, offers of, or engagements of a Mediator or Facilitator</w:t>
      </w:r>
      <w:r>
        <w:rPr>
          <w:rFonts w:ascii="Calibri" w:hAnsi="Calibri" w:cs="Calibri"/>
          <w:color w:val="000000"/>
          <w:szCs w:val="20"/>
          <w:lang w:val="en-US"/>
        </w:rPr>
        <w:t>.</w:t>
      </w:r>
    </w:p>
    <w:p w14:paraId="6D786C33" w14:textId="0772019D"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date and records related to the proposed solution/way forward</w:t>
      </w:r>
      <w:r>
        <w:rPr>
          <w:rFonts w:ascii="Calibri" w:hAnsi="Calibri" w:cs="Calibri"/>
          <w:color w:val="000000"/>
          <w:szCs w:val="20"/>
          <w:lang w:val="en-US"/>
        </w:rPr>
        <w:t>.</w:t>
      </w:r>
    </w:p>
    <w:p w14:paraId="3FDBC77B" w14:textId="514901CD"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acceptance or objections of the Claimant (or other Stakeholders)</w:t>
      </w:r>
      <w:r>
        <w:rPr>
          <w:rFonts w:ascii="Calibri" w:hAnsi="Calibri" w:cs="Calibri"/>
          <w:color w:val="000000"/>
          <w:szCs w:val="20"/>
          <w:lang w:val="en-US"/>
        </w:rPr>
        <w:t>.</w:t>
      </w:r>
    </w:p>
    <w:p w14:paraId="6D808356" w14:textId="3DB82DE4"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proposed next steps if objections arose</w:t>
      </w:r>
      <w:r>
        <w:rPr>
          <w:rFonts w:ascii="Calibri" w:hAnsi="Calibri" w:cs="Calibri"/>
          <w:color w:val="000000"/>
          <w:szCs w:val="20"/>
          <w:lang w:val="en-US"/>
        </w:rPr>
        <w:t>.</w:t>
      </w:r>
    </w:p>
    <w:p w14:paraId="763B6948" w14:textId="0659CD22"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alternative solution if renewed dialogues were pursued</w:t>
      </w:r>
      <w:r>
        <w:rPr>
          <w:rFonts w:ascii="Calibri" w:hAnsi="Calibri" w:cs="Calibri"/>
          <w:color w:val="000000"/>
          <w:szCs w:val="20"/>
          <w:lang w:val="en-US"/>
        </w:rPr>
        <w:t>.</w:t>
      </w:r>
    </w:p>
    <w:p w14:paraId="6042F6DA" w14:textId="3A9CBD97"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N</w:t>
      </w:r>
      <w:r w:rsidRPr="00F105B3">
        <w:rPr>
          <w:rFonts w:ascii="Calibri" w:hAnsi="Calibri" w:cs="Calibri"/>
          <w:color w:val="000000"/>
          <w:szCs w:val="20"/>
          <w:lang w:val="en-US"/>
        </w:rPr>
        <w:t>otes regarding implementation</w:t>
      </w:r>
      <w:r>
        <w:rPr>
          <w:rFonts w:ascii="Calibri" w:hAnsi="Calibri" w:cs="Calibri"/>
          <w:color w:val="000000"/>
          <w:szCs w:val="20"/>
          <w:lang w:val="en-US"/>
        </w:rPr>
        <w:t>.</w:t>
      </w:r>
    </w:p>
    <w:p w14:paraId="0404E13D" w14:textId="686C6FDC" w:rsidR="00F105B3" w:rsidRPr="00F105B3" w:rsidRDefault="00F105B3" w:rsidP="00993B49">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A</w:t>
      </w:r>
      <w:r w:rsidRPr="00F105B3">
        <w:rPr>
          <w:rFonts w:ascii="Calibri" w:hAnsi="Calibri" w:cs="Calibri"/>
          <w:color w:val="000000"/>
          <w:szCs w:val="20"/>
          <w:lang w:val="en-US"/>
        </w:rPr>
        <w:t xml:space="preserve">ny conclusions and recommendations arising from monitoring and follow up. </w:t>
      </w:r>
    </w:p>
    <w:p w14:paraId="4A41A50B"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IX. Maintaining Communication and Status Updates </w:t>
      </w:r>
    </w:p>
    <w:p w14:paraId="53658690" w14:textId="77777777" w:rsidR="00F105B3" w:rsidRPr="00F105B3" w:rsidRDefault="00F105B3" w:rsidP="00F105B3">
      <w:pPr>
        <w:rPr>
          <w:lang w:val="en-US"/>
        </w:rPr>
      </w:pPr>
      <w:r w:rsidRPr="00F105B3">
        <w:rPr>
          <w:lang w:val="en-US"/>
        </w:rPr>
        <w:t xml:space="preserve">Files for each Grievance will be available for review by the Claimant and other Stakeholders involved in the Grievance, or their designated representative(s). Appropriate steps will be taken to maintain the confidentiality of the Claimant if previously requested. </w:t>
      </w:r>
    </w:p>
    <w:p w14:paraId="631F1D39" w14:textId="080106DD" w:rsidR="00F105B3" w:rsidRDefault="00F105B3" w:rsidP="00F105B3">
      <w:pPr>
        <w:rPr>
          <w:lang w:val="en-US"/>
        </w:rPr>
      </w:pPr>
      <w:r w:rsidRPr="00F105B3">
        <w:rPr>
          <w:lang w:val="en-US"/>
        </w:rPr>
        <w:t>The GRM will provide periodic updates to the Claimant regarding the status and current actions to resolve the Grievance. Not including the acknowledgment of receipt of the Grievance, such updates will occur within reasonable intervals (not greater than every thirty (30) days).</w:t>
      </w:r>
    </w:p>
    <w:p w14:paraId="42226FB4"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 Investigation and Consensus Building </w:t>
      </w:r>
    </w:p>
    <w:p w14:paraId="3E242A6D" w14:textId="77777777" w:rsidR="00F105B3" w:rsidRPr="00F105B3" w:rsidRDefault="00F105B3" w:rsidP="00F105B3">
      <w:pPr>
        <w:rPr>
          <w:lang w:val="en-US"/>
        </w:rPr>
      </w:pPr>
      <w:r w:rsidRPr="00F105B3">
        <w:rPr>
          <w:lang w:val="en-US"/>
        </w:rPr>
        <w:t>Within one (1) week of receiving a Grievance, [Implementing Partner] will notify the PB/</w:t>
      </w:r>
      <w:r w:rsidRPr="00F105B3">
        <w:rPr>
          <w:b/>
          <w:bCs/>
          <w:lang w:val="en-US"/>
        </w:rPr>
        <w:t xml:space="preserve">GRM Sub-Committee (GRM SC)/GRM Task Team (GRM TT) </w:t>
      </w:r>
      <w:r w:rsidRPr="00F105B3">
        <w:rPr>
          <w:lang w:val="en-US"/>
        </w:rPr>
        <w:t xml:space="preserve">and any other relevant institutions of the receipt of the Grievance. </w:t>
      </w:r>
    </w:p>
    <w:p w14:paraId="0C7C6FDE" w14:textId="77777777" w:rsidR="00F105B3" w:rsidRPr="00F105B3" w:rsidRDefault="00F105B3" w:rsidP="00F105B3">
      <w:pPr>
        <w:rPr>
          <w:lang w:val="en-US"/>
        </w:rPr>
      </w:pPr>
      <w:r w:rsidRPr="00F105B3">
        <w:rPr>
          <w:lang w:val="en-US"/>
        </w:rPr>
        <w:t xml:space="preserve">[IF THE PB, RATHER THAN A PRE-DESIGNATED GRM SC OR GRM TT IS THE PRIMARY BODY RECEIVING COMPLAINTS: The PB will identify a specific team of individuals drawn from the PB and/or their respective institutions to develop a response to the Grievance. The names of these individuals will be made available to the Claimant.] </w:t>
      </w:r>
    </w:p>
    <w:p w14:paraId="1CDC4A14" w14:textId="77777777" w:rsidR="00F105B3" w:rsidRPr="00F105B3" w:rsidRDefault="00F105B3" w:rsidP="00F105B3">
      <w:pPr>
        <w:rPr>
          <w:lang w:val="en-US"/>
        </w:rPr>
      </w:pPr>
      <w:r w:rsidRPr="00F105B3">
        <w:rPr>
          <w:lang w:val="en-US"/>
        </w:rPr>
        <w:t xml:space="preserve">The designated PB members/GRM SC/GRM TT will promptly engage the Claimant and any other relevant Stakeholders deemed appropriate, to gather all necessary information regarding the Grievance. </w:t>
      </w:r>
    </w:p>
    <w:p w14:paraId="4A129E1B" w14:textId="77777777" w:rsidR="00F105B3" w:rsidRPr="00F105B3" w:rsidRDefault="00F105B3" w:rsidP="00F105B3">
      <w:pPr>
        <w:rPr>
          <w:lang w:val="en-US"/>
        </w:rPr>
      </w:pPr>
      <w:r w:rsidRPr="00F105B3">
        <w:rPr>
          <w:lang w:val="en-US"/>
        </w:rPr>
        <w:t xml:space="preserve">Through the PB members/GRM SC/GRM TT, the GRM will have the authority to request from relevant Government institutions any information (documents or otherwise) relevant to resolving the Grievance and avoiding future Grievances of the same nature. </w:t>
      </w:r>
    </w:p>
    <w:p w14:paraId="47485E88" w14:textId="77777777" w:rsidR="00F105B3" w:rsidRPr="00F105B3" w:rsidRDefault="00F105B3" w:rsidP="00F105B3">
      <w:pPr>
        <w:rPr>
          <w:lang w:val="en-US"/>
        </w:rPr>
      </w:pPr>
      <w:r w:rsidRPr="00F105B3">
        <w:rPr>
          <w:lang w:val="en-US"/>
        </w:rPr>
        <w:t xml:space="preserve">As necessary, the PB members/GRM SC/GRM TT will convene one or more meetings with relevant individuals and institutions in [national capital], or elsewhere in [name of country] as needed. </w:t>
      </w:r>
    </w:p>
    <w:p w14:paraId="3E5F5063" w14:textId="77777777" w:rsidR="00F105B3" w:rsidRPr="00F105B3" w:rsidRDefault="00F105B3" w:rsidP="00F105B3">
      <w:pPr>
        <w:rPr>
          <w:lang w:val="en-US"/>
        </w:rPr>
      </w:pPr>
      <w:r w:rsidRPr="00F105B3">
        <w:rPr>
          <w:lang w:val="en-US"/>
        </w:rPr>
        <w:lastRenderedPageBreak/>
        <w:t xml:space="preserve">The objective of all investigative activities is to develop a thorough understanding of the issues and concerns raised in the Grievance and facilitate consensus around a proposed solution and way forward. </w:t>
      </w:r>
    </w:p>
    <w:p w14:paraId="699BBCA8" w14:textId="77777777" w:rsidR="00F105B3" w:rsidRPr="00F105B3" w:rsidRDefault="00F105B3" w:rsidP="00F105B3">
      <w:pPr>
        <w:rPr>
          <w:lang w:val="en-US"/>
        </w:rPr>
      </w:pPr>
      <w:r w:rsidRPr="00F105B3">
        <w:rPr>
          <w:lang w:val="en-US"/>
        </w:rPr>
        <w:t xml:space="preserve">The PB members/GRM SC/GRM TT will procure the cooperation of their respective staff with the investigation. </w:t>
      </w:r>
    </w:p>
    <w:p w14:paraId="16A158F1" w14:textId="77777777" w:rsidR="00F105B3" w:rsidRPr="00F105B3" w:rsidRDefault="00F105B3" w:rsidP="00F105B3">
      <w:pPr>
        <w:rPr>
          <w:lang w:val="en-US"/>
        </w:rPr>
      </w:pPr>
      <w:r w:rsidRPr="00F105B3">
        <w:rPr>
          <w:lang w:val="en-US"/>
        </w:rPr>
        <w:t xml:space="preserve">At any point during the investigation, the PB members/GRM SC/GRM TT may determine that an onsite field investigation is necessary to properly understand the Grievance and develop an effective proposed solution and way forward. </w:t>
      </w:r>
    </w:p>
    <w:p w14:paraId="2A70F978" w14:textId="74C0D4D6" w:rsid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XI. Seeking Advisory Opinion and/or Technical Assistance</w:t>
      </w:r>
    </w:p>
    <w:p w14:paraId="494E7CAA" w14:textId="77777777" w:rsidR="00F105B3" w:rsidRPr="00F105B3" w:rsidRDefault="00F105B3" w:rsidP="00F105B3">
      <w:pPr>
        <w:rPr>
          <w:lang w:val="en-US"/>
        </w:rPr>
      </w:pPr>
      <w:r w:rsidRPr="00F105B3">
        <w:rPr>
          <w:lang w:val="en-US"/>
        </w:rPr>
        <w:t xml:space="preserve">At any point after receiving a Grievance and through to implementation of the proposed solution and way forward, the PB members/GRM SC/GRM TT may seek the technical assistance and/or an advisory opinion from any entity or individual in [country] or internationally which may reasonably be believed to be of assistance. </w:t>
      </w:r>
    </w:p>
    <w:p w14:paraId="63116357"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 Making Proposed Actions and Solutions Public and Overseeing Implementation </w:t>
      </w:r>
    </w:p>
    <w:p w14:paraId="2D1CFBCA" w14:textId="77777777" w:rsidR="00F105B3" w:rsidRPr="00F105B3" w:rsidRDefault="00F105B3" w:rsidP="00F105B3">
      <w:pPr>
        <w:rPr>
          <w:lang w:val="en-US"/>
        </w:rPr>
      </w:pPr>
      <w:r w:rsidRPr="00F105B3">
        <w:rPr>
          <w:lang w:val="en-US"/>
        </w:rPr>
        <w:t xml:space="preserve">The PB members/GRM SC/GRM TT will communicate to the Claimant one or more proposed actions or resolutions and clearly articulate the reasons and basis for proposed way forward. </w:t>
      </w:r>
    </w:p>
    <w:p w14:paraId="4BF43F89" w14:textId="77777777" w:rsidR="00F105B3" w:rsidRPr="00F105B3" w:rsidRDefault="00F105B3" w:rsidP="00F105B3">
      <w:pPr>
        <w:rPr>
          <w:lang w:val="en-US"/>
        </w:rPr>
      </w:pPr>
      <w:r w:rsidRPr="00F105B3">
        <w:rPr>
          <w:lang w:val="en-US"/>
        </w:rPr>
        <w:t xml:space="preserve">If the Claimant does not accept the resolution, the PB members/GRM SC/GRM TT will engage with the Claimant to provide alternative options. </w:t>
      </w:r>
    </w:p>
    <w:p w14:paraId="74364BB9" w14:textId="77777777" w:rsidR="00F105B3" w:rsidRPr="00F105B3" w:rsidRDefault="00F105B3" w:rsidP="00F105B3">
      <w:pPr>
        <w:rPr>
          <w:lang w:val="en-US"/>
        </w:rPr>
      </w:pPr>
      <w:r w:rsidRPr="00F105B3">
        <w:rPr>
          <w:lang w:val="en-US"/>
        </w:rPr>
        <w:t xml:space="preserve">If the Claimant accepts the proposed solution and way forward, the GRM will continue to monitor the implementation directly and through the receipt of communications from the Claimant and other relevant parties. As necessary, the GRM may solicit information from the relevant parties and initiate renewed dialogue where appropriate. </w:t>
      </w:r>
    </w:p>
    <w:p w14:paraId="6203FA0E" w14:textId="77777777" w:rsidR="00F105B3" w:rsidRPr="00F105B3" w:rsidRDefault="00F105B3" w:rsidP="00F105B3">
      <w:pPr>
        <w:rPr>
          <w:lang w:val="en-US"/>
        </w:rPr>
      </w:pPr>
      <w:r w:rsidRPr="00F105B3">
        <w:rPr>
          <w:lang w:val="en-US"/>
        </w:rPr>
        <w:t xml:space="preserve">In all communications with the Claimant and other stakeholders, the GRM will be guided by its problem-solving role, non-coercive principles and process, and the voluntary, good faith nature of the interaction with the Claimant and other stakeholders. </w:t>
      </w:r>
    </w:p>
    <w:p w14:paraId="4D9CE30C"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 Monitoring and Evaluation </w:t>
      </w:r>
    </w:p>
    <w:p w14:paraId="3BB36C01" w14:textId="315CDA6C" w:rsidR="00F105B3" w:rsidRPr="00F105B3" w:rsidRDefault="00F105B3" w:rsidP="00F105B3">
      <w:pPr>
        <w:rPr>
          <w:lang w:val="en-US"/>
        </w:rPr>
      </w:pPr>
      <w:r w:rsidRPr="00F105B3">
        <w:rPr>
          <w:lang w:val="en-US"/>
        </w:rPr>
        <w:t xml:space="preserve">Bi-annually, the GRM will make available to the public, a report describing the work of the GRM, listing the number and nature of the Grievances received and processed in the past six months, a date and description of the Grievances received, resolutions, referrals and ongoing efforts at resolution, and status of implementation of ongoing resolutions. The level of detail provided with regard to any individual Grievance will depend on the sensitivity of the issues and Stakeholder concerns about confidentiality, while providing appropriate transparency about the activities of the GRM. The report will also highlight key trends in emerging conflicts, Grievances, and dispute resolution, and make recommendations regarding: </w:t>
      </w:r>
    </w:p>
    <w:p w14:paraId="018B98DD" w14:textId="402B3157" w:rsidR="00F105B3" w:rsidRDefault="00F105B3" w:rsidP="00993B49">
      <w:pPr>
        <w:pStyle w:val="ListParagraph"/>
        <w:numPr>
          <w:ilvl w:val="0"/>
          <w:numId w:val="26"/>
        </w:numPr>
        <w:rPr>
          <w:lang w:val="en-US"/>
        </w:rPr>
      </w:pPr>
      <w:r>
        <w:rPr>
          <w:lang w:val="en-US"/>
        </w:rPr>
        <w:t>M</w:t>
      </w:r>
      <w:r w:rsidRPr="00F105B3">
        <w:rPr>
          <w:lang w:val="en-US"/>
        </w:rPr>
        <w:t>easures that can be taken by the Government to avoid future harms and Grievances</w:t>
      </w:r>
      <w:r>
        <w:rPr>
          <w:lang w:val="en-US"/>
        </w:rPr>
        <w:t>.</w:t>
      </w:r>
    </w:p>
    <w:p w14:paraId="6D432DBD" w14:textId="5A90D6C1" w:rsidR="00F105B3" w:rsidRPr="00F105B3" w:rsidRDefault="00F105B3" w:rsidP="00993B49">
      <w:pPr>
        <w:pStyle w:val="ListParagraph"/>
        <w:numPr>
          <w:ilvl w:val="0"/>
          <w:numId w:val="26"/>
        </w:numPr>
        <w:rPr>
          <w:lang w:val="en-US"/>
        </w:rPr>
      </w:pPr>
      <w:r w:rsidRPr="00F105B3">
        <w:rPr>
          <w:lang w:val="en-US"/>
        </w:rPr>
        <w:t xml:space="preserve">improvements to the GRM that would enhance its effectiveness, accessibility, predictability, transparency, legitimacy, credibility, and capacity. </w:t>
      </w:r>
    </w:p>
    <w:p w14:paraId="43BE9E95"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XIII. Mediation </w:t>
      </w:r>
    </w:p>
    <w:p w14:paraId="02D69A31" w14:textId="77777777" w:rsidR="00F105B3" w:rsidRPr="00F105B3" w:rsidRDefault="00F105B3" w:rsidP="00F105B3">
      <w:pPr>
        <w:rPr>
          <w:lang w:val="en-US"/>
        </w:rPr>
      </w:pPr>
      <w:r w:rsidRPr="00F105B3">
        <w:rPr>
          <w:lang w:val="en-US"/>
        </w:rPr>
        <w:t xml:space="preserve">For the option of independent mediation, mediators on the roster/panel should have at least the following qualifications: </w:t>
      </w:r>
    </w:p>
    <w:p w14:paraId="7DE5F807" w14:textId="72138EED" w:rsidR="00F105B3" w:rsidRPr="00F105B3" w:rsidRDefault="00DB651D" w:rsidP="00993B49">
      <w:pPr>
        <w:pStyle w:val="ListParagraph"/>
        <w:numPr>
          <w:ilvl w:val="0"/>
          <w:numId w:val="27"/>
        </w:numPr>
        <w:rPr>
          <w:lang w:val="en-US"/>
        </w:rPr>
      </w:pPr>
      <w:r>
        <w:rPr>
          <w:lang w:val="en-US"/>
        </w:rPr>
        <w:t>P</w:t>
      </w:r>
      <w:r w:rsidR="00F105B3" w:rsidRPr="00F105B3">
        <w:rPr>
          <w:lang w:val="en-US"/>
        </w:rPr>
        <w:t>rofessional experience and expertise in impartial mediation</w:t>
      </w:r>
      <w:r>
        <w:rPr>
          <w:lang w:val="en-US"/>
        </w:rPr>
        <w:t>.</w:t>
      </w:r>
    </w:p>
    <w:p w14:paraId="7A692784" w14:textId="096941B2" w:rsidR="00F105B3" w:rsidRPr="00F105B3" w:rsidRDefault="00DB651D" w:rsidP="00993B49">
      <w:pPr>
        <w:pStyle w:val="ListParagraph"/>
        <w:numPr>
          <w:ilvl w:val="0"/>
          <w:numId w:val="27"/>
        </w:numPr>
        <w:rPr>
          <w:lang w:val="en-US"/>
        </w:rPr>
      </w:pPr>
      <w:r>
        <w:rPr>
          <w:lang w:val="en-US"/>
        </w:rPr>
        <w:t>K</w:t>
      </w:r>
      <w:r w:rsidR="00F105B3" w:rsidRPr="00F105B3">
        <w:rPr>
          <w:lang w:val="en-US"/>
        </w:rPr>
        <w:t>nowledge of [project type and activities in the country] and the region, including an understanding of indigenous and tribal culture and practices</w:t>
      </w:r>
      <w:r>
        <w:rPr>
          <w:lang w:val="en-US"/>
        </w:rPr>
        <w:t>.</w:t>
      </w:r>
    </w:p>
    <w:p w14:paraId="2F1DF75A" w14:textId="3B0CA9E1" w:rsidR="00F105B3" w:rsidRPr="00F105B3" w:rsidRDefault="00F105B3" w:rsidP="00993B49">
      <w:pPr>
        <w:pStyle w:val="ListParagraph"/>
        <w:numPr>
          <w:ilvl w:val="0"/>
          <w:numId w:val="27"/>
        </w:numPr>
        <w:rPr>
          <w:lang w:val="en-US"/>
        </w:rPr>
      </w:pPr>
      <w:r w:rsidRPr="00F105B3">
        <w:rPr>
          <w:lang w:val="en-US"/>
        </w:rPr>
        <w:t>[</w:t>
      </w:r>
      <w:r w:rsidR="00DB651D">
        <w:rPr>
          <w:lang w:val="en-US"/>
        </w:rPr>
        <w:t>N</w:t>
      </w:r>
      <w:r w:rsidRPr="00F105B3">
        <w:rPr>
          <w:lang w:val="en-US"/>
        </w:rPr>
        <w:t>ational and local language, as appropriate] proficiency</w:t>
      </w:r>
      <w:r w:rsidR="00DB651D">
        <w:rPr>
          <w:lang w:val="en-US"/>
        </w:rPr>
        <w:t>.</w:t>
      </w:r>
    </w:p>
    <w:p w14:paraId="2BA7100A" w14:textId="11425382" w:rsidR="00F105B3" w:rsidRPr="00F105B3" w:rsidRDefault="00DB651D" w:rsidP="00993B49">
      <w:pPr>
        <w:pStyle w:val="ListParagraph"/>
        <w:numPr>
          <w:ilvl w:val="0"/>
          <w:numId w:val="27"/>
        </w:numPr>
        <w:rPr>
          <w:lang w:val="en-US"/>
        </w:rPr>
      </w:pPr>
      <w:r>
        <w:rPr>
          <w:lang w:val="en-US"/>
        </w:rPr>
        <w:t>A</w:t>
      </w:r>
      <w:r w:rsidR="00F105B3" w:rsidRPr="00F105B3">
        <w:rPr>
          <w:lang w:val="en-US"/>
        </w:rPr>
        <w:t>vailability in principle for assignments of up to 20 days</w:t>
      </w:r>
      <w:r>
        <w:rPr>
          <w:lang w:val="en-US"/>
        </w:rPr>
        <w:t>.</w:t>
      </w:r>
    </w:p>
    <w:p w14:paraId="18AA30A1" w14:textId="322DAADD" w:rsidR="00F105B3" w:rsidRPr="00DB651D" w:rsidRDefault="00DB651D" w:rsidP="00993B49">
      <w:pPr>
        <w:pStyle w:val="ListParagraph"/>
        <w:numPr>
          <w:ilvl w:val="0"/>
          <w:numId w:val="27"/>
        </w:numPr>
        <w:rPr>
          <w:lang w:val="en-US"/>
        </w:rPr>
      </w:pPr>
      <w:r>
        <w:rPr>
          <w:lang w:val="en-US"/>
        </w:rPr>
        <w:t>W</w:t>
      </w:r>
      <w:r w:rsidR="00F105B3" w:rsidRPr="00F105B3">
        <w:rPr>
          <w:lang w:val="en-US"/>
        </w:rPr>
        <w:t xml:space="preserve">illingness to declare all relationships and interests that may affect their ability to act as impartial mediators in particular cases. </w:t>
      </w:r>
    </w:p>
    <w:p w14:paraId="24B204B7" w14:textId="222392E8" w:rsidR="00F105B3" w:rsidRDefault="00F105B3" w:rsidP="00F105B3">
      <w:pPr>
        <w:rPr>
          <w:lang w:val="en-US"/>
        </w:rPr>
      </w:pPr>
      <w:r w:rsidRPr="00F105B3">
        <w:rPr>
          <w:lang w:val="en-US"/>
        </w:rPr>
        <w:lastRenderedPageBreak/>
        <w:t>If mediation succeeded in resolving the dispute or grievance, the outcome will be documented by [Implementing Partner] and reviewed by the Task Team. If it is unsuccessful, stakeholders will have the option to return to the PB members/GRM SC/GRM TT for assistance.</w:t>
      </w:r>
    </w:p>
    <w:p w14:paraId="29F15644"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XIV. Without Prejudice </w:t>
      </w:r>
    </w:p>
    <w:p w14:paraId="49C79CCE" w14:textId="46D366CB" w:rsidR="00F105B3" w:rsidRDefault="00F105B3" w:rsidP="00F105B3">
      <w:pPr>
        <w:rPr>
          <w:lang w:val="en-US"/>
        </w:rPr>
      </w:pPr>
      <w:r w:rsidRPr="00F105B3">
        <w:rPr>
          <w:lang w:val="en-US"/>
        </w:rPr>
        <w:t>The existence and use of this GRM is without prejudice to any existing rights under any other complaint mechanisms that an individual or group of individuals may otherwise have access to under national or international law or the rules and regulations of other institutions, agencies</w:t>
      </w:r>
      <w:r>
        <w:rPr>
          <w:lang w:val="en-US"/>
        </w:rPr>
        <w:t>,</w:t>
      </w:r>
      <w:r w:rsidRPr="00F105B3">
        <w:rPr>
          <w:lang w:val="en-US"/>
        </w:rPr>
        <w:t xml:space="preserve"> or commissions.</w:t>
      </w:r>
    </w:p>
    <w:p w14:paraId="1D907E3F" w14:textId="0F4E9F2E" w:rsidR="00EF1419" w:rsidRPr="00F105B3" w:rsidRDefault="00EF1419" w:rsidP="00F105B3">
      <w:pPr>
        <w:rPr>
          <w:b/>
          <w:bCs/>
          <w:sz w:val="24"/>
          <w:szCs w:val="24"/>
          <w:lang w:val="en-US"/>
        </w:rPr>
      </w:pPr>
    </w:p>
    <w:sectPr w:rsidR="00EF1419" w:rsidRPr="00F105B3" w:rsidSect="00336259">
      <w:footerReference w:type="first" r:id="rId34"/>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96993" w14:textId="77777777" w:rsidR="008B3F48" w:rsidRDefault="008B3F48" w:rsidP="00170929">
      <w:pPr>
        <w:spacing w:before="0" w:after="0"/>
      </w:pPr>
      <w:r>
        <w:separator/>
      </w:r>
    </w:p>
  </w:endnote>
  <w:endnote w:type="continuationSeparator" w:id="0">
    <w:p w14:paraId="6D5AD0EB" w14:textId="77777777" w:rsidR="008B3F48" w:rsidRDefault="008B3F48"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w:panose1 w:val="02020603050405020304"/>
    <w:charset w:val="CC"/>
    <w:family w:val="roman"/>
    <w:pitch w:val="variable"/>
    <w:sig w:usb0="E0002AFF" w:usb1="C0007841" w:usb2="00000009" w:usb3="00000000" w:csb0="000001FF" w:csb1="00000000"/>
  </w:font>
  <w:font w:name="Gill Sans">
    <w:charset w:val="B1"/>
    <w:family w:val="swiss"/>
    <w:pitch w:val="variable"/>
    <w:sig w:usb0="80000A67" w:usb1="00000000" w:usb2="00000000" w:usb3="00000000" w:csb0="000001F7"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792B" w14:textId="77777777" w:rsidR="00251688" w:rsidRPr="005F0D9A" w:rsidRDefault="00251688" w:rsidP="005F0D9A">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3</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1CAD" w14:textId="77777777" w:rsidR="00251688" w:rsidRPr="005F0D9A" w:rsidRDefault="00251688" w:rsidP="005F0D9A">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1</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3687" w14:textId="37493E05" w:rsidR="00251688" w:rsidRPr="00DB651D" w:rsidRDefault="00251688" w:rsidP="00DB651D">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41</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A14E" w14:textId="74C64F05" w:rsidR="00251688" w:rsidRPr="009E1AC2" w:rsidRDefault="008B3F48" w:rsidP="00690363">
    <w:pPr>
      <w:pStyle w:val="Footer"/>
      <w:tabs>
        <w:tab w:val="right" w:pos="12960"/>
      </w:tabs>
      <w:rPr>
        <w:rFonts w:ascii="Calibri" w:hAnsi="Calibri" w:cs="Calibri"/>
        <w:sz w:val="16"/>
      </w:rPr>
    </w:pPr>
    <w:r>
      <w:fldChar w:fldCharType="begin"/>
    </w:r>
    <w:r>
      <w:instrText xml:space="preserve"> FILENAME   \* MERGEFORMAT </w:instrText>
    </w:r>
    <w:r>
      <w:fldChar w:fldCharType="separate"/>
    </w:r>
    <w:r w:rsidR="00251688" w:rsidRPr="003A7DD5">
      <w:rPr>
        <w:rFonts w:ascii="Calibri" w:hAnsi="Calibri" w:cs="Calibri"/>
        <w:noProof/>
        <w:sz w:val="16"/>
      </w:rPr>
      <w:t>6392_MY_Annex 9_ESMF</w:t>
    </w:r>
    <w:r w:rsidR="00251688">
      <w:rPr>
        <w:noProof/>
      </w:rPr>
      <w:t>_13May2020</w:t>
    </w:r>
    <w:r>
      <w:rPr>
        <w:noProof/>
      </w:rPr>
      <w:fldChar w:fldCharType="end"/>
    </w:r>
    <w:r w:rsidR="00251688">
      <w:rPr>
        <w:rFonts w:ascii="Calibri" w:hAnsi="Calibri" w:cs="Calibri"/>
        <w:sz w:val="16"/>
      </w:rPr>
      <w:tab/>
    </w:r>
    <w:r w:rsidR="00251688">
      <w:rPr>
        <w:rFonts w:ascii="Calibri" w:hAnsi="Calibri" w:cs="Calibri"/>
        <w:sz w:val="16"/>
      </w:rPr>
      <w:tab/>
      <w:t xml:space="preserve">Page </w:t>
    </w:r>
    <w:r w:rsidR="00251688">
      <w:rPr>
        <w:rFonts w:ascii="Calibri" w:hAnsi="Calibri" w:cs="Calibri"/>
        <w:sz w:val="16"/>
      </w:rPr>
      <w:fldChar w:fldCharType="begin"/>
    </w:r>
    <w:r w:rsidR="00251688">
      <w:rPr>
        <w:rFonts w:ascii="Calibri" w:hAnsi="Calibri" w:cs="Calibri"/>
        <w:sz w:val="16"/>
      </w:rPr>
      <w:instrText xml:space="preserve"> PAGE  \* Arabic  \* MERGEFORMAT </w:instrText>
    </w:r>
    <w:r w:rsidR="00251688">
      <w:rPr>
        <w:rFonts w:ascii="Calibri" w:hAnsi="Calibri" w:cs="Calibri"/>
        <w:sz w:val="16"/>
      </w:rPr>
      <w:fldChar w:fldCharType="separate"/>
    </w:r>
    <w:r w:rsidR="00251688">
      <w:rPr>
        <w:rFonts w:ascii="Calibri" w:hAnsi="Calibri" w:cs="Calibri"/>
        <w:noProof/>
        <w:sz w:val="16"/>
      </w:rPr>
      <w:t>25</w:t>
    </w:r>
    <w:r w:rsidR="00251688">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EEDF" w14:textId="77777777" w:rsidR="008B3F48" w:rsidRDefault="008B3F48" w:rsidP="00170929">
      <w:pPr>
        <w:spacing w:before="0" w:after="0"/>
      </w:pPr>
      <w:r>
        <w:separator/>
      </w:r>
    </w:p>
  </w:footnote>
  <w:footnote w:type="continuationSeparator" w:id="0">
    <w:p w14:paraId="7829B1B6" w14:textId="77777777" w:rsidR="008B3F48" w:rsidRDefault="008B3F48" w:rsidP="00170929">
      <w:pPr>
        <w:spacing w:before="0" w:after="0"/>
      </w:pPr>
      <w:r>
        <w:continuationSeparator/>
      </w:r>
    </w:p>
  </w:footnote>
  <w:footnote w:id="1">
    <w:p w14:paraId="41EF31BC" w14:textId="77777777" w:rsidR="00251688" w:rsidRPr="00343E28" w:rsidRDefault="00251688" w:rsidP="009B6C10">
      <w:pPr>
        <w:pStyle w:val="FootnoteText"/>
        <w:rPr>
          <w:lang w:val="en-GB"/>
        </w:rPr>
      </w:pPr>
      <w:r>
        <w:rPr>
          <w:rStyle w:val="FootnoteReference"/>
        </w:rPr>
        <w:footnoteRef/>
      </w:r>
      <w:r>
        <w:t xml:space="preserve"> </w:t>
      </w:r>
      <w:r w:rsidRPr="00343E28">
        <w:rPr>
          <w:rFonts w:cstheme="minorHAnsi"/>
          <w:lang w:val="en-GB"/>
        </w:rPr>
        <w:t>GEF capacity scorecards for protected areas</w:t>
      </w:r>
      <w:r>
        <w:rPr>
          <w:lang w:val="en-GB"/>
        </w:rPr>
        <w:t xml:space="preserve"> </w:t>
      </w:r>
    </w:p>
  </w:footnote>
  <w:footnote w:id="2">
    <w:p w14:paraId="1053CABF" w14:textId="77777777" w:rsidR="00251688" w:rsidRPr="00503E7B" w:rsidRDefault="00251688" w:rsidP="009B6C10">
      <w:pPr>
        <w:pStyle w:val="FootnoteText"/>
        <w:rPr>
          <w:lang w:val="en-GB"/>
        </w:rPr>
      </w:pPr>
      <w:r>
        <w:rPr>
          <w:rStyle w:val="FootnoteReference"/>
        </w:rPr>
        <w:footnoteRef/>
      </w:r>
      <w:r>
        <w:t xml:space="preserve"> </w:t>
      </w:r>
      <w:r>
        <w:rPr>
          <w:rFonts w:cstheme="minorHAnsi"/>
          <w:color w:val="000000"/>
        </w:rPr>
        <w:t>E</w:t>
      </w:r>
      <w:r w:rsidRPr="00503E7B">
        <w:rPr>
          <w:rFonts w:cstheme="minorHAnsi"/>
          <w:color w:val="000000"/>
        </w:rPr>
        <w:t>stablished in 2007 to enhance dialogue an</w:t>
      </w:r>
      <w:r>
        <w:rPr>
          <w:rFonts w:cstheme="minorHAnsi"/>
          <w:color w:val="000000"/>
        </w:rPr>
        <w:t>d</w:t>
      </w:r>
      <w:r w:rsidRPr="00503E7B">
        <w:rPr>
          <w:rFonts w:cstheme="minorHAnsi"/>
          <w:color w:val="000000"/>
        </w:rPr>
        <w:t xml:space="preserve"> build confidence among the five CA countries</w:t>
      </w:r>
    </w:p>
  </w:footnote>
  <w:footnote w:id="3">
    <w:p w14:paraId="6F2388FD" w14:textId="77777777" w:rsidR="00251688" w:rsidRDefault="00251688" w:rsidP="00860BE3">
      <w:pPr>
        <w:pStyle w:val="FootnoteText"/>
      </w:pPr>
      <w:r>
        <w:rPr>
          <w:rStyle w:val="FootnoteReference"/>
          <w:rFonts w:eastAsiaTheme="minorEastAsia"/>
        </w:rPr>
        <w:footnoteRef/>
      </w:r>
      <w:r>
        <w:t xml:space="preserve"> UNDP SES, page 47.  </w:t>
      </w:r>
    </w:p>
  </w:footnote>
  <w:footnote w:id="4">
    <w:p w14:paraId="4EE88EA8" w14:textId="77777777" w:rsidR="00251688" w:rsidRPr="00573ABA" w:rsidRDefault="00251688" w:rsidP="00A41A71">
      <w:pPr>
        <w:pStyle w:val="FootnoteText"/>
        <w:rPr>
          <w:rFonts w:cstheme="minorHAnsi"/>
          <w:szCs w:val="18"/>
        </w:rPr>
      </w:pPr>
      <w:r>
        <w:rPr>
          <w:rStyle w:val="FootnoteReference"/>
        </w:rPr>
        <w:footnoteRef/>
      </w:r>
      <w:r>
        <w:t xml:space="preserve"> </w:t>
      </w:r>
      <w:r w:rsidRPr="00573ABA">
        <w:rPr>
          <w:rFonts w:cstheme="minorHAnsi"/>
          <w:szCs w:val="18"/>
        </w:rPr>
        <w:t>Refers to a community of people residing in a specific territory - mahallas may vary in size from 150 to 1,500 families.</w:t>
      </w:r>
      <w:r w:rsidRPr="00573ABA">
        <w:rPr>
          <w:rFonts w:eastAsia="Cambria" w:cstheme="minorHAnsi"/>
          <w:szCs w:val="18"/>
          <w:lang w:eastAsia="en-ZA"/>
        </w:rPr>
        <w:t xml:space="preserve"> </w:t>
      </w:r>
      <w:r w:rsidRPr="00573ABA">
        <w:rPr>
          <w:rFonts w:cstheme="minorHAnsi"/>
          <w:szCs w:val="18"/>
        </w:rPr>
        <w:t>In cities, mahallas are generally established by the residents of a particular residential quarter or suburb.</w:t>
      </w:r>
    </w:p>
  </w:footnote>
  <w:footnote w:id="5">
    <w:p w14:paraId="4AB5A08B" w14:textId="77777777" w:rsidR="00251688" w:rsidRDefault="00251688" w:rsidP="00A41A71">
      <w:pPr>
        <w:pStyle w:val="FootnoteText"/>
      </w:pPr>
      <w:r w:rsidRPr="00573ABA">
        <w:rPr>
          <w:rStyle w:val="FootnoteReference"/>
          <w:rFonts w:cstheme="minorHAnsi"/>
          <w:szCs w:val="18"/>
        </w:rPr>
        <w:footnoteRef/>
      </w:r>
      <w:r w:rsidRPr="00573ABA">
        <w:rPr>
          <w:rFonts w:cstheme="minorHAnsi"/>
          <w:szCs w:val="18"/>
        </w:rPr>
        <w:t xml:space="preserve"> Localities with over two thousand inhabitants which are situated in the vicinity of industrial or construction enterprises, railway stations or other important ‘objects</w:t>
      </w:r>
      <w:r>
        <w:rPr>
          <w:rFonts w:cstheme="minorHAnsi"/>
          <w:szCs w:val="18"/>
        </w:rPr>
        <w:t>’</w:t>
      </w:r>
    </w:p>
  </w:footnote>
  <w:footnote w:id="6">
    <w:p w14:paraId="5A48D34B" w14:textId="77777777" w:rsidR="00251688" w:rsidRPr="009C5702" w:rsidRDefault="00251688" w:rsidP="00A41A71">
      <w:pPr>
        <w:pStyle w:val="FootnoteText"/>
        <w:rPr>
          <w:rFonts w:cstheme="minorHAnsi"/>
        </w:rPr>
      </w:pPr>
      <w:r w:rsidRPr="009C5702">
        <w:rPr>
          <w:rStyle w:val="FootnoteReference"/>
          <w:rFonts w:cstheme="minorHAnsi"/>
        </w:rPr>
        <w:footnoteRef/>
      </w:r>
      <w:r w:rsidRPr="009C5702">
        <w:rPr>
          <w:rFonts w:cstheme="minorHAnsi"/>
        </w:rPr>
        <w:t xml:space="preserve"> Tashkent however has a special status, as its local government operates independently of the regional authority.</w:t>
      </w:r>
    </w:p>
  </w:footnote>
  <w:footnote w:id="7">
    <w:p w14:paraId="36DED2B1" w14:textId="77777777" w:rsidR="00251688" w:rsidRPr="009C5702" w:rsidRDefault="00251688" w:rsidP="00A41A71">
      <w:pPr>
        <w:pStyle w:val="FootnoteText"/>
        <w:rPr>
          <w:rFonts w:cstheme="minorHAnsi"/>
        </w:rPr>
      </w:pPr>
      <w:r w:rsidRPr="009C5702">
        <w:rPr>
          <w:rStyle w:val="FootnoteReference"/>
          <w:rFonts w:cstheme="minorHAnsi"/>
        </w:rPr>
        <w:footnoteRef/>
      </w:r>
      <w:r w:rsidRPr="009C5702">
        <w:rPr>
          <w:rFonts w:cstheme="minorHAnsi"/>
        </w:rPr>
        <w:t xml:space="preserve"> Refers to a community of people residing in a specific territory - mahallas may vary in size from 150 to 1,500 families.</w:t>
      </w:r>
      <w:r w:rsidRPr="009C5702">
        <w:rPr>
          <w:rFonts w:eastAsia="Cambria" w:cstheme="minorHAnsi"/>
          <w:lang w:eastAsia="en-ZA"/>
        </w:rPr>
        <w:t xml:space="preserve"> </w:t>
      </w:r>
      <w:r w:rsidRPr="009C5702">
        <w:rPr>
          <w:rFonts w:cstheme="minorHAnsi"/>
        </w:rPr>
        <w:t>In cities, mahallas are generally established by the residents of a particular residential quarter or suburb.</w:t>
      </w:r>
    </w:p>
  </w:footnote>
  <w:footnote w:id="8">
    <w:p w14:paraId="1D45A01A" w14:textId="77777777" w:rsidR="00251688" w:rsidRDefault="00251688" w:rsidP="00A41A71">
      <w:pPr>
        <w:pStyle w:val="FootnoteText"/>
      </w:pPr>
      <w:r w:rsidRPr="009C5702">
        <w:rPr>
          <w:rStyle w:val="FootnoteReference"/>
          <w:rFonts w:cstheme="minorHAnsi"/>
        </w:rPr>
        <w:footnoteRef/>
      </w:r>
      <w:r w:rsidRPr="009C5702">
        <w:rPr>
          <w:rFonts w:cstheme="minorHAnsi"/>
        </w:rPr>
        <w:t xml:space="preserve"> Localities with over two thousand inhabitants which are situated in the vicinity of industrial or construction enterprises, railway stations or other important ‘objects’.</w:t>
      </w:r>
    </w:p>
  </w:footnote>
  <w:footnote w:id="9">
    <w:p w14:paraId="3CBF24B1" w14:textId="77777777" w:rsidR="00251688" w:rsidRDefault="00251688" w:rsidP="00DB157C">
      <w:pPr>
        <w:pStyle w:val="FootnoteText"/>
      </w:pPr>
      <w:r>
        <w:rPr>
          <w:rStyle w:val="FootnoteReference"/>
        </w:rPr>
        <w:footnoteRef/>
      </w:r>
      <w:r>
        <w:t xml:space="preserve"> </w:t>
      </w:r>
      <w:r w:rsidRPr="00EA5C16">
        <w:t>This may be particularly relevant where contractors</w:t>
      </w:r>
      <w:r>
        <w:t xml:space="preserve"> are being engaged to carry out the project, or parts thereof, </w:t>
      </w:r>
      <w:r w:rsidRPr="00EA5C16">
        <w:t xml:space="preserve">and the ESMP sets out the requirements to be followed by contractors. In this case the ESMP should be incorporated </w:t>
      </w:r>
      <w:r w:rsidRPr="006E41B9">
        <w:rPr>
          <w:b/>
          <w:bCs/>
        </w:rPr>
        <w:t>as part of the contract with the contractor,</w:t>
      </w:r>
      <w:r w:rsidRPr="00EA5C16">
        <w:t xml:space="preserve"> together with appropriate monitor</w:t>
      </w:r>
      <w:r>
        <w:t>ing and enforcement provisions.</w:t>
      </w:r>
    </w:p>
  </w:footnote>
  <w:footnote w:id="10">
    <w:p w14:paraId="1D9CB7FE" w14:textId="3DC2FB84" w:rsidR="00251688" w:rsidRDefault="00251688" w:rsidP="00F105B3">
      <w:pPr>
        <w:pStyle w:val="FootnoteText"/>
        <w:spacing w:after="40"/>
      </w:pPr>
      <w:r w:rsidRPr="00F105B3">
        <w:rPr>
          <w:rStyle w:val="FootnoteReference"/>
          <w:sz w:val="18"/>
          <w:szCs w:val="18"/>
        </w:rPr>
        <w:footnoteRef/>
      </w:r>
      <w:r w:rsidRPr="00F105B3">
        <w:rPr>
          <w:sz w:val="18"/>
          <w:szCs w:val="18"/>
        </w:rPr>
        <w:t xml:space="preserve"> </w:t>
      </w:r>
      <w:r>
        <w:t xml:space="preserve">Oral acknowledgments can be used for expediency (and also recorded), but must be followed by a written acknowledgment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2"/>
    </w:tblGrid>
    <w:tr w:rsidR="00251688" w14:paraId="74AC57A1" w14:textId="77777777" w:rsidTr="002217B2">
      <w:trPr>
        <w:trHeight w:val="264"/>
      </w:trPr>
      <w:tc>
        <w:tcPr>
          <w:tcW w:w="7752" w:type="dxa"/>
        </w:tcPr>
        <w:p w14:paraId="7E53ECB2" w14:textId="03CD13DC" w:rsidR="00251688" w:rsidRPr="00170929" w:rsidRDefault="00251688" w:rsidP="00CB6881">
          <w:pPr>
            <w:pStyle w:val="Header"/>
            <w:rPr>
              <w:rFonts w:cstheme="minorHAnsi"/>
              <w:b/>
              <w:i/>
              <w:smallCaps/>
            </w:rPr>
          </w:pPr>
          <w:r>
            <w:rPr>
              <w:rFonts w:cstheme="minorHAnsi"/>
              <w:bCs/>
              <w:i/>
              <w:color w:val="000000"/>
              <w:lang w:bidi="hi-IN"/>
            </w:rPr>
            <w:t>PIMS 6463  Environmental and Social Management Framework</w:t>
          </w:r>
        </w:p>
      </w:tc>
    </w:tr>
  </w:tbl>
  <w:p w14:paraId="3B008646" w14:textId="77777777" w:rsidR="00251688" w:rsidRDefault="0025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35D3CCC"/>
    <w:multiLevelType w:val="hybridMultilevel"/>
    <w:tmpl w:val="E774EAA4"/>
    <w:lvl w:ilvl="0" w:tplc="501EFA46">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F387D"/>
    <w:multiLevelType w:val="hybridMultilevel"/>
    <w:tmpl w:val="8016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82010"/>
    <w:multiLevelType w:val="hybridMultilevel"/>
    <w:tmpl w:val="E2EAD186"/>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B26F4"/>
    <w:multiLevelType w:val="hybridMultilevel"/>
    <w:tmpl w:val="0DF0045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22848"/>
    <w:multiLevelType w:val="hybridMultilevel"/>
    <w:tmpl w:val="396EB4EA"/>
    <w:lvl w:ilvl="0" w:tplc="232A7BF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737BA"/>
    <w:multiLevelType w:val="hybridMultilevel"/>
    <w:tmpl w:val="FD60E6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5604EB"/>
    <w:multiLevelType w:val="hybridMultilevel"/>
    <w:tmpl w:val="9074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E6872"/>
    <w:multiLevelType w:val="hybridMultilevel"/>
    <w:tmpl w:val="837CA0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D7731"/>
    <w:multiLevelType w:val="hybridMultilevel"/>
    <w:tmpl w:val="D73C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961AF"/>
    <w:multiLevelType w:val="hybridMultilevel"/>
    <w:tmpl w:val="85B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476CF"/>
    <w:multiLevelType w:val="hybridMultilevel"/>
    <w:tmpl w:val="4B2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4169B"/>
    <w:multiLevelType w:val="hybridMultilevel"/>
    <w:tmpl w:val="3650E35E"/>
    <w:lvl w:ilvl="0" w:tplc="1CD21FBA">
      <w:start w:val="1"/>
      <w:numFmt w:val="decimal"/>
      <w:pStyle w:val="NormalnumberedParas"/>
      <w:lvlText w:val="%1."/>
      <w:lvlJc w:val="left"/>
      <w:pPr>
        <w:tabs>
          <w:tab w:val="num" w:pos="540"/>
        </w:tabs>
        <w:ind w:left="540" w:hanging="360"/>
      </w:pPr>
      <w:rPr>
        <w:b w:val="0"/>
        <w:i w:val="0"/>
        <w:color w:val="auto"/>
        <w:lang w:val="fr-FR"/>
      </w:rPr>
    </w:lvl>
    <w:lvl w:ilvl="1" w:tplc="FFFFFFFF">
      <w:numFmt w:val="lowerRoman"/>
      <w:lvlText w:val="(%2)"/>
      <w:lvlJc w:val="left"/>
      <w:pPr>
        <w:tabs>
          <w:tab w:val="num" w:pos="1440"/>
        </w:tabs>
        <w:ind w:left="1440" w:hanging="360"/>
      </w:pPr>
      <w:rPr>
        <w:rFonts w:ascii="Times New Roman" w:eastAsia="Times New Roman" w:hAnsi="Times New Roman" w:cs="Times New Roman"/>
        <w:color w:val="auto"/>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05B4777"/>
    <w:multiLevelType w:val="hybridMultilevel"/>
    <w:tmpl w:val="D4A4456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FFFFFFF">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8332E"/>
    <w:multiLevelType w:val="hybridMultilevel"/>
    <w:tmpl w:val="D4C2C17E"/>
    <w:lvl w:ilvl="0" w:tplc="3556B282">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24827"/>
    <w:multiLevelType w:val="hybridMultilevel"/>
    <w:tmpl w:val="BB3EF1DC"/>
    <w:lvl w:ilvl="0" w:tplc="68DE7EA4">
      <w:start w:val="1"/>
      <w:numFmt w:val="lowerLetter"/>
      <w:lvlText w:val="%1)"/>
      <w:lvlJc w:val="left"/>
      <w:pPr>
        <w:ind w:left="720" w:hanging="360"/>
      </w:pPr>
      <w:rPr>
        <w:rFonts w:cstheme="minorBidi"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460C82"/>
    <w:multiLevelType w:val="hybridMultilevel"/>
    <w:tmpl w:val="2806B4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465F8"/>
    <w:multiLevelType w:val="hybridMultilevel"/>
    <w:tmpl w:val="2B42DA92"/>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3"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6FD40E7"/>
    <w:multiLevelType w:val="hybridMultilevel"/>
    <w:tmpl w:val="3D4622A6"/>
    <w:lvl w:ilvl="0" w:tplc="232A7BF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87E9B"/>
    <w:multiLevelType w:val="hybridMultilevel"/>
    <w:tmpl w:val="59B4C892"/>
    <w:lvl w:ilvl="0" w:tplc="1630756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C102BA"/>
    <w:multiLevelType w:val="hybridMultilevel"/>
    <w:tmpl w:val="F5541D04"/>
    <w:lvl w:ilvl="0" w:tplc="93CC718C">
      <w:start w:val="1"/>
      <w:numFmt w:val="decimal"/>
      <w:pStyle w:val="Para"/>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4344DC3"/>
    <w:multiLevelType w:val="hybridMultilevel"/>
    <w:tmpl w:val="CA3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202FB9"/>
    <w:multiLevelType w:val="hybridMultilevel"/>
    <w:tmpl w:val="0F2430F4"/>
    <w:lvl w:ilvl="0" w:tplc="F786569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B24BE"/>
    <w:multiLevelType w:val="hybridMultilevel"/>
    <w:tmpl w:val="D5B4E854"/>
    <w:lvl w:ilvl="0" w:tplc="D0E8EE56">
      <w:start w:val="1"/>
      <w:numFmt w:val="bullet"/>
      <w:lvlText w:val=""/>
      <w:lvlJc w:val="left"/>
      <w:pPr>
        <w:ind w:left="1080" w:hanging="360"/>
      </w:pPr>
      <w:rPr>
        <w:rFonts w:ascii="Symbol" w:hAnsi="Symbol" w:hint="default"/>
      </w:rPr>
    </w:lvl>
    <w:lvl w:ilvl="1" w:tplc="E01C17D2">
      <w:start w:val="1"/>
      <w:numFmt w:val="bullet"/>
      <w:lvlText w:val="o"/>
      <w:lvlJc w:val="left"/>
      <w:pPr>
        <w:ind w:left="1800" w:hanging="360"/>
      </w:pPr>
      <w:rPr>
        <w:rFonts w:ascii="Courier New" w:hAnsi="Courier New" w:cs="Courier New" w:hint="default"/>
      </w:rPr>
    </w:lvl>
    <w:lvl w:ilvl="2" w:tplc="1B5A9E8C" w:tentative="1">
      <w:start w:val="1"/>
      <w:numFmt w:val="bullet"/>
      <w:lvlText w:val=""/>
      <w:lvlJc w:val="left"/>
      <w:pPr>
        <w:ind w:left="2520" w:hanging="360"/>
      </w:pPr>
      <w:rPr>
        <w:rFonts w:ascii="Wingdings" w:hAnsi="Wingdings" w:hint="default"/>
      </w:rPr>
    </w:lvl>
    <w:lvl w:ilvl="3" w:tplc="C90A16AE" w:tentative="1">
      <w:start w:val="1"/>
      <w:numFmt w:val="bullet"/>
      <w:lvlText w:val=""/>
      <w:lvlJc w:val="left"/>
      <w:pPr>
        <w:ind w:left="3240" w:hanging="360"/>
      </w:pPr>
      <w:rPr>
        <w:rFonts w:ascii="Symbol" w:hAnsi="Symbol" w:hint="default"/>
      </w:rPr>
    </w:lvl>
    <w:lvl w:ilvl="4" w:tplc="671C0F64" w:tentative="1">
      <w:start w:val="1"/>
      <w:numFmt w:val="bullet"/>
      <w:lvlText w:val="o"/>
      <w:lvlJc w:val="left"/>
      <w:pPr>
        <w:ind w:left="3960" w:hanging="360"/>
      </w:pPr>
      <w:rPr>
        <w:rFonts w:ascii="Courier New" w:hAnsi="Courier New" w:cs="Courier New" w:hint="default"/>
      </w:rPr>
    </w:lvl>
    <w:lvl w:ilvl="5" w:tplc="DBDAF4FA" w:tentative="1">
      <w:start w:val="1"/>
      <w:numFmt w:val="bullet"/>
      <w:lvlText w:val=""/>
      <w:lvlJc w:val="left"/>
      <w:pPr>
        <w:ind w:left="4680" w:hanging="360"/>
      </w:pPr>
      <w:rPr>
        <w:rFonts w:ascii="Wingdings" w:hAnsi="Wingdings" w:hint="default"/>
      </w:rPr>
    </w:lvl>
    <w:lvl w:ilvl="6" w:tplc="B814741E" w:tentative="1">
      <w:start w:val="1"/>
      <w:numFmt w:val="bullet"/>
      <w:lvlText w:val=""/>
      <w:lvlJc w:val="left"/>
      <w:pPr>
        <w:ind w:left="5400" w:hanging="360"/>
      </w:pPr>
      <w:rPr>
        <w:rFonts w:ascii="Symbol" w:hAnsi="Symbol" w:hint="default"/>
      </w:rPr>
    </w:lvl>
    <w:lvl w:ilvl="7" w:tplc="13449B6A" w:tentative="1">
      <w:start w:val="1"/>
      <w:numFmt w:val="bullet"/>
      <w:lvlText w:val="o"/>
      <w:lvlJc w:val="left"/>
      <w:pPr>
        <w:ind w:left="6120" w:hanging="360"/>
      </w:pPr>
      <w:rPr>
        <w:rFonts w:ascii="Courier New" w:hAnsi="Courier New" w:cs="Courier New" w:hint="default"/>
      </w:rPr>
    </w:lvl>
    <w:lvl w:ilvl="8" w:tplc="B5C4CE86" w:tentative="1">
      <w:start w:val="1"/>
      <w:numFmt w:val="bullet"/>
      <w:lvlText w:val=""/>
      <w:lvlJc w:val="left"/>
      <w:pPr>
        <w:ind w:left="6840" w:hanging="360"/>
      </w:pPr>
      <w:rPr>
        <w:rFonts w:ascii="Wingdings" w:hAnsi="Wingdings" w:hint="default"/>
      </w:rPr>
    </w:lvl>
  </w:abstractNum>
  <w:abstractNum w:abstractNumId="30" w15:restartNumberingAfterBreak="0">
    <w:nsid w:val="48B33827"/>
    <w:multiLevelType w:val="hybridMultilevel"/>
    <w:tmpl w:val="239A371A"/>
    <w:lvl w:ilvl="0" w:tplc="2EDAC17A">
      <w:start w:val="1"/>
      <w:numFmt w:val="decimal"/>
      <w:pStyle w:val="SESPbodynumbered"/>
      <w:lvlText w:val="%1."/>
      <w:lvlJc w:val="left"/>
      <w:pPr>
        <w:ind w:left="720" w:hanging="360"/>
      </w:pPr>
    </w:lvl>
    <w:lvl w:ilvl="1" w:tplc="DBC24BF0">
      <w:start w:val="1"/>
      <w:numFmt w:val="lowerRoman"/>
      <w:lvlText w:val="%2."/>
      <w:lvlJc w:val="right"/>
      <w:pPr>
        <w:ind w:left="1440" w:hanging="360"/>
      </w:pPr>
    </w:lvl>
    <w:lvl w:ilvl="2" w:tplc="BCBE7442">
      <w:start w:val="1"/>
      <w:numFmt w:val="lowerRoman"/>
      <w:lvlText w:val="%3."/>
      <w:lvlJc w:val="right"/>
      <w:pPr>
        <w:ind w:left="2160" w:hanging="180"/>
      </w:pPr>
    </w:lvl>
    <w:lvl w:ilvl="3" w:tplc="7E5E841C">
      <w:numFmt w:val="bullet"/>
      <w:lvlText w:val="-"/>
      <w:lvlJc w:val="left"/>
      <w:pPr>
        <w:ind w:left="2880" w:hanging="360"/>
      </w:pPr>
      <w:rPr>
        <w:rFonts w:ascii="Arial" w:eastAsiaTheme="minorEastAsia" w:hAnsi="Arial" w:cstheme="minorBidi" w:hint="default"/>
      </w:rPr>
    </w:lvl>
    <w:lvl w:ilvl="4" w:tplc="9C68CF48" w:tentative="1">
      <w:start w:val="1"/>
      <w:numFmt w:val="lowerLetter"/>
      <w:lvlText w:val="%5."/>
      <w:lvlJc w:val="left"/>
      <w:pPr>
        <w:ind w:left="3600" w:hanging="360"/>
      </w:pPr>
    </w:lvl>
    <w:lvl w:ilvl="5" w:tplc="B5C27092" w:tentative="1">
      <w:start w:val="1"/>
      <w:numFmt w:val="lowerRoman"/>
      <w:lvlText w:val="%6."/>
      <w:lvlJc w:val="right"/>
      <w:pPr>
        <w:ind w:left="4320" w:hanging="180"/>
      </w:pPr>
    </w:lvl>
    <w:lvl w:ilvl="6" w:tplc="023AD026" w:tentative="1">
      <w:start w:val="1"/>
      <w:numFmt w:val="decimal"/>
      <w:lvlText w:val="%7."/>
      <w:lvlJc w:val="left"/>
      <w:pPr>
        <w:ind w:left="5040" w:hanging="360"/>
      </w:pPr>
    </w:lvl>
    <w:lvl w:ilvl="7" w:tplc="CC8EF3BA" w:tentative="1">
      <w:start w:val="1"/>
      <w:numFmt w:val="lowerLetter"/>
      <w:lvlText w:val="%8."/>
      <w:lvlJc w:val="left"/>
      <w:pPr>
        <w:ind w:left="5760" w:hanging="360"/>
      </w:pPr>
    </w:lvl>
    <w:lvl w:ilvl="8" w:tplc="CDA84D4C" w:tentative="1">
      <w:start w:val="1"/>
      <w:numFmt w:val="lowerRoman"/>
      <w:lvlText w:val="%9."/>
      <w:lvlJc w:val="right"/>
      <w:pPr>
        <w:ind w:left="6480" w:hanging="180"/>
      </w:pPr>
    </w:lvl>
  </w:abstractNum>
  <w:abstractNum w:abstractNumId="31"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B6760DA"/>
    <w:multiLevelType w:val="hybridMultilevel"/>
    <w:tmpl w:val="60E824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C63A59"/>
    <w:multiLevelType w:val="hybridMultilevel"/>
    <w:tmpl w:val="50BA4E00"/>
    <w:lvl w:ilvl="0" w:tplc="35DCA35A">
      <w:start w:val="1"/>
      <w:numFmt w:val="lowerLetter"/>
      <w:lvlText w:val="%1."/>
      <w:lvlJc w:val="left"/>
      <w:pPr>
        <w:ind w:left="360" w:hanging="360"/>
      </w:pPr>
    </w:lvl>
    <w:lvl w:ilvl="1" w:tplc="219CC4EA" w:tentative="1">
      <w:start w:val="1"/>
      <w:numFmt w:val="lowerLetter"/>
      <w:lvlText w:val="%2."/>
      <w:lvlJc w:val="left"/>
      <w:pPr>
        <w:ind w:left="1080" w:hanging="360"/>
      </w:pPr>
    </w:lvl>
    <w:lvl w:ilvl="2" w:tplc="F786569A">
      <w:start w:val="1"/>
      <w:numFmt w:val="lowerRoman"/>
      <w:lvlText w:val="%3."/>
      <w:lvlJc w:val="right"/>
      <w:pPr>
        <w:ind w:left="1800" w:hanging="180"/>
      </w:pPr>
    </w:lvl>
    <w:lvl w:ilvl="3" w:tplc="BD4E0202" w:tentative="1">
      <w:start w:val="1"/>
      <w:numFmt w:val="decimal"/>
      <w:lvlText w:val="%4."/>
      <w:lvlJc w:val="left"/>
      <w:pPr>
        <w:ind w:left="2520" w:hanging="360"/>
      </w:pPr>
    </w:lvl>
    <w:lvl w:ilvl="4" w:tplc="83D28BEE" w:tentative="1">
      <w:start w:val="1"/>
      <w:numFmt w:val="lowerLetter"/>
      <w:lvlText w:val="%5."/>
      <w:lvlJc w:val="left"/>
      <w:pPr>
        <w:ind w:left="3240" w:hanging="360"/>
      </w:pPr>
    </w:lvl>
    <w:lvl w:ilvl="5" w:tplc="91EED1AC" w:tentative="1">
      <w:start w:val="1"/>
      <w:numFmt w:val="lowerRoman"/>
      <w:lvlText w:val="%6."/>
      <w:lvlJc w:val="right"/>
      <w:pPr>
        <w:ind w:left="3960" w:hanging="180"/>
      </w:pPr>
    </w:lvl>
    <w:lvl w:ilvl="6" w:tplc="33882F8E" w:tentative="1">
      <w:start w:val="1"/>
      <w:numFmt w:val="decimal"/>
      <w:lvlText w:val="%7."/>
      <w:lvlJc w:val="left"/>
      <w:pPr>
        <w:ind w:left="4680" w:hanging="360"/>
      </w:pPr>
    </w:lvl>
    <w:lvl w:ilvl="7" w:tplc="CEB8062C" w:tentative="1">
      <w:start w:val="1"/>
      <w:numFmt w:val="lowerLetter"/>
      <w:lvlText w:val="%8."/>
      <w:lvlJc w:val="left"/>
      <w:pPr>
        <w:ind w:left="5400" w:hanging="360"/>
      </w:pPr>
    </w:lvl>
    <w:lvl w:ilvl="8" w:tplc="369C6C06" w:tentative="1">
      <w:start w:val="1"/>
      <w:numFmt w:val="lowerRoman"/>
      <w:lvlText w:val="%9."/>
      <w:lvlJc w:val="right"/>
      <w:pPr>
        <w:ind w:left="6120" w:hanging="180"/>
      </w:pPr>
    </w:lvl>
  </w:abstractNum>
  <w:abstractNum w:abstractNumId="34" w15:restartNumberingAfterBreak="0">
    <w:nsid w:val="500A5494"/>
    <w:multiLevelType w:val="hybridMultilevel"/>
    <w:tmpl w:val="BF48C3AE"/>
    <w:lvl w:ilvl="0" w:tplc="FD844A5A">
      <w:start w:val="1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7D1DE1"/>
    <w:multiLevelType w:val="hybridMultilevel"/>
    <w:tmpl w:val="8F808B1C"/>
    <w:lvl w:ilvl="0" w:tplc="BA94759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1F365F"/>
    <w:multiLevelType w:val="hybridMultilevel"/>
    <w:tmpl w:val="154E9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675782"/>
    <w:multiLevelType w:val="hybridMultilevel"/>
    <w:tmpl w:val="D3D4078E"/>
    <w:lvl w:ilvl="0" w:tplc="F6FE0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5E4567E"/>
    <w:multiLevelType w:val="hybridMultilevel"/>
    <w:tmpl w:val="A450F9A2"/>
    <w:lvl w:ilvl="0" w:tplc="F69EB1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A411A3"/>
    <w:multiLevelType w:val="hybridMultilevel"/>
    <w:tmpl w:val="B8C29F08"/>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0" w15:restartNumberingAfterBreak="0">
    <w:nsid w:val="5A4554B2"/>
    <w:multiLevelType w:val="hybridMultilevel"/>
    <w:tmpl w:val="11CAC5D4"/>
    <w:lvl w:ilvl="0" w:tplc="FFAAAC1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282969"/>
    <w:multiLevelType w:val="hybridMultilevel"/>
    <w:tmpl w:val="D0EA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91408B"/>
    <w:multiLevelType w:val="hybridMultilevel"/>
    <w:tmpl w:val="C9FEA9DA"/>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rPr>
        <w:rFonts w:hint="default"/>
      </w:rPr>
    </w:lvl>
    <w:lvl w:ilvl="2" w:tplc="04090005">
      <w:start w:val="3"/>
      <w:numFmt w:val="bullet"/>
      <w:lvlText w:val=""/>
      <w:lvlJc w:val="left"/>
      <w:pPr>
        <w:ind w:left="2340" w:hanging="360"/>
      </w:pPr>
      <w:rPr>
        <w:rFonts w:ascii="Symbol" w:eastAsiaTheme="minorHAnsi" w:hAnsi="Symbol" w:cstheme="minorBidi" w:hint="default"/>
      </w:rPr>
    </w:lvl>
    <w:lvl w:ilvl="3" w:tplc="04090001">
      <w:start w:val="1"/>
      <w:numFmt w:val="decimal"/>
      <w:lvlText w:val="%4)"/>
      <w:lvlJc w:val="left"/>
      <w:pPr>
        <w:ind w:left="8724" w:hanging="360"/>
      </w:pPr>
      <w:rPr>
        <w:rFonts w:hint="default"/>
      </w:rPr>
    </w:lvl>
    <w:lvl w:ilvl="4" w:tplc="8868711A">
      <w:start w:val="1"/>
      <w:numFmt w:val="upperRoman"/>
      <w:lvlText w:val="%5."/>
      <w:lvlJc w:val="left"/>
      <w:pPr>
        <w:ind w:left="3960" w:hanging="720"/>
      </w:pPr>
      <w:rPr>
        <w:rFonts w:hint="default"/>
      </w:rPr>
    </w:lvl>
    <w:lvl w:ilvl="5" w:tplc="30687802">
      <w:start w:val="1"/>
      <w:numFmt w:val="lowerRoman"/>
      <w:lvlText w:val="(%6)"/>
      <w:lvlJc w:val="left"/>
      <w:pPr>
        <w:ind w:left="4860" w:hanging="720"/>
      </w:pPr>
      <w:rPr>
        <w:rFonts w:hint="default"/>
      </w:rPr>
    </w:lvl>
    <w:lvl w:ilvl="6" w:tplc="A6EEAC56">
      <w:start w:val="1"/>
      <w:numFmt w:val="lowerLetter"/>
      <w:lvlText w:val="(%7)"/>
      <w:lvlJc w:val="left"/>
      <w:pPr>
        <w:ind w:left="5040" w:hanging="360"/>
      </w:pPr>
      <w:rPr>
        <w:rFonts w:hint="default"/>
      </w:rPr>
    </w:lvl>
    <w:lvl w:ilvl="7" w:tplc="A0C2D168">
      <w:start w:val="1"/>
      <w:numFmt w:val="lowerRoman"/>
      <w:lvlText w:val="%8."/>
      <w:lvlJc w:val="left"/>
      <w:pPr>
        <w:ind w:left="6120" w:hanging="720"/>
      </w:pPr>
      <w:rPr>
        <w:rFonts w:hint="default"/>
      </w:rPr>
    </w:lvl>
    <w:lvl w:ilvl="8" w:tplc="04090005" w:tentative="1">
      <w:start w:val="1"/>
      <w:numFmt w:val="lowerRoman"/>
      <w:lvlText w:val="%9."/>
      <w:lvlJc w:val="right"/>
      <w:pPr>
        <w:ind w:left="6480" w:hanging="180"/>
      </w:pPr>
    </w:lvl>
  </w:abstractNum>
  <w:abstractNum w:abstractNumId="43" w15:restartNumberingAfterBreak="0">
    <w:nsid w:val="62AD4506"/>
    <w:multiLevelType w:val="hybridMultilevel"/>
    <w:tmpl w:val="18607BC6"/>
    <w:lvl w:ilvl="0" w:tplc="04090001">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5857AE4"/>
    <w:multiLevelType w:val="hybridMultilevel"/>
    <w:tmpl w:val="AF9443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2C34F5"/>
    <w:multiLevelType w:val="hybridMultilevel"/>
    <w:tmpl w:val="39CC9B50"/>
    <w:lvl w:ilvl="0" w:tplc="B62424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B060BA"/>
    <w:multiLevelType w:val="hybridMultilevel"/>
    <w:tmpl w:val="2D52EB64"/>
    <w:lvl w:ilvl="0" w:tplc="FFAAAC14">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B992462"/>
    <w:multiLevelType w:val="hybridMultilevel"/>
    <w:tmpl w:val="147AD5BC"/>
    <w:lvl w:ilvl="0" w:tplc="0C09001B">
      <w:start w:val="1"/>
      <w:numFmt w:val="lowerRoman"/>
      <w:lvlText w:val="%1."/>
      <w:lvlJc w:val="right"/>
      <w:pPr>
        <w:ind w:left="720" w:hanging="360"/>
      </w:pPr>
    </w:lvl>
    <w:lvl w:ilvl="1" w:tplc="4380FA8E">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36954A9"/>
    <w:multiLevelType w:val="hybridMultilevel"/>
    <w:tmpl w:val="507A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A370A0"/>
    <w:multiLevelType w:val="hybridMultilevel"/>
    <w:tmpl w:val="EFFE989C"/>
    <w:lvl w:ilvl="0" w:tplc="F0D47C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D70781"/>
    <w:multiLevelType w:val="hybridMultilevel"/>
    <w:tmpl w:val="01A6A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0A6726"/>
    <w:multiLevelType w:val="hybridMultilevel"/>
    <w:tmpl w:val="F3C689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3"/>
  </w:num>
  <w:num w:numId="4">
    <w:abstractNumId w:val="39"/>
  </w:num>
  <w:num w:numId="5">
    <w:abstractNumId w:val="4"/>
  </w:num>
  <w:num w:numId="6">
    <w:abstractNumId w:val="1"/>
  </w:num>
  <w:num w:numId="7">
    <w:abstractNumId w:val="31"/>
  </w:num>
  <w:num w:numId="8">
    <w:abstractNumId w:val="6"/>
  </w:num>
  <w:num w:numId="9">
    <w:abstractNumId w:val="0"/>
  </w:num>
  <w:num w:numId="10">
    <w:abstractNumId w:val="30"/>
  </w:num>
  <w:num w:numId="11">
    <w:abstractNumId w:val="43"/>
  </w:num>
  <w:num w:numId="12">
    <w:abstractNumId w:val="29"/>
  </w:num>
  <w:num w:numId="13">
    <w:abstractNumId w:val="33"/>
  </w:num>
  <w:num w:numId="14">
    <w:abstractNumId w:val="45"/>
  </w:num>
  <w:num w:numId="15">
    <w:abstractNumId w:val="42"/>
  </w:num>
  <w:num w:numId="16">
    <w:abstractNumId w:val="3"/>
  </w:num>
  <w:num w:numId="17">
    <w:abstractNumId w:val="14"/>
  </w:num>
  <w:num w:numId="18">
    <w:abstractNumId w:val="47"/>
  </w:num>
  <w:num w:numId="19">
    <w:abstractNumId w:val="21"/>
  </w:num>
  <w:num w:numId="20">
    <w:abstractNumId w:val="22"/>
  </w:num>
  <w:num w:numId="21">
    <w:abstractNumId w:val="8"/>
  </w:num>
  <w:num w:numId="22">
    <w:abstractNumId w:val="27"/>
  </w:num>
  <w:num w:numId="23">
    <w:abstractNumId w:val="15"/>
  </w:num>
  <w:num w:numId="24">
    <w:abstractNumId w:val="18"/>
  </w:num>
  <w:num w:numId="25">
    <w:abstractNumId w:val="50"/>
  </w:num>
  <w:num w:numId="26">
    <w:abstractNumId w:val="28"/>
  </w:num>
  <w:num w:numId="27">
    <w:abstractNumId w:val="16"/>
  </w:num>
  <w:num w:numId="28">
    <w:abstractNumId w:val="25"/>
  </w:num>
  <w:num w:numId="29">
    <w:abstractNumId w:val="35"/>
  </w:num>
  <w:num w:numId="30">
    <w:abstractNumId w:val="9"/>
  </w:num>
  <w:num w:numId="31">
    <w:abstractNumId w:val="38"/>
  </w:num>
  <w:num w:numId="32">
    <w:abstractNumId w:val="41"/>
  </w:num>
  <w:num w:numId="33">
    <w:abstractNumId w:val="37"/>
  </w:num>
  <w:num w:numId="34">
    <w:abstractNumId w:val="51"/>
  </w:num>
  <w:num w:numId="35">
    <w:abstractNumId w:val="44"/>
  </w:num>
  <w:num w:numId="36">
    <w:abstractNumId w:val="12"/>
  </w:num>
  <w:num w:numId="37">
    <w:abstractNumId w:val="32"/>
  </w:num>
  <w:num w:numId="3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6"/>
  </w:num>
  <w:num w:numId="41">
    <w:abstractNumId w:val="11"/>
  </w:num>
  <w:num w:numId="42">
    <w:abstractNumId w:val="2"/>
  </w:num>
  <w:num w:numId="43">
    <w:abstractNumId w:val="49"/>
  </w:num>
  <w:num w:numId="44">
    <w:abstractNumId w:val="24"/>
  </w:num>
  <w:num w:numId="45">
    <w:abstractNumId w:val="40"/>
  </w:num>
  <w:num w:numId="46">
    <w:abstractNumId w:val="36"/>
  </w:num>
  <w:num w:numId="47">
    <w:abstractNumId w:val="46"/>
  </w:num>
  <w:num w:numId="48">
    <w:abstractNumId w:val="20"/>
  </w:num>
  <w:num w:numId="49">
    <w:abstractNumId w:val="48"/>
  </w:num>
  <w:num w:numId="50">
    <w:abstractNumId w:val="19"/>
  </w:num>
  <w:num w:numId="51">
    <w:abstractNumId w:val="7"/>
  </w:num>
  <w:num w:numId="52">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7B"/>
    <w:rsid w:val="00000222"/>
    <w:rsid w:val="000018E7"/>
    <w:rsid w:val="00003D00"/>
    <w:rsid w:val="000054FB"/>
    <w:rsid w:val="000055C9"/>
    <w:rsid w:val="0001120E"/>
    <w:rsid w:val="00011474"/>
    <w:rsid w:val="000125D8"/>
    <w:rsid w:val="00013896"/>
    <w:rsid w:val="000153E5"/>
    <w:rsid w:val="00015767"/>
    <w:rsid w:val="00020FFD"/>
    <w:rsid w:val="000217CF"/>
    <w:rsid w:val="000220E5"/>
    <w:rsid w:val="00022D4D"/>
    <w:rsid w:val="0002376D"/>
    <w:rsid w:val="00024977"/>
    <w:rsid w:val="00026869"/>
    <w:rsid w:val="00026A2D"/>
    <w:rsid w:val="00026A59"/>
    <w:rsid w:val="0003059C"/>
    <w:rsid w:val="00030A67"/>
    <w:rsid w:val="000330A4"/>
    <w:rsid w:val="00035B06"/>
    <w:rsid w:val="00040524"/>
    <w:rsid w:val="00041F98"/>
    <w:rsid w:val="00042402"/>
    <w:rsid w:val="00043A2D"/>
    <w:rsid w:val="00045810"/>
    <w:rsid w:val="0005177C"/>
    <w:rsid w:val="00052E75"/>
    <w:rsid w:val="000530C9"/>
    <w:rsid w:val="00055CC7"/>
    <w:rsid w:val="00055F19"/>
    <w:rsid w:val="000565AA"/>
    <w:rsid w:val="0005745B"/>
    <w:rsid w:val="000603CE"/>
    <w:rsid w:val="000614F4"/>
    <w:rsid w:val="00061961"/>
    <w:rsid w:val="00063A64"/>
    <w:rsid w:val="000641E0"/>
    <w:rsid w:val="000644F8"/>
    <w:rsid w:val="00065693"/>
    <w:rsid w:val="00071EDD"/>
    <w:rsid w:val="00071F8B"/>
    <w:rsid w:val="00072819"/>
    <w:rsid w:val="00074276"/>
    <w:rsid w:val="00074FBC"/>
    <w:rsid w:val="0007593F"/>
    <w:rsid w:val="0007616E"/>
    <w:rsid w:val="00077593"/>
    <w:rsid w:val="0007766A"/>
    <w:rsid w:val="00082DB5"/>
    <w:rsid w:val="000843FF"/>
    <w:rsid w:val="000863B9"/>
    <w:rsid w:val="00086E6A"/>
    <w:rsid w:val="000922CE"/>
    <w:rsid w:val="00093AB8"/>
    <w:rsid w:val="000949AB"/>
    <w:rsid w:val="00095464"/>
    <w:rsid w:val="00096772"/>
    <w:rsid w:val="00097215"/>
    <w:rsid w:val="000A0753"/>
    <w:rsid w:val="000A10C6"/>
    <w:rsid w:val="000A1F3F"/>
    <w:rsid w:val="000A2A0B"/>
    <w:rsid w:val="000A39C0"/>
    <w:rsid w:val="000A4045"/>
    <w:rsid w:val="000A63D3"/>
    <w:rsid w:val="000A723C"/>
    <w:rsid w:val="000B0A41"/>
    <w:rsid w:val="000B12DF"/>
    <w:rsid w:val="000B1D74"/>
    <w:rsid w:val="000B20AA"/>
    <w:rsid w:val="000B36A8"/>
    <w:rsid w:val="000B48A2"/>
    <w:rsid w:val="000B68EF"/>
    <w:rsid w:val="000C0B84"/>
    <w:rsid w:val="000C1864"/>
    <w:rsid w:val="000C30E9"/>
    <w:rsid w:val="000C49A2"/>
    <w:rsid w:val="000C5655"/>
    <w:rsid w:val="000C63F9"/>
    <w:rsid w:val="000C754B"/>
    <w:rsid w:val="000C7DC1"/>
    <w:rsid w:val="000D0F49"/>
    <w:rsid w:val="000D2668"/>
    <w:rsid w:val="000D290C"/>
    <w:rsid w:val="000D694D"/>
    <w:rsid w:val="000D7686"/>
    <w:rsid w:val="000D79F8"/>
    <w:rsid w:val="000E15B3"/>
    <w:rsid w:val="000E1901"/>
    <w:rsid w:val="000E4737"/>
    <w:rsid w:val="000F00F9"/>
    <w:rsid w:val="000F0A84"/>
    <w:rsid w:val="000F156A"/>
    <w:rsid w:val="000F15A6"/>
    <w:rsid w:val="000F1797"/>
    <w:rsid w:val="000F19DC"/>
    <w:rsid w:val="000F1E9C"/>
    <w:rsid w:val="000F1F38"/>
    <w:rsid w:val="000F21C9"/>
    <w:rsid w:val="000F3322"/>
    <w:rsid w:val="000F36B7"/>
    <w:rsid w:val="000F372C"/>
    <w:rsid w:val="000F38D8"/>
    <w:rsid w:val="000F4D0A"/>
    <w:rsid w:val="000F6A5C"/>
    <w:rsid w:val="001004F3"/>
    <w:rsid w:val="001023AE"/>
    <w:rsid w:val="001055C7"/>
    <w:rsid w:val="00105889"/>
    <w:rsid w:val="00110794"/>
    <w:rsid w:val="00110E26"/>
    <w:rsid w:val="00112001"/>
    <w:rsid w:val="00112F03"/>
    <w:rsid w:val="00112FAA"/>
    <w:rsid w:val="0011340A"/>
    <w:rsid w:val="00113BDC"/>
    <w:rsid w:val="00114D44"/>
    <w:rsid w:val="001155FD"/>
    <w:rsid w:val="00117BD3"/>
    <w:rsid w:val="0012028B"/>
    <w:rsid w:val="00120C76"/>
    <w:rsid w:val="00121BF3"/>
    <w:rsid w:val="00121FD9"/>
    <w:rsid w:val="0012274B"/>
    <w:rsid w:val="00122A40"/>
    <w:rsid w:val="00122A54"/>
    <w:rsid w:val="001239A2"/>
    <w:rsid w:val="00123C06"/>
    <w:rsid w:val="001251BA"/>
    <w:rsid w:val="0012556E"/>
    <w:rsid w:val="001258F2"/>
    <w:rsid w:val="00125EF5"/>
    <w:rsid w:val="00126E4E"/>
    <w:rsid w:val="00132A47"/>
    <w:rsid w:val="001341AA"/>
    <w:rsid w:val="001344F6"/>
    <w:rsid w:val="00137303"/>
    <w:rsid w:val="00142125"/>
    <w:rsid w:val="00142DC9"/>
    <w:rsid w:val="00146C8F"/>
    <w:rsid w:val="001477DF"/>
    <w:rsid w:val="001503C3"/>
    <w:rsid w:val="00151032"/>
    <w:rsid w:val="001519C4"/>
    <w:rsid w:val="00152683"/>
    <w:rsid w:val="00154160"/>
    <w:rsid w:val="0015461D"/>
    <w:rsid w:val="001571A3"/>
    <w:rsid w:val="00157648"/>
    <w:rsid w:val="001600B4"/>
    <w:rsid w:val="00163D90"/>
    <w:rsid w:val="00164382"/>
    <w:rsid w:val="00164692"/>
    <w:rsid w:val="00164C60"/>
    <w:rsid w:val="00166E9F"/>
    <w:rsid w:val="00166EC6"/>
    <w:rsid w:val="00167F91"/>
    <w:rsid w:val="0017008B"/>
    <w:rsid w:val="001700B9"/>
    <w:rsid w:val="00170631"/>
    <w:rsid w:val="00170929"/>
    <w:rsid w:val="001709F1"/>
    <w:rsid w:val="00170A4F"/>
    <w:rsid w:val="00174DFC"/>
    <w:rsid w:val="001759DB"/>
    <w:rsid w:val="0017729B"/>
    <w:rsid w:val="00177620"/>
    <w:rsid w:val="00177EB7"/>
    <w:rsid w:val="00180D55"/>
    <w:rsid w:val="0018220D"/>
    <w:rsid w:val="00182CBE"/>
    <w:rsid w:val="00182E75"/>
    <w:rsid w:val="00184420"/>
    <w:rsid w:val="00184BE4"/>
    <w:rsid w:val="001854E3"/>
    <w:rsid w:val="00187159"/>
    <w:rsid w:val="001932BE"/>
    <w:rsid w:val="00193567"/>
    <w:rsid w:val="00194C9D"/>
    <w:rsid w:val="00195A5D"/>
    <w:rsid w:val="00196659"/>
    <w:rsid w:val="00197159"/>
    <w:rsid w:val="001975B8"/>
    <w:rsid w:val="00197C21"/>
    <w:rsid w:val="001A01E8"/>
    <w:rsid w:val="001A0F49"/>
    <w:rsid w:val="001A3792"/>
    <w:rsid w:val="001A4E4B"/>
    <w:rsid w:val="001A5D8A"/>
    <w:rsid w:val="001B193E"/>
    <w:rsid w:val="001B19F3"/>
    <w:rsid w:val="001B1D4F"/>
    <w:rsid w:val="001B1FB4"/>
    <w:rsid w:val="001B35DC"/>
    <w:rsid w:val="001B50BA"/>
    <w:rsid w:val="001B64C9"/>
    <w:rsid w:val="001B6C40"/>
    <w:rsid w:val="001C0F9F"/>
    <w:rsid w:val="001C2DA4"/>
    <w:rsid w:val="001C3204"/>
    <w:rsid w:val="001C3B79"/>
    <w:rsid w:val="001C400B"/>
    <w:rsid w:val="001C5D67"/>
    <w:rsid w:val="001D0A06"/>
    <w:rsid w:val="001D158A"/>
    <w:rsid w:val="001D3027"/>
    <w:rsid w:val="001D5258"/>
    <w:rsid w:val="001D6D24"/>
    <w:rsid w:val="001D7C5A"/>
    <w:rsid w:val="001D7E80"/>
    <w:rsid w:val="001E3EB3"/>
    <w:rsid w:val="001E476B"/>
    <w:rsid w:val="001E6DCF"/>
    <w:rsid w:val="001E72FB"/>
    <w:rsid w:val="001E7AF3"/>
    <w:rsid w:val="001F085F"/>
    <w:rsid w:val="001F14B2"/>
    <w:rsid w:val="001F2701"/>
    <w:rsid w:val="001F5875"/>
    <w:rsid w:val="001F5DF3"/>
    <w:rsid w:val="001F7BBB"/>
    <w:rsid w:val="0020280E"/>
    <w:rsid w:val="00203421"/>
    <w:rsid w:val="00203CD0"/>
    <w:rsid w:val="00204E56"/>
    <w:rsid w:val="002063D5"/>
    <w:rsid w:val="00211823"/>
    <w:rsid w:val="002118F3"/>
    <w:rsid w:val="00211C75"/>
    <w:rsid w:val="0021243F"/>
    <w:rsid w:val="00216E02"/>
    <w:rsid w:val="00220158"/>
    <w:rsid w:val="00220C99"/>
    <w:rsid w:val="002217B2"/>
    <w:rsid w:val="00221880"/>
    <w:rsid w:val="00222C85"/>
    <w:rsid w:val="00222ED1"/>
    <w:rsid w:val="0022300C"/>
    <w:rsid w:val="0022353E"/>
    <w:rsid w:val="00225338"/>
    <w:rsid w:val="00227232"/>
    <w:rsid w:val="0022750F"/>
    <w:rsid w:val="0023045C"/>
    <w:rsid w:val="00230981"/>
    <w:rsid w:val="00230BC2"/>
    <w:rsid w:val="0023326E"/>
    <w:rsid w:val="002340F6"/>
    <w:rsid w:val="002350F3"/>
    <w:rsid w:val="00235E31"/>
    <w:rsid w:val="002426B7"/>
    <w:rsid w:val="00243600"/>
    <w:rsid w:val="00244272"/>
    <w:rsid w:val="002469F7"/>
    <w:rsid w:val="002477FF"/>
    <w:rsid w:val="002478C5"/>
    <w:rsid w:val="002513D5"/>
    <w:rsid w:val="00251688"/>
    <w:rsid w:val="002532EE"/>
    <w:rsid w:val="00253AB7"/>
    <w:rsid w:val="00254232"/>
    <w:rsid w:val="002544B9"/>
    <w:rsid w:val="00254B06"/>
    <w:rsid w:val="00254E20"/>
    <w:rsid w:val="00256506"/>
    <w:rsid w:val="00257898"/>
    <w:rsid w:val="00257F11"/>
    <w:rsid w:val="0026066C"/>
    <w:rsid w:val="002606B5"/>
    <w:rsid w:val="002637BC"/>
    <w:rsid w:val="00270346"/>
    <w:rsid w:val="00273758"/>
    <w:rsid w:val="0027447D"/>
    <w:rsid w:val="00276834"/>
    <w:rsid w:val="00276BEA"/>
    <w:rsid w:val="00276D4E"/>
    <w:rsid w:val="002801B6"/>
    <w:rsid w:val="002803ED"/>
    <w:rsid w:val="00280A35"/>
    <w:rsid w:val="00281694"/>
    <w:rsid w:val="0028254C"/>
    <w:rsid w:val="00282A1A"/>
    <w:rsid w:val="00283284"/>
    <w:rsid w:val="0028669E"/>
    <w:rsid w:val="00287252"/>
    <w:rsid w:val="002872B2"/>
    <w:rsid w:val="00287430"/>
    <w:rsid w:val="00287DDF"/>
    <w:rsid w:val="0029016D"/>
    <w:rsid w:val="00292BEE"/>
    <w:rsid w:val="00293824"/>
    <w:rsid w:val="0029610E"/>
    <w:rsid w:val="0029633C"/>
    <w:rsid w:val="002A6FFE"/>
    <w:rsid w:val="002B14A5"/>
    <w:rsid w:val="002B2D66"/>
    <w:rsid w:val="002C0A6B"/>
    <w:rsid w:val="002C1088"/>
    <w:rsid w:val="002C173B"/>
    <w:rsid w:val="002C1CB5"/>
    <w:rsid w:val="002C35F5"/>
    <w:rsid w:val="002C3832"/>
    <w:rsid w:val="002C5E06"/>
    <w:rsid w:val="002C6D23"/>
    <w:rsid w:val="002C72FE"/>
    <w:rsid w:val="002C7E38"/>
    <w:rsid w:val="002D18C8"/>
    <w:rsid w:val="002D57AC"/>
    <w:rsid w:val="002D6029"/>
    <w:rsid w:val="002E0105"/>
    <w:rsid w:val="002E0EC0"/>
    <w:rsid w:val="002E1E1C"/>
    <w:rsid w:val="002E2B35"/>
    <w:rsid w:val="002E3A90"/>
    <w:rsid w:val="002E3D94"/>
    <w:rsid w:val="002E5E0F"/>
    <w:rsid w:val="002F0AED"/>
    <w:rsid w:val="002F1CC4"/>
    <w:rsid w:val="002F3B8F"/>
    <w:rsid w:val="002F58B3"/>
    <w:rsid w:val="00300439"/>
    <w:rsid w:val="0030137D"/>
    <w:rsid w:val="00302D0D"/>
    <w:rsid w:val="0030323C"/>
    <w:rsid w:val="003035CC"/>
    <w:rsid w:val="00304FB5"/>
    <w:rsid w:val="0030634F"/>
    <w:rsid w:val="00307026"/>
    <w:rsid w:val="00307983"/>
    <w:rsid w:val="00310ED2"/>
    <w:rsid w:val="00312983"/>
    <w:rsid w:val="00312C5D"/>
    <w:rsid w:val="0031332E"/>
    <w:rsid w:val="0031626B"/>
    <w:rsid w:val="00316C26"/>
    <w:rsid w:val="00316C37"/>
    <w:rsid w:val="003177C3"/>
    <w:rsid w:val="0031788F"/>
    <w:rsid w:val="00317CD5"/>
    <w:rsid w:val="003205E0"/>
    <w:rsid w:val="003206BF"/>
    <w:rsid w:val="00320A84"/>
    <w:rsid w:val="00320B7D"/>
    <w:rsid w:val="00320ED8"/>
    <w:rsid w:val="00321132"/>
    <w:rsid w:val="00321490"/>
    <w:rsid w:val="003219EE"/>
    <w:rsid w:val="003245E8"/>
    <w:rsid w:val="00324E45"/>
    <w:rsid w:val="003253AF"/>
    <w:rsid w:val="003253F7"/>
    <w:rsid w:val="00326CE5"/>
    <w:rsid w:val="00326DD1"/>
    <w:rsid w:val="003275C1"/>
    <w:rsid w:val="00327FB3"/>
    <w:rsid w:val="0033016E"/>
    <w:rsid w:val="00330D6E"/>
    <w:rsid w:val="0033291B"/>
    <w:rsid w:val="00332EFB"/>
    <w:rsid w:val="00334EB1"/>
    <w:rsid w:val="00336259"/>
    <w:rsid w:val="00336E94"/>
    <w:rsid w:val="003375EE"/>
    <w:rsid w:val="00340099"/>
    <w:rsid w:val="0034131F"/>
    <w:rsid w:val="003434BA"/>
    <w:rsid w:val="00343988"/>
    <w:rsid w:val="003448C1"/>
    <w:rsid w:val="00345049"/>
    <w:rsid w:val="00345CA1"/>
    <w:rsid w:val="00347AEF"/>
    <w:rsid w:val="00347FD0"/>
    <w:rsid w:val="00350C74"/>
    <w:rsid w:val="0035201D"/>
    <w:rsid w:val="00352C67"/>
    <w:rsid w:val="00353A28"/>
    <w:rsid w:val="0035513E"/>
    <w:rsid w:val="00355E0F"/>
    <w:rsid w:val="00360BF3"/>
    <w:rsid w:val="00360C9B"/>
    <w:rsid w:val="003616AF"/>
    <w:rsid w:val="00363DAE"/>
    <w:rsid w:val="0036517D"/>
    <w:rsid w:val="003704B3"/>
    <w:rsid w:val="003705CA"/>
    <w:rsid w:val="00370A89"/>
    <w:rsid w:val="00371D8E"/>
    <w:rsid w:val="003721A6"/>
    <w:rsid w:val="00372C21"/>
    <w:rsid w:val="00373C1B"/>
    <w:rsid w:val="00373FBA"/>
    <w:rsid w:val="00374F30"/>
    <w:rsid w:val="00376E85"/>
    <w:rsid w:val="00376EB9"/>
    <w:rsid w:val="00377B8C"/>
    <w:rsid w:val="00381438"/>
    <w:rsid w:val="0038185D"/>
    <w:rsid w:val="00381EAB"/>
    <w:rsid w:val="00381EB6"/>
    <w:rsid w:val="00383766"/>
    <w:rsid w:val="0038774B"/>
    <w:rsid w:val="00390D53"/>
    <w:rsid w:val="00390F16"/>
    <w:rsid w:val="00390FFB"/>
    <w:rsid w:val="00391A16"/>
    <w:rsid w:val="00392006"/>
    <w:rsid w:val="00392BE0"/>
    <w:rsid w:val="0039373A"/>
    <w:rsid w:val="003941A3"/>
    <w:rsid w:val="0039551B"/>
    <w:rsid w:val="003959FA"/>
    <w:rsid w:val="00395B47"/>
    <w:rsid w:val="003A0E5F"/>
    <w:rsid w:val="003A7DD5"/>
    <w:rsid w:val="003A7FF4"/>
    <w:rsid w:val="003B00AD"/>
    <w:rsid w:val="003B0C1B"/>
    <w:rsid w:val="003B279C"/>
    <w:rsid w:val="003B2BC6"/>
    <w:rsid w:val="003B3FA7"/>
    <w:rsid w:val="003B5A45"/>
    <w:rsid w:val="003B7846"/>
    <w:rsid w:val="003B7DA8"/>
    <w:rsid w:val="003C0994"/>
    <w:rsid w:val="003C40D5"/>
    <w:rsid w:val="003C51F2"/>
    <w:rsid w:val="003C59F0"/>
    <w:rsid w:val="003D050D"/>
    <w:rsid w:val="003D0B53"/>
    <w:rsid w:val="003D13CB"/>
    <w:rsid w:val="003D1465"/>
    <w:rsid w:val="003D16B6"/>
    <w:rsid w:val="003D2E28"/>
    <w:rsid w:val="003D46B6"/>
    <w:rsid w:val="003D6C78"/>
    <w:rsid w:val="003D73BF"/>
    <w:rsid w:val="003E0343"/>
    <w:rsid w:val="003E06A7"/>
    <w:rsid w:val="003E113C"/>
    <w:rsid w:val="003E120F"/>
    <w:rsid w:val="003E1932"/>
    <w:rsid w:val="003E1F90"/>
    <w:rsid w:val="003E208B"/>
    <w:rsid w:val="003E4792"/>
    <w:rsid w:val="003E7020"/>
    <w:rsid w:val="003F00B5"/>
    <w:rsid w:val="003F05B0"/>
    <w:rsid w:val="003F216B"/>
    <w:rsid w:val="003F278D"/>
    <w:rsid w:val="003F3166"/>
    <w:rsid w:val="003F34EC"/>
    <w:rsid w:val="003F3FFF"/>
    <w:rsid w:val="003F4641"/>
    <w:rsid w:val="00402404"/>
    <w:rsid w:val="004035EF"/>
    <w:rsid w:val="004051A4"/>
    <w:rsid w:val="004060AD"/>
    <w:rsid w:val="0041030C"/>
    <w:rsid w:val="0041196E"/>
    <w:rsid w:val="004135EF"/>
    <w:rsid w:val="00413803"/>
    <w:rsid w:val="00421EFC"/>
    <w:rsid w:val="0042478C"/>
    <w:rsid w:val="0042497D"/>
    <w:rsid w:val="00424DCD"/>
    <w:rsid w:val="00425865"/>
    <w:rsid w:val="004272EC"/>
    <w:rsid w:val="00430BA3"/>
    <w:rsid w:val="00432213"/>
    <w:rsid w:val="004346EF"/>
    <w:rsid w:val="00434C74"/>
    <w:rsid w:val="004373C6"/>
    <w:rsid w:val="004378C4"/>
    <w:rsid w:val="00437F16"/>
    <w:rsid w:val="00440C68"/>
    <w:rsid w:val="00440D28"/>
    <w:rsid w:val="004429DF"/>
    <w:rsid w:val="004434BC"/>
    <w:rsid w:val="00443D4B"/>
    <w:rsid w:val="00445FAB"/>
    <w:rsid w:val="004473EC"/>
    <w:rsid w:val="00447AB7"/>
    <w:rsid w:val="00447D4A"/>
    <w:rsid w:val="00451591"/>
    <w:rsid w:val="00451EB3"/>
    <w:rsid w:val="00452A0D"/>
    <w:rsid w:val="0045363B"/>
    <w:rsid w:val="0045391C"/>
    <w:rsid w:val="004543AF"/>
    <w:rsid w:val="0045465E"/>
    <w:rsid w:val="0045622F"/>
    <w:rsid w:val="00457381"/>
    <w:rsid w:val="004604D1"/>
    <w:rsid w:val="0046075E"/>
    <w:rsid w:val="00460CA2"/>
    <w:rsid w:val="00461107"/>
    <w:rsid w:val="00461ECD"/>
    <w:rsid w:val="004628D3"/>
    <w:rsid w:val="00462DE5"/>
    <w:rsid w:val="00465511"/>
    <w:rsid w:val="00465E67"/>
    <w:rsid w:val="00466E6A"/>
    <w:rsid w:val="004705D2"/>
    <w:rsid w:val="004708BF"/>
    <w:rsid w:val="004730ED"/>
    <w:rsid w:val="004732F6"/>
    <w:rsid w:val="0047332B"/>
    <w:rsid w:val="0047423B"/>
    <w:rsid w:val="0047462C"/>
    <w:rsid w:val="00475538"/>
    <w:rsid w:val="004832AC"/>
    <w:rsid w:val="00484D31"/>
    <w:rsid w:val="004862F3"/>
    <w:rsid w:val="0048653F"/>
    <w:rsid w:val="00486D67"/>
    <w:rsid w:val="00486E02"/>
    <w:rsid w:val="004874D5"/>
    <w:rsid w:val="00490326"/>
    <w:rsid w:val="00490563"/>
    <w:rsid w:val="00491CC0"/>
    <w:rsid w:val="00493185"/>
    <w:rsid w:val="00493342"/>
    <w:rsid w:val="004936E7"/>
    <w:rsid w:val="00493725"/>
    <w:rsid w:val="0049435C"/>
    <w:rsid w:val="00494C5B"/>
    <w:rsid w:val="00494CA5"/>
    <w:rsid w:val="00495370"/>
    <w:rsid w:val="00495D11"/>
    <w:rsid w:val="00496135"/>
    <w:rsid w:val="004976B6"/>
    <w:rsid w:val="004A1708"/>
    <w:rsid w:val="004A22BA"/>
    <w:rsid w:val="004A4737"/>
    <w:rsid w:val="004A4B8E"/>
    <w:rsid w:val="004A4D01"/>
    <w:rsid w:val="004A4F8A"/>
    <w:rsid w:val="004A660F"/>
    <w:rsid w:val="004B0E6A"/>
    <w:rsid w:val="004B2969"/>
    <w:rsid w:val="004B30F7"/>
    <w:rsid w:val="004C0578"/>
    <w:rsid w:val="004C1158"/>
    <w:rsid w:val="004C27FC"/>
    <w:rsid w:val="004C2BFC"/>
    <w:rsid w:val="004C38B1"/>
    <w:rsid w:val="004C5A51"/>
    <w:rsid w:val="004C64A3"/>
    <w:rsid w:val="004C6EEB"/>
    <w:rsid w:val="004C6F7D"/>
    <w:rsid w:val="004D04DD"/>
    <w:rsid w:val="004D05D1"/>
    <w:rsid w:val="004D0B31"/>
    <w:rsid w:val="004D1A8C"/>
    <w:rsid w:val="004D28DE"/>
    <w:rsid w:val="004D2CB3"/>
    <w:rsid w:val="004D2DEC"/>
    <w:rsid w:val="004D314D"/>
    <w:rsid w:val="004D3C7F"/>
    <w:rsid w:val="004D53BE"/>
    <w:rsid w:val="004D591C"/>
    <w:rsid w:val="004D7781"/>
    <w:rsid w:val="004E0232"/>
    <w:rsid w:val="004E0B01"/>
    <w:rsid w:val="004E127A"/>
    <w:rsid w:val="004E187B"/>
    <w:rsid w:val="004E25DF"/>
    <w:rsid w:val="004E5488"/>
    <w:rsid w:val="004E5CF5"/>
    <w:rsid w:val="004E5ECF"/>
    <w:rsid w:val="004F042F"/>
    <w:rsid w:val="004F0F26"/>
    <w:rsid w:val="004F10C0"/>
    <w:rsid w:val="004F15BE"/>
    <w:rsid w:val="004F3C08"/>
    <w:rsid w:val="004F461F"/>
    <w:rsid w:val="004F47C2"/>
    <w:rsid w:val="004F5195"/>
    <w:rsid w:val="004F6442"/>
    <w:rsid w:val="004F679C"/>
    <w:rsid w:val="004F6F86"/>
    <w:rsid w:val="004F78D5"/>
    <w:rsid w:val="004F7FC4"/>
    <w:rsid w:val="005017F1"/>
    <w:rsid w:val="005025B4"/>
    <w:rsid w:val="005058EA"/>
    <w:rsid w:val="00510C36"/>
    <w:rsid w:val="0051152A"/>
    <w:rsid w:val="00512945"/>
    <w:rsid w:val="005138FE"/>
    <w:rsid w:val="005160E7"/>
    <w:rsid w:val="00520D88"/>
    <w:rsid w:val="005216C7"/>
    <w:rsid w:val="00522E1B"/>
    <w:rsid w:val="00522FBC"/>
    <w:rsid w:val="00523356"/>
    <w:rsid w:val="00524A0C"/>
    <w:rsid w:val="00526539"/>
    <w:rsid w:val="00526D47"/>
    <w:rsid w:val="00526DE7"/>
    <w:rsid w:val="0053010E"/>
    <w:rsid w:val="00530976"/>
    <w:rsid w:val="00532710"/>
    <w:rsid w:val="0053549E"/>
    <w:rsid w:val="00535F20"/>
    <w:rsid w:val="00537738"/>
    <w:rsid w:val="0053799D"/>
    <w:rsid w:val="00540C11"/>
    <w:rsid w:val="0054131F"/>
    <w:rsid w:val="00542499"/>
    <w:rsid w:val="00543E67"/>
    <w:rsid w:val="00544B9B"/>
    <w:rsid w:val="00545303"/>
    <w:rsid w:val="00545412"/>
    <w:rsid w:val="00545921"/>
    <w:rsid w:val="005521E3"/>
    <w:rsid w:val="00552390"/>
    <w:rsid w:val="005540C1"/>
    <w:rsid w:val="00554251"/>
    <w:rsid w:val="005544B7"/>
    <w:rsid w:val="00557418"/>
    <w:rsid w:val="00560B58"/>
    <w:rsid w:val="00560C2E"/>
    <w:rsid w:val="00561FEE"/>
    <w:rsid w:val="00562CBA"/>
    <w:rsid w:val="00564674"/>
    <w:rsid w:val="00565B63"/>
    <w:rsid w:val="00565F01"/>
    <w:rsid w:val="00566E01"/>
    <w:rsid w:val="00567333"/>
    <w:rsid w:val="00572D91"/>
    <w:rsid w:val="00574F6D"/>
    <w:rsid w:val="00575D28"/>
    <w:rsid w:val="005767D3"/>
    <w:rsid w:val="00583D1B"/>
    <w:rsid w:val="00583E58"/>
    <w:rsid w:val="0058500E"/>
    <w:rsid w:val="00585045"/>
    <w:rsid w:val="0058520B"/>
    <w:rsid w:val="00586595"/>
    <w:rsid w:val="00587D8A"/>
    <w:rsid w:val="005900C9"/>
    <w:rsid w:val="0059355D"/>
    <w:rsid w:val="00597B63"/>
    <w:rsid w:val="00597E09"/>
    <w:rsid w:val="005A10A0"/>
    <w:rsid w:val="005A12FC"/>
    <w:rsid w:val="005A1C97"/>
    <w:rsid w:val="005A3284"/>
    <w:rsid w:val="005A392F"/>
    <w:rsid w:val="005A3FBB"/>
    <w:rsid w:val="005A443B"/>
    <w:rsid w:val="005A5478"/>
    <w:rsid w:val="005A5ED9"/>
    <w:rsid w:val="005A65EE"/>
    <w:rsid w:val="005A7D7B"/>
    <w:rsid w:val="005B005A"/>
    <w:rsid w:val="005B17AC"/>
    <w:rsid w:val="005B199D"/>
    <w:rsid w:val="005B41A2"/>
    <w:rsid w:val="005B4FB5"/>
    <w:rsid w:val="005B5CF9"/>
    <w:rsid w:val="005B7029"/>
    <w:rsid w:val="005C06F1"/>
    <w:rsid w:val="005C10EA"/>
    <w:rsid w:val="005C230B"/>
    <w:rsid w:val="005C2FAF"/>
    <w:rsid w:val="005C3D7B"/>
    <w:rsid w:val="005C3FCC"/>
    <w:rsid w:val="005D0005"/>
    <w:rsid w:val="005D2049"/>
    <w:rsid w:val="005D637C"/>
    <w:rsid w:val="005D6CE9"/>
    <w:rsid w:val="005D70F7"/>
    <w:rsid w:val="005E1AEB"/>
    <w:rsid w:val="005E2095"/>
    <w:rsid w:val="005E284C"/>
    <w:rsid w:val="005E6F6E"/>
    <w:rsid w:val="005E6F89"/>
    <w:rsid w:val="005F0D9A"/>
    <w:rsid w:val="005F50B6"/>
    <w:rsid w:val="005F687C"/>
    <w:rsid w:val="005F6CA1"/>
    <w:rsid w:val="00600B61"/>
    <w:rsid w:val="00600DA7"/>
    <w:rsid w:val="00601AF5"/>
    <w:rsid w:val="006038A2"/>
    <w:rsid w:val="00604584"/>
    <w:rsid w:val="00605857"/>
    <w:rsid w:val="00605C92"/>
    <w:rsid w:val="006068CB"/>
    <w:rsid w:val="00606E2F"/>
    <w:rsid w:val="00607BB4"/>
    <w:rsid w:val="00610B4E"/>
    <w:rsid w:val="00611873"/>
    <w:rsid w:val="00612FF5"/>
    <w:rsid w:val="00614BCE"/>
    <w:rsid w:val="0061538B"/>
    <w:rsid w:val="00616F04"/>
    <w:rsid w:val="00617819"/>
    <w:rsid w:val="0062132F"/>
    <w:rsid w:val="00621849"/>
    <w:rsid w:val="006218D2"/>
    <w:rsid w:val="00622C4F"/>
    <w:rsid w:val="00622FEE"/>
    <w:rsid w:val="00623E21"/>
    <w:rsid w:val="0062403C"/>
    <w:rsid w:val="006250DB"/>
    <w:rsid w:val="006254C9"/>
    <w:rsid w:val="00625D6D"/>
    <w:rsid w:val="0063061B"/>
    <w:rsid w:val="00631024"/>
    <w:rsid w:val="0063199D"/>
    <w:rsid w:val="00632815"/>
    <w:rsid w:val="0063456D"/>
    <w:rsid w:val="00635B8F"/>
    <w:rsid w:val="0064167D"/>
    <w:rsid w:val="0064180C"/>
    <w:rsid w:val="00641D77"/>
    <w:rsid w:val="00643502"/>
    <w:rsid w:val="0064390F"/>
    <w:rsid w:val="006451A5"/>
    <w:rsid w:val="00645F1A"/>
    <w:rsid w:val="0064674C"/>
    <w:rsid w:val="00647839"/>
    <w:rsid w:val="0065078B"/>
    <w:rsid w:val="0065202D"/>
    <w:rsid w:val="00652D75"/>
    <w:rsid w:val="00655C82"/>
    <w:rsid w:val="00657160"/>
    <w:rsid w:val="0066041A"/>
    <w:rsid w:val="0066157D"/>
    <w:rsid w:val="00662DE4"/>
    <w:rsid w:val="00663AD2"/>
    <w:rsid w:val="006640D6"/>
    <w:rsid w:val="006657AC"/>
    <w:rsid w:val="00666505"/>
    <w:rsid w:val="00666CDF"/>
    <w:rsid w:val="006701F6"/>
    <w:rsid w:val="00670C8D"/>
    <w:rsid w:val="00670F30"/>
    <w:rsid w:val="00672C40"/>
    <w:rsid w:val="006752CF"/>
    <w:rsid w:val="00676716"/>
    <w:rsid w:val="0067716F"/>
    <w:rsid w:val="00677623"/>
    <w:rsid w:val="006820B5"/>
    <w:rsid w:val="00682C12"/>
    <w:rsid w:val="006832E9"/>
    <w:rsid w:val="006844E5"/>
    <w:rsid w:val="00684D4D"/>
    <w:rsid w:val="00687B81"/>
    <w:rsid w:val="00690363"/>
    <w:rsid w:val="0069333C"/>
    <w:rsid w:val="006941E2"/>
    <w:rsid w:val="00694702"/>
    <w:rsid w:val="0069653F"/>
    <w:rsid w:val="00696C3B"/>
    <w:rsid w:val="00697CC1"/>
    <w:rsid w:val="006A0DEE"/>
    <w:rsid w:val="006A43FA"/>
    <w:rsid w:val="006A524F"/>
    <w:rsid w:val="006A670A"/>
    <w:rsid w:val="006B334D"/>
    <w:rsid w:val="006B3903"/>
    <w:rsid w:val="006B44D8"/>
    <w:rsid w:val="006B5A53"/>
    <w:rsid w:val="006B5EB1"/>
    <w:rsid w:val="006B7799"/>
    <w:rsid w:val="006B79D4"/>
    <w:rsid w:val="006C1767"/>
    <w:rsid w:val="006C2FF5"/>
    <w:rsid w:val="006C38E0"/>
    <w:rsid w:val="006C3A0C"/>
    <w:rsid w:val="006C5010"/>
    <w:rsid w:val="006C52B8"/>
    <w:rsid w:val="006C642C"/>
    <w:rsid w:val="006C660F"/>
    <w:rsid w:val="006C72DA"/>
    <w:rsid w:val="006D0AB1"/>
    <w:rsid w:val="006D2604"/>
    <w:rsid w:val="006D3825"/>
    <w:rsid w:val="006D3A98"/>
    <w:rsid w:val="006D4B7B"/>
    <w:rsid w:val="006D5182"/>
    <w:rsid w:val="006D577C"/>
    <w:rsid w:val="006D5C3A"/>
    <w:rsid w:val="006D6532"/>
    <w:rsid w:val="006D691C"/>
    <w:rsid w:val="006D7B3B"/>
    <w:rsid w:val="006E0889"/>
    <w:rsid w:val="006E331C"/>
    <w:rsid w:val="006E41B9"/>
    <w:rsid w:val="006E5603"/>
    <w:rsid w:val="006E6217"/>
    <w:rsid w:val="006E6770"/>
    <w:rsid w:val="006E70C1"/>
    <w:rsid w:val="006F1B7A"/>
    <w:rsid w:val="006F4F31"/>
    <w:rsid w:val="006F6B22"/>
    <w:rsid w:val="006F7496"/>
    <w:rsid w:val="00700845"/>
    <w:rsid w:val="00701893"/>
    <w:rsid w:val="0070250E"/>
    <w:rsid w:val="00704B9C"/>
    <w:rsid w:val="007054F5"/>
    <w:rsid w:val="0070717D"/>
    <w:rsid w:val="0070747F"/>
    <w:rsid w:val="007076F4"/>
    <w:rsid w:val="007078FA"/>
    <w:rsid w:val="007107F7"/>
    <w:rsid w:val="00711E39"/>
    <w:rsid w:val="0071385E"/>
    <w:rsid w:val="00714C55"/>
    <w:rsid w:val="00717519"/>
    <w:rsid w:val="00717E65"/>
    <w:rsid w:val="00720861"/>
    <w:rsid w:val="00725294"/>
    <w:rsid w:val="00725DFC"/>
    <w:rsid w:val="00726D2D"/>
    <w:rsid w:val="00727EE5"/>
    <w:rsid w:val="007324D3"/>
    <w:rsid w:val="00732748"/>
    <w:rsid w:val="00732D26"/>
    <w:rsid w:val="007345A5"/>
    <w:rsid w:val="007403D0"/>
    <w:rsid w:val="007410CD"/>
    <w:rsid w:val="00742F91"/>
    <w:rsid w:val="00743C3E"/>
    <w:rsid w:val="007461A9"/>
    <w:rsid w:val="007469A9"/>
    <w:rsid w:val="00746B4C"/>
    <w:rsid w:val="00750922"/>
    <w:rsid w:val="00750A0D"/>
    <w:rsid w:val="00750AC7"/>
    <w:rsid w:val="00750EF7"/>
    <w:rsid w:val="00751351"/>
    <w:rsid w:val="00752016"/>
    <w:rsid w:val="0075393F"/>
    <w:rsid w:val="00754D02"/>
    <w:rsid w:val="007575DE"/>
    <w:rsid w:val="007621D0"/>
    <w:rsid w:val="00762792"/>
    <w:rsid w:val="00763D23"/>
    <w:rsid w:val="0076496B"/>
    <w:rsid w:val="007654B8"/>
    <w:rsid w:val="00765B26"/>
    <w:rsid w:val="0076687D"/>
    <w:rsid w:val="00767C1A"/>
    <w:rsid w:val="007710AC"/>
    <w:rsid w:val="0077403C"/>
    <w:rsid w:val="007740BA"/>
    <w:rsid w:val="007744D6"/>
    <w:rsid w:val="00775330"/>
    <w:rsid w:val="007756E1"/>
    <w:rsid w:val="00776672"/>
    <w:rsid w:val="00776FD3"/>
    <w:rsid w:val="00780E03"/>
    <w:rsid w:val="00780F78"/>
    <w:rsid w:val="00782EF4"/>
    <w:rsid w:val="007832AA"/>
    <w:rsid w:val="00783BAA"/>
    <w:rsid w:val="00784489"/>
    <w:rsid w:val="00784E52"/>
    <w:rsid w:val="00785D36"/>
    <w:rsid w:val="007879E1"/>
    <w:rsid w:val="00792B9A"/>
    <w:rsid w:val="00793B90"/>
    <w:rsid w:val="007942D4"/>
    <w:rsid w:val="00795681"/>
    <w:rsid w:val="00795C89"/>
    <w:rsid w:val="00796F2A"/>
    <w:rsid w:val="007973A9"/>
    <w:rsid w:val="007977FB"/>
    <w:rsid w:val="007A002A"/>
    <w:rsid w:val="007A0FDB"/>
    <w:rsid w:val="007A1450"/>
    <w:rsid w:val="007A1F4F"/>
    <w:rsid w:val="007A3612"/>
    <w:rsid w:val="007A42EE"/>
    <w:rsid w:val="007A447A"/>
    <w:rsid w:val="007A557E"/>
    <w:rsid w:val="007B2B68"/>
    <w:rsid w:val="007B42D5"/>
    <w:rsid w:val="007B5536"/>
    <w:rsid w:val="007B6D61"/>
    <w:rsid w:val="007B6D6C"/>
    <w:rsid w:val="007C09C7"/>
    <w:rsid w:val="007C305E"/>
    <w:rsid w:val="007C34BA"/>
    <w:rsid w:val="007C353E"/>
    <w:rsid w:val="007C45D8"/>
    <w:rsid w:val="007C5C26"/>
    <w:rsid w:val="007C697D"/>
    <w:rsid w:val="007D35AE"/>
    <w:rsid w:val="007D39CD"/>
    <w:rsid w:val="007D3EE1"/>
    <w:rsid w:val="007D3EF5"/>
    <w:rsid w:val="007D501C"/>
    <w:rsid w:val="007D5C66"/>
    <w:rsid w:val="007D67D8"/>
    <w:rsid w:val="007D6D3D"/>
    <w:rsid w:val="007E2719"/>
    <w:rsid w:val="007E495B"/>
    <w:rsid w:val="007E567B"/>
    <w:rsid w:val="007E5FD3"/>
    <w:rsid w:val="007E68B7"/>
    <w:rsid w:val="007E6A67"/>
    <w:rsid w:val="007E6C0F"/>
    <w:rsid w:val="007F10B6"/>
    <w:rsid w:val="007F1A40"/>
    <w:rsid w:val="007F1EBF"/>
    <w:rsid w:val="007F2045"/>
    <w:rsid w:val="007F3DCC"/>
    <w:rsid w:val="007F40D3"/>
    <w:rsid w:val="007F664C"/>
    <w:rsid w:val="007F7715"/>
    <w:rsid w:val="00801A2C"/>
    <w:rsid w:val="008054AF"/>
    <w:rsid w:val="00807153"/>
    <w:rsid w:val="00807F03"/>
    <w:rsid w:val="00810FDA"/>
    <w:rsid w:val="00812715"/>
    <w:rsid w:val="00812761"/>
    <w:rsid w:val="00814E0E"/>
    <w:rsid w:val="0081681A"/>
    <w:rsid w:val="00816E81"/>
    <w:rsid w:val="00817259"/>
    <w:rsid w:val="00817A4B"/>
    <w:rsid w:val="008206BD"/>
    <w:rsid w:val="00821C9D"/>
    <w:rsid w:val="008224B1"/>
    <w:rsid w:val="00823F4A"/>
    <w:rsid w:val="00825301"/>
    <w:rsid w:val="00825C17"/>
    <w:rsid w:val="00826E11"/>
    <w:rsid w:val="00832A8B"/>
    <w:rsid w:val="00833729"/>
    <w:rsid w:val="008351D0"/>
    <w:rsid w:val="0083524C"/>
    <w:rsid w:val="00835E15"/>
    <w:rsid w:val="00836CA9"/>
    <w:rsid w:val="0083706C"/>
    <w:rsid w:val="00840AA1"/>
    <w:rsid w:val="00841388"/>
    <w:rsid w:val="00842643"/>
    <w:rsid w:val="00843322"/>
    <w:rsid w:val="008439F0"/>
    <w:rsid w:val="00844333"/>
    <w:rsid w:val="00847222"/>
    <w:rsid w:val="0084736F"/>
    <w:rsid w:val="00851BD0"/>
    <w:rsid w:val="0085282C"/>
    <w:rsid w:val="008552D2"/>
    <w:rsid w:val="00855A38"/>
    <w:rsid w:val="00856B52"/>
    <w:rsid w:val="008577E4"/>
    <w:rsid w:val="00860005"/>
    <w:rsid w:val="00860BE3"/>
    <w:rsid w:val="0086113A"/>
    <w:rsid w:val="00861798"/>
    <w:rsid w:val="008620DD"/>
    <w:rsid w:val="008631B1"/>
    <w:rsid w:val="008636BF"/>
    <w:rsid w:val="00863A80"/>
    <w:rsid w:val="0086589B"/>
    <w:rsid w:val="00870682"/>
    <w:rsid w:val="00870B72"/>
    <w:rsid w:val="008718EF"/>
    <w:rsid w:val="00872820"/>
    <w:rsid w:val="00873B59"/>
    <w:rsid w:val="00873E2B"/>
    <w:rsid w:val="008775B9"/>
    <w:rsid w:val="008803A6"/>
    <w:rsid w:val="0088133D"/>
    <w:rsid w:val="0088369D"/>
    <w:rsid w:val="00884348"/>
    <w:rsid w:val="00885804"/>
    <w:rsid w:val="008865CC"/>
    <w:rsid w:val="00886C98"/>
    <w:rsid w:val="00887A0C"/>
    <w:rsid w:val="00892B5A"/>
    <w:rsid w:val="00893B27"/>
    <w:rsid w:val="008948D6"/>
    <w:rsid w:val="008960B8"/>
    <w:rsid w:val="00896811"/>
    <w:rsid w:val="008A0BA2"/>
    <w:rsid w:val="008A0E4A"/>
    <w:rsid w:val="008A20C9"/>
    <w:rsid w:val="008A259B"/>
    <w:rsid w:val="008A3536"/>
    <w:rsid w:val="008A3F73"/>
    <w:rsid w:val="008A4304"/>
    <w:rsid w:val="008B0658"/>
    <w:rsid w:val="008B0925"/>
    <w:rsid w:val="008B1514"/>
    <w:rsid w:val="008B2307"/>
    <w:rsid w:val="008B3F48"/>
    <w:rsid w:val="008B4741"/>
    <w:rsid w:val="008B6449"/>
    <w:rsid w:val="008B68CB"/>
    <w:rsid w:val="008B7A5B"/>
    <w:rsid w:val="008C36D0"/>
    <w:rsid w:val="008C3A67"/>
    <w:rsid w:val="008C3CD7"/>
    <w:rsid w:val="008C3CFA"/>
    <w:rsid w:val="008C4B4B"/>
    <w:rsid w:val="008C52AD"/>
    <w:rsid w:val="008C65B2"/>
    <w:rsid w:val="008C7ABA"/>
    <w:rsid w:val="008C7D23"/>
    <w:rsid w:val="008D1363"/>
    <w:rsid w:val="008D1B00"/>
    <w:rsid w:val="008D1F92"/>
    <w:rsid w:val="008D202A"/>
    <w:rsid w:val="008D2EFE"/>
    <w:rsid w:val="008D3117"/>
    <w:rsid w:val="008D32E7"/>
    <w:rsid w:val="008D36AF"/>
    <w:rsid w:val="008D4EE4"/>
    <w:rsid w:val="008D5B84"/>
    <w:rsid w:val="008D6667"/>
    <w:rsid w:val="008D6ED9"/>
    <w:rsid w:val="008D7954"/>
    <w:rsid w:val="008E0F40"/>
    <w:rsid w:val="008E0FD3"/>
    <w:rsid w:val="008E560C"/>
    <w:rsid w:val="008E6296"/>
    <w:rsid w:val="008E7B79"/>
    <w:rsid w:val="008F1B2E"/>
    <w:rsid w:val="008F2D0D"/>
    <w:rsid w:val="008F2F1F"/>
    <w:rsid w:val="008F525D"/>
    <w:rsid w:val="008F5B2D"/>
    <w:rsid w:val="00900519"/>
    <w:rsid w:val="00901302"/>
    <w:rsid w:val="00901591"/>
    <w:rsid w:val="00901712"/>
    <w:rsid w:val="00901CE2"/>
    <w:rsid w:val="0090388D"/>
    <w:rsid w:val="009062BD"/>
    <w:rsid w:val="00906C2B"/>
    <w:rsid w:val="00911748"/>
    <w:rsid w:val="0091209B"/>
    <w:rsid w:val="00912A1D"/>
    <w:rsid w:val="00913F11"/>
    <w:rsid w:val="00914CD8"/>
    <w:rsid w:val="00915086"/>
    <w:rsid w:val="00916ACC"/>
    <w:rsid w:val="00923559"/>
    <w:rsid w:val="009241A8"/>
    <w:rsid w:val="0092469E"/>
    <w:rsid w:val="009247FB"/>
    <w:rsid w:val="009248FF"/>
    <w:rsid w:val="009251F9"/>
    <w:rsid w:val="00926486"/>
    <w:rsid w:val="009322A4"/>
    <w:rsid w:val="00932D66"/>
    <w:rsid w:val="0093399A"/>
    <w:rsid w:val="009418DE"/>
    <w:rsid w:val="009435F7"/>
    <w:rsid w:val="00944644"/>
    <w:rsid w:val="009448A8"/>
    <w:rsid w:val="00944C82"/>
    <w:rsid w:val="00944F7D"/>
    <w:rsid w:val="00950896"/>
    <w:rsid w:val="00950B83"/>
    <w:rsid w:val="00951E9D"/>
    <w:rsid w:val="009522CA"/>
    <w:rsid w:val="00954607"/>
    <w:rsid w:val="00954D66"/>
    <w:rsid w:val="00955081"/>
    <w:rsid w:val="00955236"/>
    <w:rsid w:val="00955701"/>
    <w:rsid w:val="0095667A"/>
    <w:rsid w:val="00956D8F"/>
    <w:rsid w:val="00956E90"/>
    <w:rsid w:val="0096019E"/>
    <w:rsid w:val="009603D7"/>
    <w:rsid w:val="00960B5B"/>
    <w:rsid w:val="00960DA1"/>
    <w:rsid w:val="00961124"/>
    <w:rsid w:val="009670A7"/>
    <w:rsid w:val="00971766"/>
    <w:rsid w:val="00973AB2"/>
    <w:rsid w:val="009745AA"/>
    <w:rsid w:val="00975E30"/>
    <w:rsid w:val="00976EC3"/>
    <w:rsid w:val="0098031A"/>
    <w:rsid w:val="00980C88"/>
    <w:rsid w:val="00980CFF"/>
    <w:rsid w:val="00982546"/>
    <w:rsid w:val="00982B0E"/>
    <w:rsid w:val="009840FD"/>
    <w:rsid w:val="009847B3"/>
    <w:rsid w:val="00986DB6"/>
    <w:rsid w:val="00987387"/>
    <w:rsid w:val="009874BD"/>
    <w:rsid w:val="009875D6"/>
    <w:rsid w:val="009879BD"/>
    <w:rsid w:val="009924CA"/>
    <w:rsid w:val="00993B49"/>
    <w:rsid w:val="0099400C"/>
    <w:rsid w:val="009945F6"/>
    <w:rsid w:val="00994C18"/>
    <w:rsid w:val="0099608B"/>
    <w:rsid w:val="00996C6B"/>
    <w:rsid w:val="009A04EE"/>
    <w:rsid w:val="009A180D"/>
    <w:rsid w:val="009A3316"/>
    <w:rsid w:val="009A3F9C"/>
    <w:rsid w:val="009A4DCD"/>
    <w:rsid w:val="009A58DB"/>
    <w:rsid w:val="009A5D59"/>
    <w:rsid w:val="009A6392"/>
    <w:rsid w:val="009A74F3"/>
    <w:rsid w:val="009A79F2"/>
    <w:rsid w:val="009B2C76"/>
    <w:rsid w:val="009B4683"/>
    <w:rsid w:val="009B595C"/>
    <w:rsid w:val="009B6C10"/>
    <w:rsid w:val="009B6CEB"/>
    <w:rsid w:val="009C079A"/>
    <w:rsid w:val="009C21FD"/>
    <w:rsid w:val="009C27B8"/>
    <w:rsid w:val="009C4285"/>
    <w:rsid w:val="009C4E5F"/>
    <w:rsid w:val="009D03D7"/>
    <w:rsid w:val="009D19B4"/>
    <w:rsid w:val="009D2F57"/>
    <w:rsid w:val="009D42AC"/>
    <w:rsid w:val="009D4C79"/>
    <w:rsid w:val="009D56B1"/>
    <w:rsid w:val="009D5F08"/>
    <w:rsid w:val="009D6396"/>
    <w:rsid w:val="009D7036"/>
    <w:rsid w:val="009E03B0"/>
    <w:rsid w:val="009E03C3"/>
    <w:rsid w:val="009E0896"/>
    <w:rsid w:val="009E0D7B"/>
    <w:rsid w:val="009E1545"/>
    <w:rsid w:val="009E23E6"/>
    <w:rsid w:val="009E287E"/>
    <w:rsid w:val="009E3622"/>
    <w:rsid w:val="009E4234"/>
    <w:rsid w:val="009E4353"/>
    <w:rsid w:val="009F0FEE"/>
    <w:rsid w:val="009F1270"/>
    <w:rsid w:val="009F19D1"/>
    <w:rsid w:val="009F2E6A"/>
    <w:rsid w:val="009F4C50"/>
    <w:rsid w:val="009F5AD1"/>
    <w:rsid w:val="009F5D3B"/>
    <w:rsid w:val="009F762E"/>
    <w:rsid w:val="00A0225D"/>
    <w:rsid w:val="00A06E52"/>
    <w:rsid w:val="00A07587"/>
    <w:rsid w:val="00A07654"/>
    <w:rsid w:val="00A12A16"/>
    <w:rsid w:val="00A141D4"/>
    <w:rsid w:val="00A14E38"/>
    <w:rsid w:val="00A162A7"/>
    <w:rsid w:val="00A201DB"/>
    <w:rsid w:val="00A2095F"/>
    <w:rsid w:val="00A20BE3"/>
    <w:rsid w:val="00A211F6"/>
    <w:rsid w:val="00A224E5"/>
    <w:rsid w:val="00A23AA3"/>
    <w:rsid w:val="00A24349"/>
    <w:rsid w:val="00A25297"/>
    <w:rsid w:val="00A256D9"/>
    <w:rsid w:val="00A25ED4"/>
    <w:rsid w:val="00A266C3"/>
    <w:rsid w:val="00A26F34"/>
    <w:rsid w:val="00A27238"/>
    <w:rsid w:val="00A31140"/>
    <w:rsid w:val="00A315B0"/>
    <w:rsid w:val="00A3495C"/>
    <w:rsid w:val="00A37D0A"/>
    <w:rsid w:val="00A41681"/>
    <w:rsid w:val="00A41A71"/>
    <w:rsid w:val="00A42635"/>
    <w:rsid w:val="00A427C7"/>
    <w:rsid w:val="00A42C14"/>
    <w:rsid w:val="00A42FD7"/>
    <w:rsid w:val="00A456E5"/>
    <w:rsid w:val="00A46BCA"/>
    <w:rsid w:val="00A46E1E"/>
    <w:rsid w:val="00A5034B"/>
    <w:rsid w:val="00A52369"/>
    <w:rsid w:val="00A628E2"/>
    <w:rsid w:val="00A65408"/>
    <w:rsid w:val="00A70B75"/>
    <w:rsid w:val="00A71653"/>
    <w:rsid w:val="00A75578"/>
    <w:rsid w:val="00A76EAF"/>
    <w:rsid w:val="00A7790B"/>
    <w:rsid w:val="00A82C67"/>
    <w:rsid w:val="00A836C5"/>
    <w:rsid w:val="00A853E6"/>
    <w:rsid w:val="00A91255"/>
    <w:rsid w:val="00A930FD"/>
    <w:rsid w:val="00A94989"/>
    <w:rsid w:val="00A94C0F"/>
    <w:rsid w:val="00AA0633"/>
    <w:rsid w:val="00AA424A"/>
    <w:rsid w:val="00AA4CD8"/>
    <w:rsid w:val="00AA546C"/>
    <w:rsid w:val="00AA64A0"/>
    <w:rsid w:val="00AA77A5"/>
    <w:rsid w:val="00AB11FC"/>
    <w:rsid w:val="00AB27B5"/>
    <w:rsid w:val="00AB594A"/>
    <w:rsid w:val="00AB6053"/>
    <w:rsid w:val="00AC0322"/>
    <w:rsid w:val="00AC03D7"/>
    <w:rsid w:val="00AC0737"/>
    <w:rsid w:val="00AC1FF0"/>
    <w:rsid w:val="00AC22A9"/>
    <w:rsid w:val="00AC2F3E"/>
    <w:rsid w:val="00AC2FF5"/>
    <w:rsid w:val="00AC3459"/>
    <w:rsid w:val="00AC51EC"/>
    <w:rsid w:val="00AC5344"/>
    <w:rsid w:val="00AD2C0E"/>
    <w:rsid w:val="00AD2CBB"/>
    <w:rsid w:val="00AD4308"/>
    <w:rsid w:val="00AD50FA"/>
    <w:rsid w:val="00AD68D6"/>
    <w:rsid w:val="00AD6A6F"/>
    <w:rsid w:val="00AE0CD8"/>
    <w:rsid w:val="00AE1021"/>
    <w:rsid w:val="00AE15B1"/>
    <w:rsid w:val="00AE5CAF"/>
    <w:rsid w:val="00AE651D"/>
    <w:rsid w:val="00AF293B"/>
    <w:rsid w:val="00AF2DB9"/>
    <w:rsid w:val="00AF2FB6"/>
    <w:rsid w:val="00AF355C"/>
    <w:rsid w:val="00AF3595"/>
    <w:rsid w:val="00AF42B4"/>
    <w:rsid w:val="00AF7124"/>
    <w:rsid w:val="00B0088E"/>
    <w:rsid w:val="00B01B25"/>
    <w:rsid w:val="00B01FF7"/>
    <w:rsid w:val="00B03112"/>
    <w:rsid w:val="00B03DB2"/>
    <w:rsid w:val="00B04A62"/>
    <w:rsid w:val="00B0546A"/>
    <w:rsid w:val="00B054D6"/>
    <w:rsid w:val="00B1034F"/>
    <w:rsid w:val="00B112DD"/>
    <w:rsid w:val="00B1189E"/>
    <w:rsid w:val="00B13821"/>
    <w:rsid w:val="00B148D6"/>
    <w:rsid w:val="00B14E82"/>
    <w:rsid w:val="00B15F72"/>
    <w:rsid w:val="00B16B91"/>
    <w:rsid w:val="00B172CB"/>
    <w:rsid w:val="00B1758C"/>
    <w:rsid w:val="00B17C18"/>
    <w:rsid w:val="00B20497"/>
    <w:rsid w:val="00B20DCD"/>
    <w:rsid w:val="00B22CFF"/>
    <w:rsid w:val="00B233CE"/>
    <w:rsid w:val="00B2344D"/>
    <w:rsid w:val="00B24B1F"/>
    <w:rsid w:val="00B25ACC"/>
    <w:rsid w:val="00B26FCA"/>
    <w:rsid w:val="00B272FC"/>
    <w:rsid w:val="00B313C1"/>
    <w:rsid w:val="00B3181E"/>
    <w:rsid w:val="00B3308C"/>
    <w:rsid w:val="00B34762"/>
    <w:rsid w:val="00B34F4F"/>
    <w:rsid w:val="00B350EA"/>
    <w:rsid w:val="00B35D79"/>
    <w:rsid w:val="00B35F47"/>
    <w:rsid w:val="00B36258"/>
    <w:rsid w:val="00B362E0"/>
    <w:rsid w:val="00B37C52"/>
    <w:rsid w:val="00B40F8C"/>
    <w:rsid w:val="00B40FAE"/>
    <w:rsid w:val="00B446B1"/>
    <w:rsid w:val="00B449A4"/>
    <w:rsid w:val="00B449C8"/>
    <w:rsid w:val="00B4756F"/>
    <w:rsid w:val="00B50D71"/>
    <w:rsid w:val="00B51F64"/>
    <w:rsid w:val="00B541BC"/>
    <w:rsid w:val="00B5423B"/>
    <w:rsid w:val="00B563C8"/>
    <w:rsid w:val="00B56DEB"/>
    <w:rsid w:val="00B61366"/>
    <w:rsid w:val="00B61739"/>
    <w:rsid w:val="00B6317E"/>
    <w:rsid w:val="00B65516"/>
    <w:rsid w:val="00B65EAD"/>
    <w:rsid w:val="00B676A1"/>
    <w:rsid w:val="00B67DEE"/>
    <w:rsid w:val="00B67FB6"/>
    <w:rsid w:val="00B70DFE"/>
    <w:rsid w:val="00B7111B"/>
    <w:rsid w:val="00B7216B"/>
    <w:rsid w:val="00B73128"/>
    <w:rsid w:val="00B74342"/>
    <w:rsid w:val="00B750AA"/>
    <w:rsid w:val="00B761F6"/>
    <w:rsid w:val="00B769FE"/>
    <w:rsid w:val="00B822CB"/>
    <w:rsid w:val="00B82FD4"/>
    <w:rsid w:val="00B849E5"/>
    <w:rsid w:val="00B849F0"/>
    <w:rsid w:val="00B87A97"/>
    <w:rsid w:val="00B91E0A"/>
    <w:rsid w:val="00B92765"/>
    <w:rsid w:val="00B92B6A"/>
    <w:rsid w:val="00B92CAA"/>
    <w:rsid w:val="00B96FE2"/>
    <w:rsid w:val="00B97C73"/>
    <w:rsid w:val="00BA0A4F"/>
    <w:rsid w:val="00BA11F7"/>
    <w:rsid w:val="00BA12C8"/>
    <w:rsid w:val="00BA30CF"/>
    <w:rsid w:val="00BA3A65"/>
    <w:rsid w:val="00BA5205"/>
    <w:rsid w:val="00BA5790"/>
    <w:rsid w:val="00BA6E5E"/>
    <w:rsid w:val="00BB107D"/>
    <w:rsid w:val="00BB11DA"/>
    <w:rsid w:val="00BB2DEE"/>
    <w:rsid w:val="00BB2F25"/>
    <w:rsid w:val="00BB429C"/>
    <w:rsid w:val="00BB491F"/>
    <w:rsid w:val="00BB5892"/>
    <w:rsid w:val="00BB663C"/>
    <w:rsid w:val="00BB6A51"/>
    <w:rsid w:val="00BB7528"/>
    <w:rsid w:val="00BC125A"/>
    <w:rsid w:val="00BC2BB9"/>
    <w:rsid w:val="00BC39CB"/>
    <w:rsid w:val="00BC5791"/>
    <w:rsid w:val="00BD0509"/>
    <w:rsid w:val="00BD2F06"/>
    <w:rsid w:val="00BD3F01"/>
    <w:rsid w:val="00BD4131"/>
    <w:rsid w:val="00BD4BE7"/>
    <w:rsid w:val="00BD4F5C"/>
    <w:rsid w:val="00BD7388"/>
    <w:rsid w:val="00BE0B60"/>
    <w:rsid w:val="00BE3C2E"/>
    <w:rsid w:val="00BE449C"/>
    <w:rsid w:val="00BE47D1"/>
    <w:rsid w:val="00BE784A"/>
    <w:rsid w:val="00BF206A"/>
    <w:rsid w:val="00BF7E31"/>
    <w:rsid w:val="00C00F16"/>
    <w:rsid w:val="00C024E7"/>
    <w:rsid w:val="00C03C32"/>
    <w:rsid w:val="00C06E6F"/>
    <w:rsid w:val="00C0707D"/>
    <w:rsid w:val="00C13FA2"/>
    <w:rsid w:val="00C1475F"/>
    <w:rsid w:val="00C14AB2"/>
    <w:rsid w:val="00C14F7E"/>
    <w:rsid w:val="00C21DC1"/>
    <w:rsid w:val="00C23145"/>
    <w:rsid w:val="00C237F7"/>
    <w:rsid w:val="00C243F1"/>
    <w:rsid w:val="00C25016"/>
    <w:rsid w:val="00C257FB"/>
    <w:rsid w:val="00C323C5"/>
    <w:rsid w:val="00C32A8C"/>
    <w:rsid w:val="00C34219"/>
    <w:rsid w:val="00C34CDE"/>
    <w:rsid w:val="00C3604B"/>
    <w:rsid w:val="00C410E8"/>
    <w:rsid w:val="00C4178E"/>
    <w:rsid w:val="00C46C7C"/>
    <w:rsid w:val="00C47A0A"/>
    <w:rsid w:val="00C47D1C"/>
    <w:rsid w:val="00C50E57"/>
    <w:rsid w:val="00C53D3E"/>
    <w:rsid w:val="00C5765D"/>
    <w:rsid w:val="00C6092A"/>
    <w:rsid w:val="00C7044D"/>
    <w:rsid w:val="00C7429F"/>
    <w:rsid w:val="00C7431B"/>
    <w:rsid w:val="00C7567D"/>
    <w:rsid w:val="00C75DF8"/>
    <w:rsid w:val="00C7612F"/>
    <w:rsid w:val="00C772AF"/>
    <w:rsid w:val="00C77D8B"/>
    <w:rsid w:val="00C80534"/>
    <w:rsid w:val="00C80BE8"/>
    <w:rsid w:val="00C8110F"/>
    <w:rsid w:val="00C81BDE"/>
    <w:rsid w:val="00C83722"/>
    <w:rsid w:val="00C859DB"/>
    <w:rsid w:val="00C870E5"/>
    <w:rsid w:val="00C876C2"/>
    <w:rsid w:val="00C87973"/>
    <w:rsid w:val="00C91D0D"/>
    <w:rsid w:val="00C955A4"/>
    <w:rsid w:val="00C96687"/>
    <w:rsid w:val="00C96D4A"/>
    <w:rsid w:val="00CA0B67"/>
    <w:rsid w:val="00CA266A"/>
    <w:rsid w:val="00CA2F56"/>
    <w:rsid w:val="00CA313F"/>
    <w:rsid w:val="00CA32DD"/>
    <w:rsid w:val="00CA3964"/>
    <w:rsid w:val="00CA492D"/>
    <w:rsid w:val="00CA5CC2"/>
    <w:rsid w:val="00CA6EFE"/>
    <w:rsid w:val="00CA75C4"/>
    <w:rsid w:val="00CA7D6A"/>
    <w:rsid w:val="00CB0FEE"/>
    <w:rsid w:val="00CB17F2"/>
    <w:rsid w:val="00CB359A"/>
    <w:rsid w:val="00CB4410"/>
    <w:rsid w:val="00CB49EE"/>
    <w:rsid w:val="00CB513D"/>
    <w:rsid w:val="00CB6881"/>
    <w:rsid w:val="00CC009C"/>
    <w:rsid w:val="00CC1BB1"/>
    <w:rsid w:val="00CC2BEB"/>
    <w:rsid w:val="00CC3B3B"/>
    <w:rsid w:val="00CC405D"/>
    <w:rsid w:val="00CC7898"/>
    <w:rsid w:val="00CC7B66"/>
    <w:rsid w:val="00CD0B1F"/>
    <w:rsid w:val="00CD177B"/>
    <w:rsid w:val="00CD1C00"/>
    <w:rsid w:val="00CD23E7"/>
    <w:rsid w:val="00CD3EA8"/>
    <w:rsid w:val="00CD4530"/>
    <w:rsid w:val="00CD46A6"/>
    <w:rsid w:val="00CD4CAC"/>
    <w:rsid w:val="00CD55A0"/>
    <w:rsid w:val="00CE1AD2"/>
    <w:rsid w:val="00CE2343"/>
    <w:rsid w:val="00CE286E"/>
    <w:rsid w:val="00CE31FE"/>
    <w:rsid w:val="00CE3975"/>
    <w:rsid w:val="00CE3BC1"/>
    <w:rsid w:val="00CE4918"/>
    <w:rsid w:val="00CE5159"/>
    <w:rsid w:val="00CE7F6D"/>
    <w:rsid w:val="00CF2799"/>
    <w:rsid w:val="00CF3B7A"/>
    <w:rsid w:val="00CF3CA7"/>
    <w:rsid w:val="00CF4780"/>
    <w:rsid w:val="00CF63A2"/>
    <w:rsid w:val="00CF707C"/>
    <w:rsid w:val="00CF7B5C"/>
    <w:rsid w:val="00D004D7"/>
    <w:rsid w:val="00D00A01"/>
    <w:rsid w:val="00D01373"/>
    <w:rsid w:val="00D01917"/>
    <w:rsid w:val="00D02E8B"/>
    <w:rsid w:val="00D03647"/>
    <w:rsid w:val="00D0407E"/>
    <w:rsid w:val="00D04516"/>
    <w:rsid w:val="00D06146"/>
    <w:rsid w:val="00D10426"/>
    <w:rsid w:val="00D10F81"/>
    <w:rsid w:val="00D11269"/>
    <w:rsid w:val="00D1141F"/>
    <w:rsid w:val="00D11509"/>
    <w:rsid w:val="00D143AE"/>
    <w:rsid w:val="00D16E1B"/>
    <w:rsid w:val="00D17169"/>
    <w:rsid w:val="00D251A4"/>
    <w:rsid w:val="00D2581F"/>
    <w:rsid w:val="00D271B4"/>
    <w:rsid w:val="00D27637"/>
    <w:rsid w:val="00D30D99"/>
    <w:rsid w:val="00D31975"/>
    <w:rsid w:val="00D31A5D"/>
    <w:rsid w:val="00D31EE2"/>
    <w:rsid w:val="00D34543"/>
    <w:rsid w:val="00D34F24"/>
    <w:rsid w:val="00D34FB4"/>
    <w:rsid w:val="00D3724B"/>
    <w:rsid w:val="00D37538"/>
    <w:rsid w:val="00D41C85"/>
    <w:rsid w:val="00D42D2E"/>
    <w:rsid w:val="00D4547F"/>
    <w:rsid w:val="00D45526"/>
    <w:rsid w:val="00D46876"/>
    <w:rsid w:val="00D4706C"/>
    <w:rsid w:val="00D474B7"/>
    <w:rsid w:val="00D50B09"/>
    <w:rsid w:val="00D511E3"/>
    <w:rsid w:val="00D5286B"/>
    <w:rsid w:val="00D53816"/>
    <w:rsid w:val="00D55896"/>
    <w:rsid w:val="00D613EC"/>
    <w:rsid w:val="00D6249B"/>
    <w:rsid w:val="00D637D7"/>
    <w:rsid w:val="00D662B2"/>
    <w:rsid w:val="00D73960"/>
    <w:rsid w:val="00D77025"/>
    <w:rsid w:val="00D77DD1"/>
    <w:rsid w:val="00D81E28"/>
    <w:rsid w:val="00D8222B"/>
    <w:rsid w:val="00D84F30"/>
    <w:rsid w:val="00D85745"/>
    <w:rsid w:val="00D9173A"/>
    <w:rsid w:val="00D91D6B"/>
    <w:rsid w:val="00D92028"/>
    <w:rsid w:val="00D93C98"/>
    <w:rsid w:val="00DA027E"/>
    <w:rsid w:val="00DA066E"/>
    <w:rsid w:val="00DA2197"/>
    <w:rsid w:val="00DA2CC2"/>
    <w:rsid w:val="00DA3C67"/>
    <w:rsid w:val="00DA3E45"/>
    <w:rsid w:val="00DA49BF"/>
    <w:rsid w:val="00DA5CB6"/>
    <w:rsid w:val="00DA65D6"/>
    <w:rsid w:val="00DB06E4"/>
    <w:rsid w:val="00DB0E65"/>
    <w:rsid w:val="00DB157C"/>
    <w:rsid w:val="00DB2561"/>
    <w:rsid w:val="00DB4BA9"/>
    <w:rsid w:val="00DB651D"/>
    <w:rsid w:val="00DB701F"/>
    <w:rsid w:val="00DC2367"/>
    <w:rsid w:val="00DC2CFD"/>
    <w:rsid w:val="00DC44AA"/>
    <w:rsid w:val="00DC5E57"/>
    <w:rsid w:val="00DD0307"/>
    <w:rsid w:val="00DD1379"/>
    <w:rsid w:val="00DD15CD"/>
    <w:rsid w:val="00DD25E3"/>
    <w:rsid w:val="00DD2E2F"/>
    <w:rsid w:val="00DD47CF"/>
    <w:rsid w:val="00DD55C2"/>
    <w:rsid w:val="00DD568F"/>
    <w:rsid w:val="00DD6279"/>
    <w:rsid w:val="00DD6D2A"/>
    <w:rsid w:val="00DE07EA"/>
    <w:rsid w:val="00DE2B62"/>
    <w:rsid w:val="00DE436B"/>
    <w:rsid w:val="00DE52D2"/>
    <w:rsid w:val="00DE6275"/>
    <w:rsid w:val="00DE6887"/>
    <w:rsid w:val="00DE76F4"/>
    <w:rsid w:val="00DE7700"/>
    <w:rsid w:val="00DF168D"/>
    <w:rsid w:val="00DF61B2"/>
    <w:rsid w:val="00E01487"/>
    <w:rsid w:val="00E030E8"/>
    <w:rsid w:val="00E03F76"/>
    <w:rsid w:val="00E04851"/>
    <w:rsid w:val="00E06175"/>
    <w:rsid w:val="00E06446"/>
    <w:rsid w:val="00E06FAA"/>
    <w:rsid w:val="00E07072"/>
    <w:rsid w:val="00E07780"/>
    <w:rsid w:val="00E07A57"/>
    <w:rsid w:val="00E10539"/>
    <w:rsid w:val="00E1060C"/>
    <w:rsid w:val="00E112E6"/>
    <w:rsid w:val="00E143F7"/>
    <w:rsid w:val="00E16635"/>
    <w:rsid w:val="00E17692"/>
    <w:rsid w:val="00E21196"/>
    <w:rsid w:val="00E228A9"/>
    <w:rsid w:val="00E23DAD"/>
    <w:rsid w:val="00E245EA"/>
    <w:rsid w:val="00E256D3"/>
    <w:rsid w:val="00E25FDD"/>
    <w:rsid w:val="00E260B5"/>
    <w:rsid w:val="00E26C51"/>
    <w:rsid w:val="00E2711E"/>
    <w:rsid w:val="00E275DB"/>
    <w:rsid w:val="00E305F7"/>
    <w:rsid w:val="00E307C6"/>
    <w:rsid w:val="00E3116A"/>
    <w:rsid w:val="00E31290"/>
    <w:rsid w:val="00E36EB8"/>
    <w:rsid w:val="00E37279"/>
    <w:rsid w:val="00E377D5"/>
    <w:rsid w:val="00E40C22"/>
    <w:rsid w:val="00E420D9"/>
    <w:rsid w:val="00E42322"/>
    <w:rsid w:val="00E4289D"/>
    <w:rsid w:val="00E44BC4"/>
    <w:rsid w:val="00E46907"/>
    <w:rsid w:val="00E52442"/>
    <w:rsid w:val="00E561B7"/>
    <w:rsid w:val="00E600D3"/>
    <w:rsid w:val="00E605D5"/>
    <w:rsid w:val="00E60FD8"/>
    <w:rsid w:val="00E632E9"/>
    <w:rsid w:val="00E63C23"/>
    <w:rsid w:val="00E63EE3"/>
    <w:rsid w:val="00E66657"/>
    <w:rsid w:val="00E66FB5"/>
    <w:rsid w:val="00E67F06"/>
    <w:rsid w:val="00E71731"/>
    <w:rsid w:val="00E75D68"/>
    <w:rsid w:val="00E76712"/>
    <w:rsid w:val="00E76A2C"/>
    <w:rsid w:val="00E804ED"/>
    <w:rsid w:val="00E81F3D"/>
    <w:rsid w:val="00E83398"/>
    <w:rsid w:val="00E85040"/>
    <w:rsid w:val="00E86A0C"/>
    <w:rsid w:val="00E91E05"/>
    <w:rsid w:val="00E92E77"/>
    <w:rsid w:val="00E93CA4"/>
    <w:rsid w:val="00EA1EDD"/>
    <w:rsid w:val="00EA296C"/>
    <w:rsid w:val="00EA43F5"/>
    <w:rsid w:val="00EA445D"/>
    <w:rsid w:val="00EA5496"/>
    <w:rsid w:val="00EA6B96"/>
    <w:rsid w:val="00EA7BE0"/>
    <w:rsid w:val="00EB09E9"/>
    <w:rsid w:val="00EB1188"/>
    <w:rsid w:val="00EB1BAE"/>
    <w:rsid w:val="00EB26B1"/>
    <w:rsid w:val="00EB2F83"/>
    <w:rsid w:val="00EB32DD"/>
    <w:rsid w:val="00EB35FA"/>
    <w:rsid w:val="00EB424F"/>
    <w:rsid w:val="00EC120A"/>
    <w:rsid w:val="00EC197F"/>
    <w:rsid w:val="00EC2B69"/>
    <w:rsid w:val="00EC458A"/>
    <w:rsid w:val="00EC4F95"/>
    <w:rsid w:val="00EC5D9C"/>
    <w:rsid w:val="00EC65B9"/>
    <w:rsid w:val="00EC69E1"/>
    <w:rsid w:val="00EC6AF9"/>
    <w:rsid w:val="00EC705A"/>
    <w:rsid w:val="00EC7751"/>
    <w:rsid w:val="00EC7F8E"/>
    <w:rsid w:val="00ED000C"/>
    <w:rsid w:val="00ED20F7"/>
    <w:rsid w:val="00ED2299"/>
    <w:rsid w:val="00ED4D8B"/>
    <w:rsid w:val="00EE0804"/>
    <w:rsid w:val="00EE1CE4"/>
    <w:rsid w:val="00EE2210"/>
    <w:rsid w:val="00EE4FD3"/>
    <w:rsid w:val="00EE719F"/>
    <w:rsid w:val="00EF087D"/>
    <w:rsid w:val="00EF0985"/>
    <w:rsid w:val="00EF0D21"/>
    <w:rsid w:val="00EF11FB"/>
    <w:rsid w:val="00EF1419"/>
    <w:rsid w:val="00EF189E"/>
    <w:rsid w:val="00EF1A51"/>
    <w:rsid w:val="00EF4B03"/>
    <w:rsid w:val="00EF65F6"/>
    <w:rsid w:val="00EF6F26"/>
    <w:rsid w:val="00EF7AAC"/>
    <w:rsid w:val="00F00A6E"/>
    <w:rsid w:val="00F025B3"/>
    <w:rsid w:val="00F0337C"/>
    <w:rsid w:val="00F0427F"/>
    <w:rsid w:val="00F05DF7"/>
    <w:rsid w:val="00F07FFE"/>
    <w:rsid w:val="00F105B3"/>
    <w:rsid w:val="00F11779"/>
    <w:rsid w:val="00F11B4D"/>
    <w:rsid w:val="00F11D37"/>
    <w:rsid w:val="00F123BE"/>
    <w:rsid w:val="00F12C09"/>
    <w:rsid w:val="00F131D6"/>
    <w:rsid w:val="00F13820"/>
    <w:rsid w:val="00F13A41"/>
    <w:rsid w:val="00F148FA"/>
    <w:rsid w:val="00F14A9D"/>
    <w:rsid w:val="00F16D55"/>
    <w:rsid w:val="00F17AB4"/>
    <w:rsid w:val="00F22A88"/>
    <w:rsid w:val="00F22EFE"/>
    <w:rsid w:val="00F27097"/>
    <w:rsid w:val="00F31F8D"/>
    <w:rsid w:val="00F329F9"/>
    <w:rsid w:val="00F349FC"/>
    <w:rsid w:val="00F34C10"/>
    <w:rsid w:val="00F3590C"/>
    <w:rsid w:val="00F371CB"/>
    <w:rsid w:val="00F3799C"/>
    <w:rsid w:val="00F40134"/>
    <w:rsid w:val="00F41253"/>
    <w:rsid w:val="00F42046"/>
    <w:rsid w:val="00F421F2"/>
    <w:rsid w:val="00F42F8A"/>
    <w:rsid w:val="00F43926"/>
    <w:rsid w:val="00F4509B"/>
    <w:rsid w:val="00F45410"/>
    <w:rsid w:val="00F51197"/>
    <w:rsid w:val="00F52A28"/>
    <w:rsid w:val="00F52F82"/>
    <w:rsid w:val="00F53B7E"/>
    <w:rsid w:val="00F5445E"/>
    <w:rsid w:val="00F54E13"/>
    <w:rsid w:val="00F60283"/>
    <w:rsid w:val="00F605F0"/>
    <w:rsid w:val="00F606AD"/>
    <w:rsid w:val="00F60CCC"/>
    <w:rsid w:val="00F61810"/>
    <w:rsid w:val="00F65A9E"/>
    <w:rsid w:val="00F71088"/>
    <w:rsid w:val="00F71329"/>
    <w:rsid w:val="00F71505"/>
    <w:rsid w:val="00F720C5"/>
    <w:rsid w:val="00F73B0E"/>
    <w:rsid w:val="00F77CBE"/>
    <w:rsid w:val="00F82116"/>
    <w:rsid w:val="00F833FE"/>
    <w:rsid w:val="00F8510C"/>
    <w:rsid w:val="00F86EC2"/>
    <w:rsid w:val="00F90F54"/>
    <w:rsid w:val="00F92983"/>
    <w:rsid w:val="00F92E63"/>
    <w:rsid w:val="00F9792A"/>
    <w:rsid w:val="00F97EDA"/>
    <w:rsid w:val="00FA0F04"/>
    <w:rsid w:val="00FA136D"/>
    <w:rsid w:val="00FA3C09"/>
    <w:rsid w:val="00FA3E49"/>
    <w:rsid w:val="00FA581C"/>
    <w:rsid w:val="00FA7BBC"/>
    <w:rsid w:val="00FB0C17"/>
    <w:rsid w:val="00FB224C"/>
    <w:rsid w:val="00FB388E"/>
    <w:rsid w:val="00FB4513"/>
    <w:rsid w:val="00FB605F"/>
    <w:rsid w:val="00FB79D6"/>
    <w:rsid w:val="00FB7C3F"/>
    <w:rsid w:val="00FC0712"/>
    <w:rsid w:val="00FC137A"/>
    <w:rsid w:val="00FC38DC"/>
    <w:rsid w:val="00FC4335"/>
    <w:rsid w:val="00FC4577"/>
    <w:rsid w:val="00FC4E44"/>
    <w:rsid w:val="00FC6300"/>
    <w:rsid w:val="00FC6DD3"/>
    <w:rsid w:val="00FC7150"/>
    <w:rsid w:val="00FC7568"/>
    <w:rsid w:val="00FD0843"/>
    <w:rsid w:val="00FD4BE6"/>
    <w:rsid w:val="00FD561C"/>
    <w:rsid w:val="00FD5B59"/>
    <w:rsid w:val="00FD5C90"/>
    <w:rsid w:val="00FD6001"/>
    <w:rsid w:val="00FD70F6"/>
    <w:rsid w:val="00FE193A"/>
    <w:rsid w:val="00FE1CBD"/>
    <w:rsid w:val="00FE32B2"/>
    <w:rsid w:val="00FE395C"/>
    <w:rsid w:val="00FE3B46"/>
    <w:rsid w:val="00FE415B"/>
    <w:rsid w:val="00FE6243"/>
    <w:rsid w:val="00FF03A1"/>
    <w:rsid w:val="00FF0872"/>
    <w:rsid w:val="00FF3790"/>
    <w:rsid w:val="00FF464F"/>
    <w:rsid w:val="00FF5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A4236"/>
  <w15:docId w15:val="{E4C0662A-30F9-46CA-B2D8-A4A1D3D2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E71731"/>
    <w:pPr>
      <w:tabs>
        <w:tab w:val="right" w:leader="dot" w:pos="9017"/>
      </w:tabs>
      <w:spacing w:after="100"/>
      <w:jc w:val="left"/>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FC4577"/>
    <w:pPr>
      <w:spacing w:before="0" w:after="0"/>
    </w:pPr>
    <w:rPr>
      <w:rFonts w:eastAsiaTheme="minorEastAsia" w:cs="Arial"/>
      <w:bCs/>
    </w:rPr>
  </w:style>
  <w:style w:type="character" w:customStyle="1" w:styleId="BodyText1Char">
    <w:name w:val="Body Text1 Char"/>
    <w:basedOn w:val="DefaultParagraphFont"/>
    <w:link w:val="BodyText1"/>
    <w:rsid w:val="00FC4577"/>
    <w:rPr>
      <w:rFonts w:eastAsiaTheme="minorEastAsia" w:cs="Arial"/>
      <w:bCs/>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Car"/>
    <w:basedOn w:val="Normal"/>
    <w:link w:val="FootnoteTextChar"/>
    <w:qFormat/>
    <w:rsid w:val="004C38B1"/>
    <w:pPr>
      <w:spacing w:before="0" w:after="60"/>
      <w:jc w:val="left"/>
    </w:pPr>
    <w:rPr>
      <w:rFonts w:eastAsia="SimSun"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o,Ref"/>
    <w:link w:val="CharCharCharCharCarChar"/>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iPriority w:val="99"/>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uiPriority w:val="99"/>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aliases w:val=" webb,webb"/>
    <w:basedOn w:val="Normal"/>
    <w:uiPriority w:val="99"/>
    <w:unhideWhenUsed/>
    <w:qFormat/>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aliases w:val="Figure,Table 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aliases w:val="Figure Char,Table Caption Char"/>
    <w:basedOn w:val="DefaultParagraphFont"/>
    <w:link w:val="Caption"/>
    <w:uiPriority w:val="35"/>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6"/>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9"/>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7"/>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8"/>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0"/>
      </w:numPr>
    </w:pPr>
  </w:style>
  <w:style w:type="paragraph" w:customStyle="1" w:styleId="listbullets1">
    <w:name w:val="list bullets 1"/>
    <w:basedOn w:val="Normal"/>
    <w:autoRedefine/>
    <w:qFormat/>
    <w:rsid w:val="00780F78"/>
    <w:pPr>
      <w:numPr>
        <w:numId w:val="11"/>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table" w:customStyle="1" w:styleId="TableGrid1">
    <w:name w:val="Table Grid1"/>
    <w:basedOn w:val="TableNormal"/>
    <w:next w:val="TableGrid"/>
    <w:uiPriority w:val="39"/>
    <w:rsid w:val="006D577C"/>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677623"/>
    <w:pPr>
      <w:widowControl w:val="0"/>
      <w:adjustRightInd w:val="0"/>
      <w:snapToGrid w:val="0"/>
      <w:spacing w:before="0" w:after="0"/>
    </w:pPr>
    <w:rPr>
      <w:rFonts w:ascii="Calibri" w:eastAsia="SimSun" w:hAnsi="Calibri" w:cs="Times New Roman"/>
      <w:bCs/>
      <w:kern w:val="44"/>
      <w:sz w:val="18"/>
      <w:szCs w:val="18"/>
      <w:lang w:val="en-US" w:eastAsia="zh-CN"/>
    </w:rPr>
  </w:style>
  <w:style w:type="character" w:customStyle="1" w:styleId="Char">
    <w:name w:val="表注 Char"/>
    <w:basedOn w:val="DefaultParagraphFont"/>
    <w:link w:val="a"/>
    <w:rsid w:val="00677623"/>
    <w:rPr>
      <w:rFonts w:ascii="Calibri" w:eastAsia="SimSun" w:hAnsi="Calibri" w:cs="Times New Roman"/>
      <w:bCs/>
      <w:kern w:val="44"/>
      <w:sz w:val="18"/>
      <w:szCs w:val="18"/>
      <w:lang w:eastAsia="zh-CN"/>
    </w:rPr>
  </w:style>
  <w:style w:type="table" w:customStyle="1" w:styleId="TableGrid3">
    <w:name w:val="Table Grid3"/>
    <w:basedOn w:val="TableNormal"/>
    <w:next w:val="TableGrid"/>
    <w:uiPriority w:val="39"/>
    <w:qFormat/>
    <w:rsid w:val="002E3A90"/>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11">
    <w:name w:val="Grid Table 5 Dark - Accent 11"/>
    <w:basedOn w:val="TableNormal"/>
    <w:uiPriority w:val="50"/>
    <w:rsid w:val="00860B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860B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s-rtethemeforecolor-1-0">
    <w:name w:val="ms-rtethemeforecolor-1-0"/>
    <w:basedOn w:val="DefaultParagraphFont"/>
    <w:rsid w:val="00860BE3"/>
  </w:style>
  <w:style w:type="character" w:styleId="Strong">
    <w:name w:val="Strong"/>
    <w:basedOn w:val="DefaultParagraphFont"/>
    <w:uiPriority w:val="22"/>
    <w:qFormat/>
    <w:rsid w:val="00860BE3"/>
    <w:rPr>
      <w:b/>
      <w:bCs/>
    </w:rPr>
  </w:style>
  <w:style w:type="character" w:customStyle="1" w:styleId="UnresolvedMention4">
    <w:name w:val="Unresolved Mention4"/>
    <w:basedOn w:val="DefaultParagraphFont"/>
    <w:uiPriority w:val="99"/>
    <w:semiHidden/>
    <w:unhideWhenUsed/>
    <w:rsid w:val="008552D2"/>
    <w:rPr>
      <w:color w:val="605E5C"/>
      <w:shd w:val="clear" w:color="auto" w:fill="E1DFDD"/>
    </w:rPr>
  </w:style>
  <w:style w:type="paragraph" w:customStyle="1" w:styleId="CharCharChar1">
    <w:name w:val="Char Char Char1"/>
    <w:basedOn w:val="Normal"/>
    <w:uiPriority w:val="99"/>
    <w:rsid w:val="008E560C"/>
    <w:pPr>
      <w:spacing w:before="0" w:after="160" w:line="240" w:lineRule="exact"/>
      <w:jc w:val="left"/>
    </w:pPr>
    <w:rPr>
      <w:rFonts w:ascii="Calibri" w:eastAsia="SimSun" w:hAnsi="Calibri" w:cs="Arial"/>
      <w:szCs w:val="20"/>
      <w:lang w:val="en-US"/>
    </w:rPr>
  </w:style>
  <w:style w:type="character" w:customStyle="1" w:styleId="st">
    <w:name w:val="st"/>
    <w:basedOn w:val="DefaultParagraphFont"/>
    <w:rsid w:val="00A71653"/>
  </w:style>
  <w:style w:type="paragraph" w:customStyle="1" w:styleId="bodybullets">
    <w:name w:val="body bullets"/>
    <w:basedOn w:val="Normal"/>
    <w:next w:val="Normal"/>
    <w:qFormat/>
    <w:rsid w:val="008631B1"/>
    <w:pPr>
      <w:numPr>
        <w:numId w:val="28"/>
      </w:numPr>
      <w:spacing w:before="60" w:after="60" w:line="260" w:lineRule="exact"/>
      <w:jc w:val="left"/>
    </w:pPr>
    <w:rPr>
      <w:rFonts w:ascii="Calibri" w:eastAsia="Times New Roman" w:hAnsi="Calibri" w:cs="Times New Roman"/>
      <w:szCs w:val="24"/>
      <w:lang w:val="en-US" w:eastAsia="ja-JP"/>
    </w:rPr>
  </w:style>
  <w:style w:type="paragraph" w:customStyle="1" w:styleId="GEFFieldtoFillout">
    <w:name w:val="GEF Field to Fill out"/>
    <w:basedOn w:val="Normal"/>
    <w:link w:val="GEFFieldtoFilloutChar"/>
    <w:qFormat/>
    <w:rsid w:val="008631B1"/>
    <w:pPr>
      <w:spacing w:before="0" w:after="0"/>
      <w:ind w:left="-720"/>
      <w:jc w:val="left"/>
    </w:pPr>
    <w:rPr>
      <w:rFonts w:ascii="Times New Roman" w:eastAsia="Times New Roman" w:hAnsi="Times New Roman" w:cs="Times New Roman"/>
      <w:color w:val="000000"/>
      <w:sz w:val="22"/>
      <w:lang w:val="x-none" w:eastAsia="x-none"/>
    </w:rPr>
  </w:style>
  <w:style w:type="character" w:customStyle="1" w:styleId="GEFFieldtoFilloutChar">
    <w:name w:val="GEF Field to Fill out Char"/>
    <w:link w:val="GEFFieldtoFillout"/>
    <w:rsid w:val="008631B1"/>
    <w:rPr>
      <w:rFonts w:ascii="Times New Roman" w:eastAsia="Times New Roman" w:hAnsi="Times New Roman" w:cs="Times New Roman"/>
      <w:color w:val="000000"/>
      <w:lang w:val="x-none" w:eastAsia="x-none"/>
    </w:rPr>
  </w:style>
  <w:style w:type="character" w:customStyle="1" w:styleId="hps">
    <w:name w:val="hps"/>
    <w:rsid w:val="008631B1"/>
  </w:style>
  <w:style w:type="paragraph" w:styleId="HTMLPreformatted">
    <w:name w:val="HTML Preformatted"/>
    <w:basedOn w:val="Normal"/>
    <w:link w:val="HTMLPreformattedChar"/>
    <w:uiPriority w:val="99"/>
    <w:unhideWhenUsed/>
    <w:rsid w:val="0086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8631B1"/>
    <w:rPr>
      <w:rFonts w:ascii="Courier New" w:eastAsia="Times New Roman" w:hAnsi="Courier New" w:cs="Courier New"/>
      <w:sz w:val="20"/>
      <w:szCs w:val="20"/>
    </w:rPr>
  </w:style>
  <w:style w:type="character" w:customStyle="1" w:styleId="ms-rtethemeforecolor-5-0">
    <w:name w:val="ms-rtethemeforecolor-5-0"/>
    <w:basedOn w:val="DefaultParagraphFont"/>
    <w:rsid w:val="008224B1"/>
  </w:style>
  <w:style w:type="character" w:styleId="UnresolvedMention">
    <w:name w:val="Unresolved Mention"/>
    <w:basedOn w:val="DefaultParagraphFont"/>
    <w:uiPriority w:val="99"/>
    <w:semiHidden/>
    <w:unhideWhenUsed/>
    <w:rsid w:val="00AF3595"/>
    <w:rPr>
      <w:color w:val="605E5C"/>
      <w:shd w:val="clear" w:color="auto" w:fill="E1DFDD"/>
    </w:rPr>
  </w:style>
  <w:style w:type="paragraph" w:customStyle="1" w:styleId="NoSpacing2">
    <w:name w:val="No Spacing2"/>
    <w:qFormat/>
    <w:rsid w:val="009B6C10"/>
    <w:pPr>
      <w:spacing w:after="0" w:line="240" w:lineRule="auto"/>
    </w:pPr>
    <w:rPr>
      <w:rFonts w:ascii="Calibri" w:eastAsia="Times New Roman" w:hAnsi="Calibri" w:cs="Times New Roman"/>
    </w:rPr>
  </w:style>
  <w:style w:type="paragraph" w:customStyle="1" w:styleId="TableT">
    <w:name w:val="TableT"/>
    <w:basedOn w:val="Normal"/>
    <w:autoRedefine/>
    <w:uiPriority w:val="99"/>
    <w:rsid w:val="009B6C10"/>
    <w:pPr>
      <w:widowControl w:val="0"/>
      <w:spacing w:before="0" w:after="0"/>
      <w:contextualSpacing/>
    </w:pPr>
    <w:rPr>
      <w:rFonts w:eastAsia="Times New Roman" w:cstheme="minorHAnsi"/>
      <w:i/>
      <w:iCs/>
      <w:color w:val="4F81BD" w:themeColor="accent1"/>
      <w:sz w:val="22"/>
      <w:u w:val="single"/>
      <w:lang w:val="en-US" w:eastAsia="en-GB"/>
    </w:rPr>
  </w:style>
  <w:style w:type="paragraph" w:customStyle="1" w:styleId="NormalnumberedParas">
    <w:name w:val="Normal numbered Paras"/>
    <w:basedOn w:val="Normal"/>
    <w:rsid w:val="009B6C10"/>
    <w:pPr>
      <w:numPr>
        <w:numId w:val="38"/>
      </w:numPr>
      <w:spacing w:before="0" w:after="0"/>
    </w:pPr>
    <w:rPr>
      <w:rFonts w:ascii="Times New Roman" w:eastAsia="Times New Roman" w:hAnsi="Times New Roman" w:cs="Times New Roman"/>
      <w:sz w:val="22"/>
    </w:rPr>
  </w:style>
  <w:style w:type="paragraph" w:customStyle="1" w:styleId="BodyA">
    <w:name w:val="Body A"/>
    <w:rsid w:val="009B6C10"/>
    <w:pPr>
      <w:pBdr>
        <w:top w:val="nil"/>
        <w:left w:val="nil"/>
        <w:bottom w:val="nil"/>
        <w:right w:val="nil"/>
        <w:between w:val="nil"/>
        <w:bar w:val="nil"/>
      </w:pBdr>
      <w:spacing w:after="60" w:line="240" w:lineRule="auto"/>
      <w:jc w:val="both"/>
    </w:pPr>
    <w:rPr>
      <w:rFonts w:ascii="Calibri" w:eastAsia="Calibri" w:hAnsi="Calibri" w:cs="Calibri"/>
      <w:color w:val="000000"/>
      <w:sz w:val="20"/>
      <w:szCs w:val="20"/>
      <w:u w:color="000000"/>
      <w:bdr w:val="nil"/>
    </w:rPr>
  </w:style>
  <w:style w:type="paragraph" w:styleId="BodyText">
    <w:name w:val="Body Text"/>
    <w:basedOn w:val="Normal"/>
    <w:link w:val="BodyTextChar"/>
    <w:rsid w:val="00A41A71"/>
    <w:pPr>
      <w:pBdr>
        <w:bottom w:val="single" w:sz="4" w:space="1" w:color="auto"/>
      </w:pBdr>
      <w:spacing w:before="0" w:after="60"/>
    </w:pPr>
    <w:rPr>
      <w:rFonts w:ascii="Arial Narrow" w:eastAsia="SimSun" w:hAnsi="Arial Narrow" w:cs="Times New Roman"/>
      <w:i/>
      <w:iCs/>
      <w:szCs w:val="24"/>
      <w:lang w:val="en-US"/>
    </w:rPr>
  </w:style>
  <w:style w:type="character" w:customStyle="1" w:styleId="BodyTextChar">
    <w:name w:val="Body Text Char"/>
    <w:basedOn w:val="DefaultParagraphFont"/>
    <w:link w:val="BodyText"/>
    <w:rsid w:val="00A41A71"/>
    <w:rPr>
      <w:rFonts w:ascii="Arial Narrow" w:eastAsia="SimSun" w:hAnsi="Arial Narrow" w:cs="Times New Roman"/>
      <w:i/>
      <w:iCs/>
      <w:sz w:val="20"/>
      <w:szCs w:val="24"/>
    </w:rPr>
  </w:style>
  <w:style w:type="character" w:customStyle="1" w:styleId="fontstyle01">
    <w:name w:val="fontstyle01"/>
    <w:basedOn w:val="DefaultParagraphFont"/>
    <w:rsid w:val="00A41A71"/>
    <w:rPr>
      <w:rFonts w:ascii="Calibri" w:hAnsi="Calibri" w:cs="Calibri" w:hint="default"/>
      <w:b w:val="0"/>
      <w:bCs w:val="0"/>
      <w:i w:val="0"/>
      <w:iCs w:val="0"/>
      <w:color w:val="2E74B5"/>
      <w:sz w:val="22"/>
      <w:szCs w:val="22"/>
    </w:rPr>
  </w:style>
  <w:style w:type="paragraph" w:customStyle="1" w:styleId="Para">
    <w:name w:val="Para"/>
    <w:basedOn w:val="Normal"/>
    <w:autoRedefine/>
    <w:rsid w:val="00A41A71"/>
    <w:pPr>
      <w:numPr>
        <w:numId w:val="40"/>
      </w:numPr>
      <w:tabs>
        <w:tab w:val="left" w:pos="0"/>
      </w:tabs>
      <w:spacing w:after="180"/>
      <w:ind w:left="0" w:firstLine="0"/>
    </w:pPr>
    <w:rPr>
      <w:rFonts w:ascii="Times New Roman" w:eastAsia="MS Mincho" w:hAnsi="Times New Roman" w:cs="Times New Roman"/>
      <w:bCs/>
      <w:sz w:val="22"/>
      <w:lang w:val="en-ZA"/>
    </w:rPr>
  </w:style>
  <w:style w:type="character" w:customStyle="1" w:styleId="ms-rtethemeforecolor-4-5">
    <w:name w:val="ms-rtethemeforecolor-4-5"/>
    <w:basedOn w:val="DefaultParagraphFont"/>
    <w:rsid w:val="00960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443725">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369">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120492911">
      <w:bodyDiv w:val="1"/>
      <w:marLeft w:val="0"/>
      <w:marRight w:val="0"/>
      <w:marTop w:val="0"/>
      <w:marBottom w:val="0"/>
      <w:divBdr>
        <w:top w:val="none" w:sz="0" w:space="0" w:color="auto"/>
        <w:left w:val="none" w:sz="0" w:space="0" w:color="auto"/>
        <w:bottom w:val="none" w:sz="0" w:space="0" w:color="auto"/>
        <w:right w:val="none" w:sz="0" w:space="0" w:color="auto"/>
      </w:divBdr>
    </w:div>
    <w:div w:id="1312441246">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675108164">
      <w:bodyDiv w:val="1"/>
      <w:marLeft w:val="0"/>
      <w:marRight w:val="0"/>
      <w:marTop w:val="0"/>
      <w:marBottom w:val="0"/>
      <w:divBdr>
        <w:top w:val="none" w:sz="0" w:space="0" w:color="auto"/>
        <w:left w:val="none" w:sz="0" w:space="0" w:color="auto"/>
        <w:bottom w:val="none" w:sz="0" w:space="0" w:color="auto"/>
        <w:right w:val="none" w:sz="0" w:space="0" w:color="auto"/>
      </w:divBdr>
    </w:div>
    <w:div w:id="1719739181">
      <w:bodyDiv w:val="1"/>
      <w:marLeft w:val="0"/>
      <w:marRight w:val="0"/>
      <w:marTop w:val="0"/>
      <w:marBottom w:val="0"/>
      <w:divBdr>
        <w:top w:val="none" w:sz="0" w:space="0" w:color="auto"/>
        <w:left w:val="none" w:sz="0" w:space="0" w:color="auto"/>
        <w:bottom w:val="none" w:sz="0" w:space="0" w:color="auto"/>
        <w:right w:val="none" w:sz="0" w:space="0" w:color="auto"/>
      </w:divBdr>
    </w:div>
    <w:div w:id="1768883745">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4713709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al.mptf.uz/site/news/page111.html" TargetMode="External"/><Relationship Id="rId18" Type="http://schemas.openxmlformats.org/officeDocument/2006/relationships/hyperlink" Target="http://www.undp.org/content/undp/en/home/librarypage/operations1/undp-social-and-environmental-screening-procedure/" TargetMode="External"/><Relationship Id="rId26" Type="http://schemas.openxmlformats.org/officeDocument/2006/relationships/hyperlink" Target="https://info.undp.org/sites/bpps/SES_Toolkit/SitePages/Stakeholder%20Engagement.aspx" TargetMode="External"/><Relationship Id="rId39" Type="http://schemas.openxmlformats.org/officeDocument/2006/relationships/customXml" Target="../customXml/item4.xml"/><Relationship Id="rId21" Type="http://schemas.openxmlformats.org/officeDocument/2006/relationships/hyperlink" Target="https://info.undp.org/sites/bpps/SES_Toolkit/SitePages/Standard%202.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ndp.org/content/undp/en/home/librarypage/operations1/undp-social-and-environmental-standards/" TargetMode="External"/><Relationship Id="rId25" Type="http://schemas.openxmlformats.org/officeDocument/2006/relationships/hyperlink" Target="https://info.undp.org/sites/bpps/SES_Toolkit/SitePages/Policy%20Delivery.aspx" TargetMode="External"/><Relationship Id="rId33" Type="http://schemas.openxmlformats.org/officeDocument/2006/relationships/hyperlink" Target="http://www.undp.org/content/undp/en/home/operations/accountability/secu-srm/"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info@amudarya.org" TargetMode="External"/><Relationship Id="rId20" Type="http://schemas.openxmlformats.org/officeDocument/2006/relationships/hyperlink" Target="https://info.undp.org/sites/bpps/SES_Toolkit/SitePages/Environmental%20Sustainability.aspx" TargetMode="External"/><Relationship Id="rId29" Type="http://schemas.openxmlformats.org/officeDocument/2006/relationships/hyperlink" Target="https://info.undp.org/sites/bpps/SES_Toolkit/SitePages/Monitoring,%20Reporting%20and%20Complianc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fo.undp.org/sites/bpps/SES_Toolkit/SitePages/Policy%20Delivery.aspx" TargetMode="External"/><Relationship Id="rId32" Type="http://schemas.openxmlformats.org/officeDocument/2006/relationships/hyperlink" Target="https://info.undp.org/sites/bpps/SES_Toolkit/SES%20Document%20Library/Uploaded%20October%202016/UNDP%20SES%20Assessment%20and%20Management%20GN%20-%20FInal%20Nov2020.pdf" TargetMode="External"/><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xz.havza@minwater.uz" TargetMode="External"/><Relationship Id="rId23" Type="http://schemas.openxmlformats.org/officeDocument/2006/relationships/hyperlink" Target="https://info.undp.org/sites/bpps/SES_Toolkit/SitePages/Standard%206.aspx" TargetMode="External"/><Relationship Id="rId28" Type="http://schemas.openxmlformats.org/officeDocument/2006/relationships/hyperlink" Target="https://info.undp.org/sites/bpps/SES_Toolkit/SitePages/Access%20to%20Information.aspx"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nfo.undp.org/sites/bpps/SES_Toolkit/SitePages/Gender%20Equality%20and%20Women's%20Empowerment.aspx" TargetMode="External"/><Relationship Id="rId31" Type="http://schemas.openxmlformats.org/officeDocument/2006/relationships/hyperlink" Target="https://info.undp.org/sites/bpps/SES_Toolkit/SES%20Document%20Library/Uploaded%20October%202016/UNDP%20SES%20Assessment%20and%20Management%20GN%20-%20FInal%20Nov20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b.havza@minwater.uz" TargetMode="External"/><Relationship Id="rId22" Type="http://schemas.openxmlformats.org/officeDocument/2006/relationships/hyperlink" Target="https://info.undp.org/sites/bpps/SES_Toolkit/SitePages/Standard%205.aspx" TargetMode="External"/><Relationship Id="rId27" Type="http://schemas.openxmlformats.org/officeDocument/2006/relationships/hyperlink" Target="https://info.undp.org/sites/bpps/SES_Toolkit/SitePages/Response%20Mechanisms.aspx" TargetMode="External"/><Relationship Id="rId30" Type="http://schemas.openxmlformats.org/officeDocument/2006/relationships/hyperlink" Target="https://info.undp.org/sites/bpps/SES_Toolkit/SitePages/Compliance%20Review.aspx"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A15653-7F43-4BB1-87FB-BAFB397C76A9}">
  <ds:schemaRefs>
    <ds:schemaRef ds:uri="http://schemas.openxmlformats.org/officeDocument/2006/bibliography"/>
  </ds:schemaRefs>
</ds:datastoreItem>
</file>

<file path=customXml/itemProps2.xml><?xml version="1.0" encoding="utf-8"?>
<ds:datastoreItem xmlns:ds="http://schemas.openxmlformats.org/officeDocument/2006/customXml" ds:itemID="{72C46EBC-288E-41D1-A9C3-210F9A973DFA}"/>
</file>

<file path=customXml/itemProps3.xml><?xml version="1.0" encoding="utf-8"?>
<ds:datastoreItem xmlns:ds="http://schemas.openxmlformats.org/officeDocument/2006/customXml" ds:itemID="{5F9A3311-356B-42F8-B9D4-AA92BBAA0893}"/>
</file>

<file path=customXml/itemProps4.xml><?xml version="1.0" encoding="utf-8"?>
<ds:datastoreItem xmlns:ds="http://schemas.openxmlformats.org/officeDocument/2006/customXml" ds:itemID="{89BE46A4-2CB3-4B7E-82A5-3094D86D37EF}"/>
</file>

<file path=customXml/itemProps5.xml><?xml version="1.0" encoding="utf-8"?>
<ds:datastoreItem xmlns:ds="http://schemas.openxmlformats.org/officeDocument/2006/customXml" ds:itemID="{847B8D8A-7FC5-43FC-B4F2-E3149ABB9888}"/>
</file>

<file path=docProps/app.xml><?xml version="1.0" encoding="utf-8"?>
<Properties xmlns="http://schemas.openxmlformats.org/officeDocument/2006/extended-properties" xmlns:vt="http://schemas.openxmlformats.org/officeDocument/2006/docPropsVTypes">
  <Template>Normal</Template>
  <TotalTime>0</TotalTime>
  <Pages>52</Pages>
  <Words>25214</Words>
  <Characters>143721</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DRAFT Environmental and Social Management Framework (ESMF)</vt:lpstr>
    </vt:vector>
  </TitlesOfParts>
  <Company/>
  <LinksUpToDate>false</LinksUpToDate>
  <CharactersWithSpaces>168598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Environmental and Social Management Framework (ESMF)</dc:title>
  <dc:creator>Prepared by: James Lenoci;Bernie Ross</dc:creator>
  <cp:lastModifiedBy>Monica</cp:lastModifiedBy>
  <cp:revision>2</cp:revision>
  <cp:lastPrinted>2020-05-14T04:54:00Z</cp:lastPrinted>
  <dcterms:created xsi:type="dcterms:W3CDTF">2021-05-31T07:03:00Z</dcterms:created>
  <dcterms:modified xsi:type="dcterms:W3CDTF">2021-05-31T07:03:00Z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